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Asātaṃ sātarūpena,</w:t>
      </w:r>
    </w:p>
    <w:p>
      <w:r>
        <w:rPr>
          <w:rFonts w:ascii="Georgia" w:hAnsi="Georgia"/>
          <w:b w:val="0"/>
          <w:i/>
          <w:color w:val="000000"/>
          <w:sz w:val="28"/>
        </w:rPr>
        <w:t>piyarūpena appiyaṃ;</w:t>
      </w:r>
    </w:p>
    <w:p>
      <w:r>
        <w:rPr>
          <w:rFonts w:ascii="Georgia" w:hAnsi="Georgia"/>
          <w:b w:val="0"/>
          <w:i/>
          <w:color w:val="000000"/>
          <w:sz w:val="28"/>
        </w:rPr>
        <w:t>Dukkhaṃ sukhassa rūpena,</w:t>
      </w:r>
    </w:p>
    <w:p>
      <w:r>
        <w:rPr>
          <w:rFonts w:ascii="Georgia" w:hAnsi="Georgia"/>
          <w:b w:val="0"/>
          <w:i/>
          <w:color w:val="000000"/>
          <w:sz w:val="28"/>
        </w:rPr>
        <w:t>pamattaṃ ativattati.</w:t>
      </w:r>
    </w:p>
    <w:p>
      <w:r>
        <w:rPr>
          <w:rFonts w:ascii="Georgia" w:hAnsi="Georgia"/>
          <w:b/>
          <w:i w:val="0"/>
          <w:sz w:val="22"/>
        </w:rPr>
        <w:t>From:</w:t>
      </w:r>
    </w:p>
    <w:p>
      <w:r>
        <w:rPr>
          <w:rFonts w:ascii="Georgia" w:hAnsi="Georgia"/>
          <w:b w:val="0"/>
          <w:i w:val="0"/>
          <w:color w:val="000000"/>
          <w:sz w:val="28"/>
        </w:rPr>
        <w:t>from Udāna 2.9, Asātarūpa Jātaka, and Sutta Nipāta 1086</w:t>
      </w:r>
    </w:p>
    <w:p>
      <w:r>
        <w:rPr>
          <w:rFonts w:ascii="Georgia" w:hAnsi="Georgia"/>
          <w:b w:val="0"/>
          <w:i w:val="0"/>
          <w:sz w:val="24"/>
        </w:rPr>
        <w:t>Dear Listeners,</w:t>
      </w:r>
    </w:p>
    <w:p>
      <w:r>
        <w:rPr>
          <w:rFonts w:ascii="Georgia" w:hAnsi="Georgia"/>
          <w:b w:val="0"/>
          <w:i w:val="0"/>
          <w:sz w:val="24"/>
        </w:rPr>
        <w:t>The Teacher of the Three Worlds, the Supreme Buddha, points out to us that the entire journey of saṃsāra, which is a struggle between life and death, is indeed a state of heedlessness, and that the path to the Deathless Nibbāna is heedfulness. One traverses this journey of saṃsāra by regarding Suffering [Dukkha] as happiness. How one falls prey to this perverted perception, which arises due to ignorance and Craving [Taṇhā], will become clear through today's thematic verse and its corresponding origin story.</w:t>
      </w:r>
    </w:p>
    <w:p>
      <w:r>
        <w:rPr>
          <w:rFonts w:ascii="Georgia" w:hAnsi="Georgia"/>
          <w:b w:val="0"/>
          <w:i w:val="0"/>
          <w:sz w:val="24"/>
        </w:rPr>
        <w:t>In the Kuṇḍasāla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bitter labor pains due to an obstructed pregnancy. Even at that moment, having faith in the Triple Gem, she endured that bitter pain through three Dhamma-accordant reflections, through three thoughts. It is recorded there in this manner:</w:t>
      </w:r>
    </w:p>
    <w:p>
      <w:r>
        <w:rPr>
          <w:rFonts w:ascii="Georgia" w:hAnsi="Georgia"/>
          <w:b w:val="0"/>
          <w:i w:val="0"/>
          <w:sz w:val="24"/>
        </w:rPr>
        <w:t>*“Sammāsambuddho vata so bhagavā yo imassa evarūpassa dukkhassa pahānāya dhammaṃ deseti”*</w:t>
      </w:r>
    </w:p>
    <w:p>
      <w:r>
        <w:rPr>
          <w:rFonts w:ascii="Georgia" w:hAnsi="Georgia"/>
          <w:b w:val="0"/>
          <w:i w:val="0"/>
          <w:sz w:val="24"/>
        </w:rPr>
        <w:t>The Blessed One is indeed the Fully Self-Awakened One, who teaches the Dhamma for the abandoning of such Suffering [Dukkha].</w:t>
      </w:r>
    </w:p>
    <w:p>
      <w:r>
        <w:rPr>
          <w:rFonts w:ascii="Georgia" w:hAnsi="Georgia"/>
          <w:b w:val="0"/>
          <w:i w:val="0"/>
          <w:sz w:val="24"/>
        </w:rPr>
        <w:t>*“Supaṭipanno vata so bhagavato sāvakasaṅgho yo imassa evarūpassa dukkhassa pahānāya paṭipanno”*</w:t>
      </w:r>
    </w:p>
    <w:p>
      <w:r>
        <w:rPr>
          <w:rFonts w:ascii="Georgia" w:hAnsi="Georgia"/>
          <w:b w:val="0"/>
          <w:i w:val="0"/>
          <w:sz w:val="24"/>
        </w:rPr>
        <w:t>Of good conduct indeed is the Sangha of disciples of that Blessed One, who have entered the path for the abandoning of such Suffering [Dukkha].</w:t>
      </w:r>
    </w:p>
    <w:p>
      <w:r>
        <w:rPr>
          <w:rFonts w:ascii="Georgia" w:hAnsi="Georgia"/>
          <w:b w:val="0"/>
          <w:i w:val="0"/>
          <w:sz w:val="24"/>
        </w:rPr>
        <w:t>*“Susukhaṃ vata taṃ nibbānaṃ yatthidaṃ evarūpaṃ dukkhaṃ na vijjati”*</w:t>
      </w:r>
    </w:p>
    <w:p>
      <w:r>
        <w:rPr>
          <w:rFonts w:ascii="Georgia" w:hAnsi="Georgia"/>
          <w:b w:val="0"/>
          <w:i w:val="0"/>
          <w:sz w:val="24"/>
        </w:rPr>
        <w:t>Extremely peaceful indeed is that Nibbāna wherein such Suffering [Dukkha] is not found.</w:t>
      </w:r>
    </w:p>
    <w:p>
      <w:r>
        <w:rPr>
          <w:rFonts w:ascii="Georgia" w:hAnsi="Georgia"/>
          <w:b w:val="0"/>
          <w:i w:val="0"/>
          <w:sz w:val="24"/>
        </w:rPr>
        <w:t>Through these kinds of reflections, through these three Dhamma-accordant thoughts, she endured that bitter pain. Then, she spoke to her husband and told him: “Go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the Buddha and conveyed that message exactly as requested. As soon as it was spoken, the Buddha uttered just one sentence as a blessing: *“Sukhini hotu suppavāsā koliyadhītā, arogā arogaṃ puttaṃ vijāyatu”* — “May Suppavāsā, the Koliya daughter, be happy. Being healthy, may she give birth to a healthy son.” At that very moment, Suppavāsā became well and gave birth to a son.</w:t>
      </w:r>
    </w:p>
    <w:p>
      <w:r>
        <w:rPr>
          <w:rFonts w:ascii="Georgia" w:hAnsi="Georgia"/>
          <w:b w:val="0"/>
          <w:i w:val="0"/>
          <w:sz w:val="24"/>
        </w:rPr>
        <w:t>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went back, reported this matter to the Buddha, and made the alms invitation on behalf of Suppavāsā.</w:t>
      </w:r>
    </w:p>
    <w:p>
      <w:r>
        <w:rPr>
          <w:rFonts w:ascii="Georgia" w:hAnsi="Georgia"/>
          <w:b w:val="0"/>
          <w:i w:val="0"/>
          <w:sz w:val="24"/>
        </w:rPr>
        <w:t>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postpone your alms-giving to a later date.’” The Great Arahant Moggallāna went and made this request to that lay disciple.</w:t>
      </w:r>
    </w:p>
    <w:p>
      <w:r>
        <w:rPr>
          <w:rFonts w:ascii="Georgia" w:hAnsi="Georgia"/>
          <w:b w:val="0"/>
          <w:i w:val="0"/>
          <w:sz w:val="24"/>
        </w:rPr>
        <w:t>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the Great Arahant Moggallāna to guarantee these three things.</w:t>
      </w:r>
    </w:p>
    <w:p>
      <w:r>
        <w:rPr>
          <w:rFonts w:ascii="Georgia" w:hAnsi="Georgia"/>
          <w:b w:val="0"/>
          <w:i w:val="0"/>
          <w:sz w:val="24"/>
        </w:rPr>
        <w:t>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you alone; you yourself must be responsible for it.”</w:t>
      </w:r>
    </w:p>
    <w:p>
      <w:r>
        <w:rPr>
          <w:rFonts w:ascii="Georgia" w:hAnsi="Georgia"/>
          <w:b w:val="0"/>
          <w:i w:val="0"/>
          <w:sz w:val="24"/>
        </w:rPr>
        <w:t>Then, that lay disciple wisely replied: “Very well, Venerable Sir, if you assure me of those two, I agree. Let Suppavāsā offer this alms-food. I will undertake to offer my alms-giving later.” After the Great Arahant Moggallāna went and reported this matter to the Buddha, Suppavāsā prepared the alms-food magnificently on the following day and personally offered it with her own hands to the Sangha of monks headed by the Buddha.</w:t>
      </w:r>
    </w:p>
    <w:p>
      <w:r>
        <w:rPr>
          <w:rFonts w:ascii="Georgia" w:hAnsi="Georgia"/>
          <w:b w:val="0"/>
          <w:i w:val="0"/>
          <w:sz w:val="24"/>
        </w:rPr>
        <w:t>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 this!” It was then that the Buddha uttered the verse we mentioned earlier.</w:t>
      </w:r>
    </w:p>
    <w:p>
      <w:r>
        <w:rPr>
          <w:rFonts w:ascii="Georgia" w:hAnsi="Georgia"/>
          <w:b w:val="0"/>
          <w:i w:val="0"/>
          <w:sz w:val="24"/>
        </w:rPr>
        <w:t>&gt; *Asātaṃ sātarūpena,*</w:t>
      </w:r>
    </w:p>
    <w:p>
      <w:r>
        <w:rPr>
          <w:rFonts w:ascii="Georgia" w:hAnsi="Georgia"/>
          <w:b w:val="0"/>
          <w:i w:val="0"/>
          <w:sz w:val="24"/>
        </w:rPr>
        <w:t>&gt; *piyarūpena appiyaṃ,*</w:t>
      </w:r>
    </w:p>
    <w:p>
      <w:r>
        <w:rPr>
          <w:rFonts w:ascii="Georgia" w:hAnsi="Georgia"/>
          <w:b w:val="0"/>
          <w:i w:val="0"/>
          <w:sz w:val="24"/>
        </w:rPr>
        <w:t>&gt; *dukkhaṃ sukhassa rūpena,*</w:t>
      </w:r>
    </w:p>
    <w:p>
      <w:r>
        <w:rPr>
          <w:rFonts w:ascii="Georgia" w:hAnsi="Georgia"/>
          <w:b w:val="0"/>
          <w:i w:val="0"/>
          <w:sz w:val="24"/>
        </w:rPr>
        <w:t>&gt; *pamattaṃ ativattati.*</w:t>
      </w:r>
    </w:p>
    <w:p>
      <w:r>
        <w:rPr>
          <w:rFonts w:ascii="Georgia" w:hAnsi="Georgia"/>
          <w:b w:val="0"/>
          <w:i w:val="0"/>
          <w:sz w:val="24"/>
        </w:rP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r>
        <w:rPr>
          <w:rFonts w:ascii="Georgia" w:hAnsi="Georgia"/>
          <w:b w:val="0"/>
          <w:i w:val="0"/>
          <w:sz w:val="24"/>
        </w:rPr>
        <w:t>*Asātaṃ sātarūpena* — what is unpleasant in the guise of the pleasant;</w:t>
      </w:r>
    </w:p>
    <w:p>
      <w:r>
        <w:rPr>
          <w:rFonts w:ascii="Georgia" w:hAnsi="Georgia"/>
          <w:b w:val="0"/>
          <w:i w:val="0"/>
          <w:sz w:val="24"/>
        </w:rPr>
        <w:t>*Piyarūpena appiyaṃ* — what is unlovely in the guise of the lovely;</w:t>
      </w:r>
    </w:p>
    <w:p>
      <w:r>
        <w:rPr>
          <w:rFonts w:ascii="Georgia" w:hAnsi="Georgia"/>
          <w:b w:val="0"/>
          <w:i w:val="0"/>
          <w:sz w:val="24"/>
        </w:rPr>
        <w:t>*Dukkhaṃ sukhassa rūpena* — Suffering [Dukkha] in the guise of happiness;</w:t>
      </w:r>
    </w:p>
    <w:p>
      <w:r>
        <w:rPr>
          <w:rFonts w:ascii="Georgia" w:hAnsi="Georgia"/>
          <w:b w:val="0"/>
          <w:i w:val="0"/>
          <w:sz w:val="24"/>
        </w:rPr>
        <w:t>*Pamattaṃ ativattati* — overwhelms the heedless person.</w:t>
      </w:r>
    </w:p>
    <w:p>
      <w:r>
        <w:rPr>
          <w:rFonts w:ascii="Georgia" w:hAnsi="Georgia"/>
          <w:b w:val="0"/>
          <w:i w:val="0"/>
          <w:sz w:val="24"/>
        </w:rPr>
        <w:t>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 Buddha, on a certain occasion in the Jātaka Pāli, explains under the name 'Asātarūpa Jātaka' that there was a kamma underlying this as well. It appears that when the monks had gathered, they discussed: “Ah, what Suffering [Dukkha] this mother and son have endured, especially Ven. Sīvalī in his childhood!” The Buddha, having entered the Dhamma hall, revealed the past story in this manner:</w:t>
      </w:r>
    </w:p>
    <w:p>
      <w:r>
        <w:rPr>
          <w:rFonts w:ascii="Georgia" w:hAnsi="Georgia"/>
          <w:b w:val="0"/>
          <w:i w:val="0"/>
          <w:sz w:val="24"/>
        </w:rPr>
        <w:t>In the past, when the Bodhisatta was born as the son of King Brahmadatta of Bārāṇasī and was ruling, the King of Kosala, being more powerful, came and seized the kingdom, killed the king, made the queen his chief consort, and began ruling Bārāṇasī.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them in that manner to capture the kingdom—and the kamma committed by the son who followed that advice, the kamma ripened in this exact manner.</w:t>
      </w:r>
    </w:p>
    <w:p>
      <w:r>
        <w:rPr>
          <w:rFonts w:ascii="Georgia" w:hAnsi="Georgia"/>
          <w:b w:val="0"/>
          <w:i w:val="0"/>
          <w:sz w:val="24"/>
        </w:rP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 or if my life is not preserved, or even if all these are present, if my faith [saddhā] is lost, how will I give alms?” Thinking in this way, he made that request to guarantee these things.</w:t>
      </w:r>
    </w:p>
    <w:p>
      <w:r>
        <w:rPr>
          <w:rFonts w:ascii="Georgia" w:hAnsi="Georgia"/>
          <w:b w:val="0"/>
          <w:i w:val="0"/>
          <w:sz w:val="24"/>
        </w:rP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r>
        <w:rPr>
          <w:rFonts w:ascii="Georgia" w:hAnsi="Georgia"/>
          <w:b w:val="0"/>
          <w:i w:val="0"/>
          <w:sz w:val="24"/>
        </w:rPr>
        <w:t>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Vīmaṃsaka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Sangha of monks to investigate whether He has any shortcomings, and then, having investigated, to establish their faith [saddhā] that He is indeed the Fully Self-Awakened One.</w:t>
      </w:r>
    </w:p>
    <w:p>
      <w:r>
        <w:rPr>
          <w:rFonts w:ascii="Georgia" w:hAnsi="Georgia"/>
          <w:b w:val="0"/>
          <w:i w:val="0"/>
          <w:sz w:val="24"/>
        </w:rPr>
        <w:t>Similarly, on another occasion, in the discourse called the Upāli Sutta, mention is made of Upāli the householder, who was a very prominent disciple of Nigaṇṭha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attitude leads to investigation. That faith [saddhā] is not blind devotion. It is something belonging to each individual. This, meritorious friends, you too should understand well.</w:t>
      </w:r>
    </w:p>
    <w:p>
      <w:r>
        <w:rPr>
          <w:rFonts w:ascii="Georgia" w:hAnsi="Georgia"/>
          <w:b w:val="0"/>
          <w:i w:val="0"/>
          <w:sz w:val="24"/>
        </w:rP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additional point, yet it is contained within this discourse.</w:t>
      </w:r>
    </w:p>
    <w:p>
      <w:r>
        <w:rPr>
          <w:rFonts w:ascii="Georgia" w:hAnsi="Georgia"/>
          <w:b w:val="0"/>
          <w:i w:val="0"/>
          <w:sz w:val="24"/>
        </w:rP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That is why it was said: *Asātaṃ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r>
        <w:rPr>
          <w:rFonts w:ascii="Georgia" w:hAnsi="Georgia"/>
          <w:b w:val="0"/>
          <w:i w:val="0"/>
          <w:sz w:val="24"/>
        </w:rPr>
        <w:t>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long inside a jar of blood?” then that child indeed had that power. Regarding this, it is recorded in the texts in this manner: Ven. Sīvalī did not need to be given a separate meditation subject. Simply by reflecting on that Suffering [Dukkha], on that Suffering of Birth [jāti-dukkha]...</w:t>
      </w:r>
    </w:p>
    <w:p>
      <w:r>
        <w:rPr>
          <w:rFonts w:ascii="Georgia" w:hAnsi="Georgia"/>
          <w:b w:val="0"/>
          <w:i w:val="0"/>
          <w:sz w:val="24"/>
        </w:rPr>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[jāti-dukkha]. Thus, it is mentioned in the Dhamma that by recollecting the Suffering of Birth [jāti-dukkha], the Great Arahant Sīvalī attained his Arahantship, making that his subject of meditation.</w:t>
      </w:r>
    </w:p>
    <w:p>
      <w:r>
        <w:rPr>
          <w:rFonts w:ascii="Georgia" w:hAnsi="Georgia"/>
          <w:b w:val="0"/>
          <w:i w:val="0"/>
          <w:sz w:val="24"/>
        </w:rP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[paṭicca-samuppāda], which is the teaching that everything occurs according to causes and conditions, a teaching not found in any other doctrine. An occasion that highlights this is mentioned. Once, a Licchavi chief named Mahāli said to the Buddha: “Venerable Sir, the teacher named Pūraṇa Kassapa expresses this view: ‘Beings are defiled without cause, without condition. Beings are purified without any cause. The purification and defilement of beings are without cause and without condition.’ Pūraṇa Kassapa holds such a view. What does the Blessed One say about this?” he asked the Blessed One.</w:t>
      </w:r>
    </w:p>
    <w:p>
      <w:r>
        <w:rPr>
          <w:rFonts w:ascii="Georgia" w:hAnsi="Georgia"/>
          <w:b w:val="0"/>
          <w:i w:val="0"/>
          <w:sz w:val="24"/>
        </w:rP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preparations [saṅkhāra], and Consciousness [viññāṇa].</w:t>
      </w:r>
    </w:p>
    <w:p>
      <w:r>
        <w:rPr>
          <w:rFonts w:ascii="Georgia" w:hAnsi="Georgia"/>
          <w:b w:val="0"/>
          <w:i w:val="0"/>
          <w:sz w:val="24"/>
        </w:rP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defilement occurs.” There, the natural law was shown. It is the same with the others. In Sensation [vedanā], too, there is a similar nature. Sensation [vedanā] is not purely Suffering [Dukkha]. There is also a pleasant aspect. It is the same with perception and so on. Up to Consciousness [viññāṇa], every single one cannot be said to be purely Suffering [Dukkha]; there is also a pleasant aspect. If we look at things as they really are, that is why there is attachment. Due to that attachment, a bond is formed. Due to the bond, there is defilement. Due to that defilement, one goes on and on in saṃsāra.</w:t>
      </w:r>
    </w:p>
    <w:p>
      <w:r>
        <w:rPr>
          <w:rFonts w:ascii="Georgia" w:hAnsi="Georgia"/>
          <w:b w:val="0"/>
          <w:i w:val="0"/>
          <w:sz w:val="24"/>
        </w:rPr>
        <w:t>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Suffering [Dukkha] in it.” That too is a natural law. The Buddha accepts that too as a truth. It is because of that nature of Suffering [Dukkha] that beings become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r>
        <w:rPr>
          <w:rFonts w:ascii="Georgia" w:hAnsi="Georgia"/>
          <w:b w:val="0"/>
          <w:i w:val="0"/>
          <w:sz w:val="24"/>
        </w:rPr>
        <w:t>Now, next we present a Dhamma category that is extremely valuable for practitioners and meditators. You, meritorious friends, might have heard that the Buddha preached deep, valuable discourses like the Mahāsatipaṭṭhāna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r>
        <w:rPr>
          <w:rFonts w:ascii="Georgia" w:hAnsi="Georgia"/>
          <w:b w:val="0"/>
          <w:i w:val="0"/>
          <w:sz w:val="24"/>
        </w:rPr>
        <w:t>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*antara-sammasana* [internal scrutiny] is, what this investigation from within means.”</w:t>
      </w:r>
    </w:p>
    <w:p>
      <w:r>
        <w:rPr>
          <w:rFonts w:ascii="Georgia" w:hAnsi="Georgia"/>
          <w:b w:val="0"/>
          <w:i w:val="0"/>
          <w:sz w:val="24"/>
        </w:rPr>
        <w:t>From there, the Buddha explains: “A certain monk investigates the facts from within, as they really are, in this manner. He thinks: ‘What is this Aging and Death [jarāmaraṇa]?’ If there are various kinds of Aging and Death [jarāmaraṇa] and diverse forms of Suffering [Dukkha] in the world in connection with this life, what is the cause of these sufferings? From what does this Suffering [Dukkha] arise? What is its root? What is its cause?’ Investigating thus, he realizes: ‘Whatever Aging and Death [jarāmaraṇa] and Suffering [Dukkha] exist, they all arise due to assets [upadhi].’”</w:t>
      </w:r>
    </w:p>
    <w:p>
      <w:r>
        <w:rPr>
          <w:rFonts w:ascii="Georgia" w:hAnsi="Georgia"/>
          <w:b w:val="0"/>
          <w:i w:val="0"/>
          <w:sz w:val="24"/>
        </w:rPr>
        <w:t>The word 'upadhi' [assets] is used in the Dhamma to refer to the five aggregates of Grasping [upādāna]—form, Sensation [vedanā], perception, preparations [saṅkhāra], and Consciousness [viññāṇa],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saṃsāra is the five aggregates of Grasping [upādāna]. These five heaps of 'my form, my Sensation [vedanā],' which are held by the mind—that is what is called assets [upadhi]. When that monk investigates within, he understands that this problem of Aging and Death [jarāmaraṇa] arises precisely because of these five. He investigates further into it from within: ‘Why do assets [upadhi] arise? Due to what cause? By what condition? What is its root?’ When seeking the cause in this way, he understands that Craving [Taṇhā] is its root. For it is due to that Craving [Taṇhā] that one grabs things through Grasping [upādāna]. It is those grabbed things that one deposits as 'I' and 'mine.' Therefore, Craving [Taṇhā] is the root. This is how one penetrates deeper. May you, meritorious friends, direct your minds accordingly.</w:t>
      </w:r>
    </w:p>
    <w:p>
      <w:r>
        <w:rPr>
          <w:rFonts w:ascii="Georgia" w:hAnsi="Georgia"/>
          <w:b w:val="0"/>
          <w:i w:val="0"/>
          <w:sz w:val="24"/>
        </w:rPr>
        <w:t>Next, that monk contemplates: ‘Where does this Craving [Taṇhā] arise? Where does it establish itself?’ Then he realizes that this Craving [Taṇhā] arises—the words ‘piya-rūpa’ [lovely form] are mentioned there—wherever there is something of a lovely nature, an agreeable nature in the world; it is there that Craving [Taṇhā] arises. It is there that Craving [Taṇhā] settles down, or establishes itself. Wherever the world perceives or thinks there is a lovely nature, an agreeable nature, right there Craving [Taṇhā] settles down. There Craving [Taṇhā] is born. There Craving [Taṇhā] establishes itself.</w:t>
      </w:r>
    </w:p>
    <w:p>
      <w:r>
        <w:rPr>
          <w:rFonts w:ascii="Georgia" w:hAnsi="Georgia"/>
          <w:b w:val="0"/>
          <w:i w:val="0"/>
          <w:sz w:val="24"/>
        </w:rP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[Taṇhā] grows through that attitude, assets [upadhi] grew as a result. What was grabbed by Grasping [upādāna] due to Craving [Taṇhā] deposited in the mind and grew as assets [upadhi]. If any recluse or brahmin nurtured assets [upadhi], they nurtured Suffering [Dukkha].”</w:t>
      </w:r>
    </w:p>
    <w:p>
      <w:r>
        <w:rPr>
          <w:rFonts w:ascii="Georgia" w:hAnsi="Georgia"/>
          <w:b w:val="0"/>
          <w:i w:val="0"/>
          <w:sz w:val="24"/>
        </w:rPr>
        <w:t>So, what we have here is that, due to that attitude, because of regarding those lovely and pleasant things as permanent, as pleasure, as health, as safe, as a refuge, they grew. Due to Craving [Taṇhā], assets [upadhi] grew. Due to assets [upadhi], Suffering [Dukkha] grew. Because Suffering [Dukkha] grew, they never escaped from saṃsāra. They did not escape from Birth [jāti], Aging and Death [jarāmaraṇa], sorrow, lamentation, and despair. Just as in the past, so too in the future, whichever recluses and brahmins adopt that attitude regarding these lovely and pleasant things, regarding them as permanent, as pleasure, as health, as safe, they will nurture Craving [Taṇhā]. By nurturing Craving [Taṇhā], assets [upadhi] grow. From assets [upadhi], Suffering [Dukkha] grows. Through the growth of Suffering [Dukkha], they remain imprisoned in saṃsāra, enduring that kind of mountain of Suffering [Dukkha].</w:t>
      </w:r>
    </w:p>
    <w:p>
      <w:r>
        <w:rPr>
          <w:rFonts w:ascii="Georgia" w:hAnsi="Georgia"/>
          <w:b w:val="0"/>
          <w:i w:val="0"/>
          <w:sz w:val="24"/>
        </w:rPr>
        <w:t>Next, He gives an illustration and a simile for this: “Monks, suppose there is a cup of beverage that is very fragrant, colorful, and delicious, but it is mixed with poison. A man arrives there, thirsty and exhausted in the scorching heat of summer. When he arrives, the people there say to him: ‘Here is a beverage that is beautiful, fragrant, and tasty. But there is a small drawback: it is mixed with poison. If you wish, you may drink it. While drinking, it is very delicious and fragrant, a beautiful drink.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r>
        <w:rPr>
          <w:rFonts w:ascii="Georgia" w:hAnsi="Georgia"/>
          <w:b w:val="0"/>
          <w:i w:val="0"/>
          <w:sz w:val="24"/>
        </w:rP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[Taṇhā].” This is the second attitude towards those lovely things. What is it? They regarded them as Impermanent [anicca], as Suffering [dukkha], as Not-self [anattā], as a disease or illness, as a danger. “Such recluses and brahmins destroyed Craving [Taṇhā]. When Craving [Taṇhā] was destroyed, assets [upadhi] were destroyed. When assets [upadhi] were destroyed, Suffering [Dukkha] was destroyed. They were liberated from those sufferings such as Birth [jāti], Aging and Death [jarāmaraṇa].” Hearing this, you, meritorious friends, can now understand those terms like lovely form and pleasant form.</w:t>
      </w:r>
    </w:p>
    <w:p>
      <w:r>
        <w:rPr>
          <w:rFonts w:ascii="Georgia" w:hAnsi="Georgia"/>
          <w:b w:val="0"/>
          <w:i w:val="0"/>
          <w:sz w:val="24"/>
        </w:rP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is said about that attitude. Recluses and brahmins of that kind, through that attitude, reject those lovely things. Through that, they are liberated from Suffering [Dukkha].</w:t>
      </w:r>
    </w:p>
    <w:p>
      <w:r>
        <w:rPr>
          <w:rFonts w:ascii="Georgia" w:hAnsi="Georgia"/>
          <w:b w:val="0"/>
          <w:i w:val="0"/>
          <w:sz w:val="24"/>
        </w:rPr>
        <w:t>This is an extremely deep discourse. Now, if we investigate this word *sammasana* [scrutiny] a little further: for an insight [vipassanā] practitioner, meditation means practicing the scrutiny of preparations [saṅkhāra-sammasana]. We have occasionally compared this word *sammasana* [scrutiny] with the word *parāmāsa* [grasping]. The word *parāmāsa* is mostly used in connection with views. Followers of other sects often look at things superficially, adopt a certain view, and asserting *“idaṃ eva saccaṃ mogham-aññaṃ”* — ‘this alone is the truth, everything else is false’ — they hold on to it through Grasping [upādāna], become trapped within it, and end up unable to progress. But what is found in the Dhamma is not *parāmāsa* [dogmatic grasping] but *sammasana* [wise scrutiny]. If we go further by means of a simile, we can explain the simile the Buddha gave for those preparations [saṅkhāra] when discussing *parāmāsa*.</w:t>
      </w:r>
    </w:p>
    <w:p>
      <w:r>
        <w:rPr>
          <w:rFonts w:ascii="Georgia" w:hAnsi="Georgia"/>
          <w:b w:val="0"/>
          <w:i w:val="0"/>
          <w:sz w:val="24"/>
        </w:rPr>
        <w:t>You, meritorious friends, have heard that the aggregate of preparations [saṅkhārakkhandha] is compared to a banana tree trunk. The Buddha on one occasion explained why this aggregate of preparations [saṅkhārakkhandha] is compared to a banana tree trunk. It is like this: when a man enters a forest and sees these banana trees, what does he think? Thinking there is some essence or heartwood in it, he cuts it at the root, shoulders it, brings it home, and when he examines it, he finds no heartwood at all. He realizes there is no essence in it. But let us think for a moment: without going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one's shoulder is what is called *parāmāsa*. *Sammasana* means gently handling, inspecting, and examining.</w:t>
      </w:r>
    </w:p>
    <w:p>
      <w:r>
        <w:rPr>
          <w:rFonts w:ascii="Georgia" w:hAnsi="Georgia"/>
          <w:b w:val="0"/>
          <w:i w:val="0"/>
          <w:sz w:val="24"/>
        </w:rPr>
        <w:t>Therefore, this is why the Buddha spoke of *antara-sammasana* [internal scrutiny] here. One approaches those lovely and pleasant forms gently through that understanding: ‘From where does this mass of Suffering [Dukkha] arise? From where does this Aging and Death [jarāmaraṇa], this Suffering [Dukkha] arise?’ When thinking about it, here are the assets [upadhi]. Beneath them is Craving [Taṇhā].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danger, and so forth. To develop the strength to reject the invitation made by the world regarding those lovely forms, one must develop these special Dhamma-accordant perceptions.</w:t>
      </w:r>
    </w:p>
    <w:p>
      <w:r>
        <w:rPr>
          <w:rFonts w:ascii="Georgia" w:hAnsi="Georgia"/>
          <w:b w:val="0"/>
          <w:i w:val="0"/>
          <w:sz w:val="24"/>
        </w:rPr>
        <w:t>What exists in the world is a heap of perverted perceptions arising due to ignorance, Craving [Taṇhā],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oneself. These perverted perceptions are called perversions.</w:t>
      </w:r>
    </w:p>
    <w:p>
      <w:r>
        <w:rPr>
          <w:rFonts w:ascii="Georgia" w:hAnsi="Georgia"/>
          <w:b w:val="0"/>
          <w:i w:val="0"/>
          <w:sz w:val="24"/>
        </w:rPr>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*gaṇḍatō* [as a boil], *sallatō* [as a dart], *aghatō* [as a calamity], *ābādhatō* [as an affliction], *paratō* [as alien/other], *palōkatō* [as disintegrating], *suññatō* [as empty], and *anattatō* [as Not-self] — thus, eleven are shown.</w:t>
      </w:r>
    </w:p>
    <w:p>
      <w:r>
        <w:rPr>
          <w:rFonts w:ascii="Georgia" w:hAnsi="Georgia"/>
          <w:b w:val="0"/>
          <w:i w:val="0"/>
          <w:sz w:val="24"/>
        </w:rPr>
        <w:t>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and looks within. It is not in the way the world accepts, but in the way the Buddha brought to light. One sees it as Impermanent [*aniccatō*]. Next, one sees it as Suffering [*dukkhatō*]. One sees it as a disease [*rōgatō*]. One sees it as a boil [*gaṇḍatō*].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r>
        <w:rPr>
          <w:rFonts w:ascii="Georgia" w:hAnsi="Georgia"/>
          <w:b w:val="0"/>
          <w:i w:val="0"/>
          <w:sz w:val="24"/>
        </w:rP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r>
        <w:rPr>
          <w:rFonts w:ascii="Georgia" w:hAnsi="Georgia"/>
          <w:b w:val="0"/>
          <w:i w:val="0"/>
          <w:sz w:val="24"/>
        </w:rPr>
        <w:t>At that point, we must consider: ‘What is my ultimate goal? Is it bondage to saṃsāra,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pointed out that this is a disease, and showed Dhamma-accordantly how it arises. Otherwise, He 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much Suffering [Dukkha]. The gratification aspect is very little, and the Suffering aspect is far greater.</w:t>
      </w:r>
    </w:p>
    <w:p>
      <w:r>
        <w:rPr>
          <w:rFonts w:ascii="Georgia" w:hAnsi="Georgia"/>
          <w:b w:val="0"/>
          <w:i w:val="0"/>
          <w:sz w:val="24"/>
        </w:rPr>
        <w:t>It was through the research conducted over a long period in saṃsāra that the Buddha understood this. On one occasion, the Buddha declared: “Monks, for a long time in this saṃsāra,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 friends, might be working in various institutions. But more than any of those institutions, it is these six sense-bases that are dear to everyone, that are pleasant. It is in association with these six sense-bases that anyone who experiences pleasure in this world does so. Yet, the Buddha points out that although they are indeed lovely and pleasant—having a lovely nature, a pleasant nature—it is right here that Suffering [Dukkha] also lies.</w:t>
      </w:r>
    </w:p>
    <w:p>
      <w:r>
        <w:rPr>
          <w:rFonts w:ascii="Georgia" w:hAnsi="Georgia"/>
          <w:b w:val="0"/>
          <w:i w:val="0"/>
          <w:sz w:val="24"/>
        </w:rP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neither-painful-nor-pleasant Sensation [vedanā]. It is the practitioner who gradually uncovers that aspect. This worldly person merely plays a game of seesaw between pleasure and pain.</w:t>
      </w:r>
    </w:p>
    <w:p>
      <w:r>
        <w:rPr>
          <w:rFonts w:ascii="Georgia" w:hAnsi="Georgia"/>
          <w:b w:val="0"/>
          <w:i w:val="0"/>
          <w:sz w:val="24"/>
        </w:rP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desire-and-lust, the attachment towards this form. It is because of the attachment towards this form that those other attitudes exist. Therefore, the stage where that attachment is abandoned is called Nibbāna.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r>
        <w:rPr>
          <w:rFonts w:ascii="Georgia" w:hAnsi="Georgia"/>
          <w:b w:val="0"/>
          <w:i w:val="0"/>
          <w:sz w:val="24"/>
        </w:rPr>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[viññāṇa] is burning. Contact [phassa] associated with the eye is burning. The Sensation [vedanā] arising from that Contact [phassa] is burning.” It is like an alarm calling the fire brigade. Some discourses are like that. Even though they seek Nibbāna, the ordinary worldly person does not realize that these are on fire. It is within these very things that they seek Nibbāna.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through the bond, defilement occurs.</w:t>
      </w:r>
    </w:p>
    <w:p>
      <w:r>
        <w:rPr>
          <w:rFonts w:ascii="Georgia" w:hAnsi="Georgia"/>
          <w:b w:val="0"/>
          <w:i w:val="0"/>
          <w:sz w:val="24"/>
        </w:rPr>
        <w:t>Next, He points out the other side. There, He uses an important word: *nibbidā*. The meaning of the Pāli word *nibbidā* is disenchantment. For the world, 'disenchantment' is an unpleasant, disagreeable word. But why does the Buddha highlight it? It is because through disenchantment with saṃsāra that dispassion (no-attachment) comes. *Nibbidā, virāga*—from disenchantment with saṃsāra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 a stone or tree eventually leaves a mark even on a rock over time, by inclining the stream of thoughts towards that direction over time, one inclines towards liberation. We know nothing of the lives we spent in our past saṃsāra.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perceptions to some extent in our past saṃsāra.”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r>
        <w:rPr>
          <w:rFonts w:ascii="Georgia" w:hAnsi="Georgia"/>
          <w:b w:val="0"/>
          <w:i w:val="0"/>
          <w:sz w:val="24"/>
        </w:rPr>
        <w:t>One must contemplate wisely, Dhamma-accordantly, with the help of those mentioned modes of scrutiny. When discussing Nibbāna, although we constantly use the word 'extinguishment,' many do not contemplate the true, deep meaning associated with that word. In discussing Nibbāna, the Buddha illustrated with the simile of fire, showing the entire journey of saṃsāra as a sheer fire. As we demonstrated on a previous occasion, an old Sinhala poet described this entire body in this way:</w:t>
      </w:r>
    </w:p>
    <w:p>
      <w:r>
        <w:rPr>
          <w:rFonts w:ascii="Georgia" w:hAnsi="Georgia"/>
          <w:b w:val="0"/>
          <w:i w:val="0"/>
          <w:sz w:val="24"/>
        </w:rPr>
        <w:t>*Dara-ræsa gini æviluṇa kala nibaňdē*</w:t>
      </w:r>
    </w:p>
    <w:p>
      <w:r>
        <w:rPr>
          <w:rFonts w:ascii="Georgia" w:hAnsi="Georgia"/>
          <w:b w:val="0"/>
          <w:i w:val="0"/>
          <w:sz w:val="24"/>
        </w:rPr>
        <w:t>*Gini-misa dara-yayi yana nama e-ma-lesē*</w:t>
      </w:r>
    </w:p>
    <w:p>
      <w:r>
        <w:rPr>
          <w:rFonts w:ascii="Georgia" w:hAnsi="Georgia"/>
          <w:b w:val="0"/>
          <w:i w:val="0"/>
          <w:sz w:val="24"/>
        </w:rPr>
        <w:t>*Ek-koṭa vadahāḷa muniňdē*</w:t>
      </w:r>
    </w:p>
    <w:p>
      <w:r>
        <w:rPr>
          <w:rFonts w:ascii="Georgia" w:hAnsi="Georgia"/>
          <w:b w:val="0"/>
          <w:i w:val="0"/>
          <w:sz w:val="24"/>
        </w:rPr>
        <w:t>*Duka-misa kaye-kayi yana nama e-ma-lesē*</w:t>
      </w:r>
    </w:p>
    <w:p>
      <w:r>
        <w:rPr>
          <w:rFonts w:ascii="Georgia" w:hAnsi="Georgia"/>
          <w:b w:val="0"/>
          <w:i w:val="0"/>
          <w:sz w:val="24"/>
        </w:rPr>
        <w:t>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only when something happens to them that there is Suffering [Dukkha].” But the Buddha sees, at the deepest level, the mass of Suffering [Dukkha] generated within the mind itself. That is why the Buddha preaches *saṅkhārarūpā paramā dukkhā*—preparations [saṅkhāra] are the ultimate Suffering [dukkha]. preparations [saṅkhāra] themselves are a heap of Suffering [Dukkha]. If we understand preparations [saṅkhāra] deeply, they include all volitional forces, desires, and expectations arising in the mind. Now, let us take the example of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*saṅkhārā paramā dukkhā*—preparations [saṅkhāra] are the ultimate Suffering [dukkha]. That entire mass of thoughts is a heap of Suffering [Dukkha].</w:t>
      </w:r>
    </w:p>
    <w:p>
      <w:r>
        <w:rPr>
          <w:rFonts w:ascii="Georgia" w:hAnsi="Georgia"/>
          <w:b w:val="0"/>
          <w:i w:val="0"/>
          <w:sz w:val="24"/>
        </w:rPr>
        <w:t>And it is upon those preparations [saṅkhāra] that this Consciousness [viññāṇa] depends. We think of this Consciousness [viññāṇa] as a solid, singular entity. But on one occasion, this very question was raised with Ven. Ānanda. A monk named Ven. Udayī asked Ven. Ānanda: “Friend, I understand the statement that this body is Not-self [anattā]. But how are we to understand that Consciousness [viññāṇa] is Not-self [anattā]? Please explain this to me.” Then, Ven. Ānanda declared: “This Consciousness [viññāṇa], too, is of six kinds. We must understand that it is not a single, independent thing. Eye-Consciousness [viññāṇa] arises because of the eye and forms. Ear-Consciousness [viññāṇa] arises because of the ear and sounds. Just because there is an ear, Consciousness [viññāṇa] does not exist there. Just because there is a form there, Consciousness [viññāṇa] does not exist there. That is what is called Dependent Arising [paṭicca-samuppāda].” The Buddha points out that only when the eye and forms meet, and attention [manasikāra] and attachment towards it combine, does eye-Consciousness [viññāṇa]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[viññāṇa] arises where the eye and form meet. Similarly, ear-Consciousness [viññāṇa] arises where the ear and sound meet. Yet, one thinks, 'Consciousness [viññāṇa] is mine.' Because it revolves so rapidly—revolving at a speed beyond comprehension, at a speed for which no simile can even be given—the world thinks that Consciousness [viññāṇa] is my self.</w:t>
      </w:r>
    </w:p>
    <w:p>
      <w:r>
        <w:rPr>
          <w:rFonts w:ascii="Georgia" w:hAnsi="Georgia"/>
          <w:b w:val="0"/>
          <w:i w:val="0"/>
          <w:sz w:val="24"/>
        </w:rPr>
        <w:t>One can understand that form is not self. One can also understand that Sensation [vedanā] passes away. But in the end, it is Consciousness [viññāṇa] that is grabbed. Even those who attained absorptions went and got stuck right there. The Buddha points out that, let alone others, even mind-Consciousness [viññāṇa] arises only when the mind and the object of the mind—whatever that object may be—come together. Yet, it happens with such speed that one feels: 'This Consciousness [viññāṇa] of mine does not change.'</w:t>
      </w:r>
    </w:p>
    <w:p>
      <w:r>
        <w:rPr>
          <w:rFonts w:ascii="Georgia" w:hAnsi="Georgia"/>
          <w:b w:val="0"/>
          <w:i w:val="0"/>
          <w:sz w:val="24"/>
        </w:rPr>
        <w:t>That is what the Buddha calls a stream. Like a river flowing down over a long time in saṃsāra, holding on to one thing after another—just as a river flows, rolling boulders, drawing under rocks, from here and there—in the same way, driven by the speed of ignorance and Craving [Taṇhā], based on this wrong perception of permanence, that Consciousness [viññāṇa] also flows extremely fast, grabbing various objects. The Buddha gives another simile for this grabbing. A monkey jumping rapidly from tree to tree in a forest does not consciously think, 'I am grabbing this branch.' Yet, because of its rapid habit, it does not fall to the ground; it goes on grabbing branch after branch. In the same way, Consciousness [viññāṇa] also goes on grabbing objects with great speed. This is the secret that the practitioner has to uncover. This is what is to be directly realized.</w:t>
      </w:r>
    </w:p>
    <w:p>
      <w:r>
        <w:rPr>
          <w:rFonts w:ascii="Georgia" w:hAnsi="Georgia"/>
          <w:b w:val="0"/>
          <w:i w:val="0"/>
          <w:sz w:val="24"/>
        </w:rPr>
        <w:t>To realize this directly, one has to systematically practice reflection, which is called *manasikāra*. As Ven. Ānanda states, in the end, there is no self-nature in Consciousness [viññāṇa] either. Because Consciousness [viññāṇa] too depends on preparations [saṅkhāra]. It is something put together by combining the eye, forms, and so on. When a person directly realizes that stage, Consciousness [viññāṇa] ceases right through that. Thus, if a putting-together occurs due to ignorance, because of that putting-together, there is something we took to be Consciousness [viññāṇa]. If, at any stage, preparations [saṅkhāra] are stilled, at that very moment Consciousness [viññāṇa] also ceases. If Consciousness [viññāṇa] is also a running state, the direct realization of complete extinguishment is the stage where Consciousness [viññāṇa] also is extinguished. Right there is the cessation of Becoming [bhava-nirodha] as well. It is said, *“bhava-nirodho nibbānaṃ”* — the cessation of Becoming [bhava] is Nibbāna. Usually, one who has the Craving for Becoming [bhava] cannot even get close to this Dhamma. But if one looks at this with an open mind as shown by the Buddha, if what one wishes for is liberation from saṃsāra, the end of Suffering [Dukkha], the extinguishing of this fire of Suffering [Dukkha], we have to adopt that very attitude. This is exactly what the Buddha demonstrates through the Dhamma of Dependent Arising [paṭicca-samuppāda]. When that practitioner goes deeper into that understanding, at some stage he understands that this Consciousness [viññāṇa], too, depends on causes and conditions. Together with that understanding, this Consciousness [viññāṇa] ceases. That itself is shown as the supreme peace.</w:t>
      </w:r>
    </w:p>
    <w:p>
      <w:r>
        <w:rPr>
          <w:rFonts w:ascii="Georgia" w:hAnsi="Georgia"/>
          <w:b w:val="0"/>
          <w:i w:val="0"/>
          <w:sz w:val="24"/>
        </w:rP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saṃsāra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Nibbāna, through the realization of the stages of the path and fruit: Stream-entry, Once-returning, Non-returning, and Arahantship, before the decline of the Sāsana!</w:t>
      </w:r>
    </w:p>
    <w:p>
      <w:r>
        <w:rPr>
          <w:rFonts w:ascii="Georgia" w:hAnsi="Georgia"/>
          <w:b w:val="0"/>
          <w:i w:val="0"/>
          <w:sz w:val="24"/>
        </w:rPr>
        <w:t>May all beings from the Avīci hell up to the Akaniṭṭha heaven, who wish to rejoice in the merit of this Dhamma preaching and Dhamma hearing, by so rejoicing, attain peace through the supreme Deathless Nibbāna by means of their aspired-for Bodhi—along with all one's relatives, friends, and everyone else. Pray in this manner, and having so prayed, recite these verses to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