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Pakkodano duddhakhīrohamasmi (iti Dhaniyo gopo); Anutīre mahiyā samānavāso; Channā kuṭi āhito gini; Atha ce patthayasī pavassa deva. Akkodhano vigatakhīlohamasmi (iti Bhagavā); Anutīre mahiyekarattivāso; Vivaṭā kuṭi nibbuto gini; Atha ce patthayasī pavassa deva.</w:t>
      </w:r>
    </w:p>
    <w:p>
      <w:r>
        <w:rPr>
          <w:rFonts w:ascii="Georgia" w:hAnsi="Georgia"/>
          <w:b/>
          <w:i w:val="0"/>
          <w:sz w:val="22"/>
        </w:rPr>
        <w:t>From:</w:t>
      </w:r>
    </w:p>
    <w:p>
      <w:r>
        <w:rPr>
          <w:rFonts w:ascii="Georgia" w:hAnsi="Georgia"/>
          <w:b w:val="0"/>
          <w:i w:val="0"/>
          <w:color w:val="000000"/>
          <w:sz w:val="28"/>
        </w:rPr>
        <w:t>Dhaniya Sutta (Sn 1.2) from the Uragavagga of the Sutta Nipāta</w:t>
      </w:r>
    </w:p>
    <w:p>
      <w:r>
        <w:rPr>
          <w:rFonts w:ascii="Georgia" w:hAnsi="Georgia"/>
          <w:b w:val="0"/>
          <w:i w:val="0"/>
          <w:sz w:val="24"/>
        </w:rPr>
        <w:t>Dear Listeners,</w:t>
      </w:r>
    </w:p>
    <w:p>
      <w:r>
        <w:rPr>
          <w:rFonts w:ascii="Georgia" w:hAnsi="Georgia"/>
          <w:b w:val="0"/>
          <w:i w:val="0"/>
          <w:sz w:val="24"/>
        </w:rPr>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r>
        <w:rPr>
          <w:rFonts w:ascii="Georgia" w:hAnsi="Georgia"/>
          <w:b w:val="0"/>
          <w:i w:val="0"/>
          <w:sz w:val="24"/>
        </w:rPr>
        <w:t>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for his people, fodder for the cattle, firewood, fire, and everything else were ready, lay down on his bed and uttered this joyful stanza, a stanza of exultation:</w:t>
      </w:r>
    </w:p>
    <w:p>
      <w:r>
        <w:rPr>
          <w:rFonts w:ascii="Georgia" w:hAnsi="Georgia"/>
          <w:b w:val="0"/>
          <w:i w:val="0"/>
          <w:sz w:val="24"/>
        </w:rPr>
        <w:t>*Pakkodano duddhakhirohamasmi, anutīre mahiyā samānavāso, channā kuṭi āhito gini, atha ce patthayasī pavassa deva.*</w:t>
      </w:r>
    </w:p>
    <w:p>
      <w:r>
        <w:rPr>
          <w:rFonts w:ascii="Georgia" w:hAnsi="Georgia"/>
          <w:b w:val="0"/>
          <w:i w:val="0"/>
          <w:sz w:val="24"/>
        </w:rPr>
        <w:t>If we try to put this stanza into Sinhala verse, we can express it in this manner:</w:t>
      </w:r>
    </w:p>
    <w:p>
      <w:r>
        <w:rPr>
          <w:rFonts w:ascii="Georgia" w:hAnsi="Georgia"/>
          <w:b w:val="0"/>
          <w:i w:val="0"/>
          <w:sz w:val="24"/>
        </w:rPr>
        <w:t>"The rice is cooked, the milk is milked, I dwell along the banks of the river Mahī surrounded by my people; the house has a roof, the fire has been blown and kindled; if it rains, let it rain, my work is done, let it rain."</w:t>
      </w:r>
    </w:p>
    <w:p>
      <w:r>
        <w:rPr>
          <w:rFonts w:ascii="Georgia" w:hAnsi="Georgia"/>
          <w:b w:val="0"/>
          <w:i w:val="0"/>
          <w:sz w:val="24"/>
        </w:rP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r>
        <w:rPr>
          <w:rFonts w:ascii="Georgia" w:hAnsi="Georgia"/>
          <w:b w:val="0"/>
          <w:i w:val="0"/>
          <w:sz w:val="24"/>
        </w:rPr>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r>
        <w:rPr>
          <w:rFonts w:ascii="Georgia" w:hAnsi="Georgia"/>
          <w:b w:val="0"/>
          <w:i w:val="0"/>
          <w:sz w:val="24"/>
        </w:rPr>
        <w:t>That is the second stanza we presented:</w:t>
      </w:r>
    </w:p>
    <w:p>
      <w:r>
        <w:rPr>
          <w:rFonts w:ascii="Georgia" w:hAnsi="Georgia"/>
          <w:b w:val="0"/>
          <w:i w:val="0"/>
          <w:sz w:val="24"/>
        </w:rPr>
        <w:t>*Akkodhano vigatakhīlohamasmi*</w:t>
      </w:r>
    </w:p>
    <w:p>
      <w:r>
        <w:rPr>
          <w:rFonts w:ascii="Georgia" w:hAnsi="Georgia"/>
          <w:b w:val="0"/>
          <w:i w:val="0"/>
          <w:sz w:val="24"/>
        </w:rPr>
        <w:t>*Anutīre mahiyekarattivāso*</w:t>
      </w:r>
    </w:p>
    <w:p>
      <w:r>
        <w:rPr>
          <w:rFonts w:ascii="Georgia" w:hAnsi="Georgia"/>
          <w:b w:val="0"/>
          <w:i w:val="0"/>
          <w:sz w:val="24"/>
        </w:rPr>
        <w:t>*Vivaṭā kuṭi nibbuto gini*</w:t>
      </w:r>
    </w:p>
    <w:p>
      <w:r>
        <w:rPr>
          <w:rFonts w:ascii="Georgia" w:hAnsi="Georgia"/>
          <w:b w:val="0"/>
          <w:i w:val="0"/>
          <w:sz w:val="24"/>
        </w:rPr>
        <w:t>*Atha ce pavassa deva.*</w:t>
      </w:r>
    </w:p>
    <w:p>
      <w:r>
        <w:rPr>
          <w:rFonts w:ascii="Georgia" w:hAnsi="Georgia"/>
          <w:b w:val="0"/>
          <w:i w:val="0"/>
          <w:sz w:val="24"/>
        </w:rPr>
        <w:t>"I have no anger, my stubborness is gone, on the banks of the river Mahī I dwell for only one single night, my house is open, my fire is extinguished, if it rains, let it rain, my work is done, let it rain." '*Akkodhano*' means there is no anger within me. '*Vigatakhīlo*'—*khīla*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r>
        <w:rPr>
          <w:rFonts w:ascii="Georgia" w:hAnsi="Georgia"/>
          <w:b w:val="0"/>
          <w:i w:val="0"/>
          <w:sz w:val="24"/>
        </w:rPr>
        <w:t>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r>
        <w:rPr>
          <w:rFonts w:ascii="Georgia" w:hAnsi="Georgia"/>
          <w:b w:val="0"/>
          <w:i w:val="0"/>
          <w:sz w:val="24"/>
        </w:rP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r>
        <w:rPr>
          <w:rFonts w:ascii="Georgia" w:hAnsi="Georgia"/>
          <w:b w:val="0"/>
          <w:i w:val="0"/>
          <w:sz w:val="24"/>
        </w:rP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r>
        <w:rPr>
          <w:rFonts w:ascii="Georgia" w:hAnsi="Georgia"/>
          <w:b w:val="0"/>
          <w:i w:val="0"/>
          <w:sz w:val="24"/>
        </w:rPr>
        <w:t>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r>
        <w:rPr>
          <w:rFonts w:ascii="Georgia" w:hAnsi="Georgia"/>
          <w:b w:val="0"/>
          <w:i w:val="0"/>
          <w:sz w:val="24"/>
        </w:rP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r>
        <w:rPr>
          <w:rFonts w:ascii="Georgia" w:hAnsi="Georgia"/>
          <w:b w:val="0"/>
          <w:i w:val="0"/>
          <w:sz w:val="24"/>
        </w:rPr>
        <w:t>Next, what is in the reply stanza uttered by the Buddha? "My mind is completely under my control. It is obedient to me. My mind is freed from defilements. It is well-tamed. I have cultivated my mind for a very long time, by way of meditation (*bhāvanā*)."</w:t>
      </w:r>
    </w:p>
    <w:p>
      <w:r>
        <w:rPr>
          <w:rFonts w:ascii="Georgia" w:hAnsi="Georgia"/>
          <w:b w:val="0"/>
          <w:i w:val="0"/>
          <w:sz w:val="24"/>
        </w:rPr>
        <w:t>Then, in the next stanza, Dhaniya says: "I do not live by performing service for anyone. I live on my own earnings. Moreover, my sons, my children, are healthy and well just like me. If you wish to rain, rain."</w:t>
      </w:r>
    </w:p>
    <w:p>
      <w:r>
        <w:rPr>
          <w:rFonts w:ascii="Georgia" w:hAnsi="Georgia"/>
          <w:b w:val="0"/>
          <w:i w:val="0"/>
          <w:sz w:val="24"/>
        </w:rPr>
        <w:t>Thereupon, the Blessed One declares: "I too do not live by performing service for anyone. I have finished my task. I do not expect a wage from anyone. Free from 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r>
        <w:rPr>
          <w:rFonts w:ascii="Georgia" w:hAnsi="Georgia"/>
          <w:b w:val="0"/>
          <w:i w:val="0"/>
          <w:sz w:val="24"/>
        </w:rP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r>
        <w:rPr>
          <w:rFonts w:ascii="Georgia" w:hAnsi="Georgia"/>
          <w:b w:val="0"/>
          <w:i w:val="0"/>
          <w:sz w:val="24"/>
        </w:rPr>
        <w:t>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(*nekkhamma*), the "not-having" is indeed happiness. That is why the Blessed One exulted saying "I have not, I have not," while Dhaniya exulted saying "I have, I have." Now you can understand the difference. So, that is that stanza.</w:t>
      </w:r>
    </w:p>
    <w:p>
      <w:r>
        <w:rPr>
          <w:rFonts w:ascii="Georgia" w:hAnsi="Georgia"/>
          <w:b w:val="0"/>
          <w:i w:val="0"/>
          <w:sz w:val="24"/>
        </w:rP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r>
        <w:rPr>
          <w:rFonts w:ascii="Georgia" w:hAnsi="Georgia"/>
          <w:b w:val="0"/>
          <w:i w:val="0"/>
          <w:sz w:val="24"/>
        </w:rP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r>
        <w:rPr>
          <w:rFonts w:ascii="Georgia" w:hAnsi="Georgia"/>
          <w:b w:val="0"/>
          <w:i w:val="0"/>
          <w:sz w:val="24"/>
        </w:rPr>
        <w:t>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[birth / arising] and *jarāmaraṇa* [decay and death / aging and death]." Thus, they made their pledge. So, that series of stanzas ends there.</w:t>
      </w:r>
    </w:p>
    <w:p>
      <w:r>
        <w:rPr>
          <w:rFonts w:ascii="Georgia" w:hAnsi="Georgia"/>
          <w:b w:val="0"/>
          <w:i w:val="0"/>
          <w:sz w:val="24"/>
        </w:rPr>
        <w:t>Next, as concluding stanzas, two stanzas are mentioned in that Sutta which are also found in other places. In fact, we have to assume that to this series of stanzas presented in a dramatic way, two stanzas have been extracted from elsewhere and appended as concluding or final summary stanzas.</w:t>
      </w:r>
    </w:p>
    <w:p>
      <w:r>
        <w:rPr>
          <w:rFonts w:ascii="Georgia" w:hAnsi="Georgia"/>
          <w:b w:val="0"/>
          <w:i w:val="0"/>
          <w:sz w:val="24"/>
        </w:rPr>
        <w:t>The meaning of those stanzas—we have mentioned this on many previous occasions. Those stanzas were a challenge made by Māra to the Blessed One on one occasion. There, too, in short, it is the story about that "positive (wealth-oriented) thinking." What is said there is—</w:t>
      </w:r>
    </w:p>
    <w:p>
      <w:r>
        <w:rPr>
          <w:rFonts w:ascii="Georgia" w:hAnsi="Georgia"/>
          <w:b w:val="0"/>
          <w:i w:val="0"/>
          <w:sz w:val="24"/>
        </w:rPr>
        <w:t>*Nandati puttehi puttimā — gomiko gohi tatheva nandati*</w:t>
      </w:r>
    </w:p>
    <w:p>
      <w:r>
        <w:rPr>
          <w:rFonts w:ascii="Georgia" w:hAnsi="Georgia"/>
          <w:b w:val="0"/>
          <w:i w:val="0"/>
          <w:sz w:val="24"/>
        </w:rPr>
        <w:t>*Upadhīhi narassa nandanā — na hi so nandati yo nirūpadhi*</w:t>
      </w:r>
    </w:p>
    <w:p>
      <w:r>
        <w:rPr>
          <w:rFonts w:ascii="Georgia" w:hAnsi="Georgia"/>
          <w:b w:val="0"/>
          <w:i w:val="0"/>
          <w:sz w:val="24"/>
        </w:rPr>
        <w:t>It is Dhaniya's philosophy that is shown in that stanza. "The one with sons rejoices because of sons. The cattle-owner likewise rejoices in cattle." What is referred to as "cattle" is indeed that collection of material objects used to reinforce one's egoism. In the Dhamma, the word *upadhi* [grasping / holding / fuel]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r>
        <w:rPr>
          <w:rFonts w:ascii="Georgia" w:hAnsi="Georgia"/>
          <w:b w:val="0"/>
          <w:i w:val="0"/>
          <w:sz w:val="24"/>
        </w:rPr>
        <w:t>*Socati puttehi puttimā — gomiko gohi tatheva socati*</w:t>
      </w:r>
    </w:p>
    <w:p>
      <w:r>
        <w:rPr>
          <w:rFonts w:ascii="Georgia" w:hAnsi="Georgia"/>
          <w:b w:val="0"/>
          <w:i w:val="0"/>
          <w:sz w:val="24"/>
        </w:rPr>
        <w:t>*Upadhīhi narassa socanā — na hi so socati yo nirūpadhi*</w:t>
      </w:r>
    </w:p>
    <w:p>
      <w:r>
        <w:rPr>
          <w:rFonts w:ascii="Georgia" w:hAnsi="Georgia"/>
          <w:b w:val="0"/>
          <w:i w:val="0"/>
          <w:sz w:val="24"/>
        </w:rPr>
        <w:t>"The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[grasping / holding / fuel] and attained the state of Nibbāna, which is called *nirūpadhi* (without acquisitions), does not sorrow. This stanza was also placed at the end of this Sutta.</w:t>
      </w:r>
    </w:p>
    <w:p>
      <w:r>
        <w:rPr>
          <w:rFonts w:ascii="Georgia" w:hAnsi="Georgia"/>
          <w:b w:val="0"/>
          <w:i w:val="0"/>
          <w:sz w:val="24"/>
        </w:rP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(Formations), and *viññāṇa* [consciousness]—these indeed are *upadhi*. The Blessed One declared that the one who has abandoned all of them and attained Nibbāna does not sorrow.</w:t>
      </w:r>
    </w:p>
    <w:p>
      <w:r>
        <w:rPr>
          <w:rFonts w:ascii="Georgia" w:hAnsi="Georgia"/>
          <w:b w:val="0"/>
          <w:i w:val="0"/>
          <w:sz w:val="24"/>
        </w:rP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r>
        <w:rPr>
          <w:rFonts w:ascii="Georgia" w:hAnsi="Georgia"/>
          <w:b w:val="0"/>
          <w:i w:val="0"/>
          <w:sz w:val="24"/>
        </w:rPr>
        <w:t>Now let us look at the lesson we can learn from this. If we look at this as an exposition, the first thing we have to say by way of revealing the facts is that in the ancient past, when considering wealth, the cow was the measure—the measure of 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r>
        <w:rPr>
          <w:rFonts w:ascii="Georgia" w:hAnsi="Georgia"/>
          <w:b w:val="0"/>
          <w:i w:val="0"/>
          <w:sz w:val="24"/>
        </w:rPr>
        <w:t>Next, what is spoken of here as grain, wealth, and assets—in terms of those times—such as cattle and so forth, are all *upadhi* [grasping / holding / fuel].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r>
        <w:rPr>
          <w:rFonts w:ascii="Georgia" w:hAnsi="Georgia"/>
          <w:b w:val="0"/>
          <w:i w:val="0"/>
          <w:sz w:val="24"/>
        </w:rPr>
        <w:t>In fact, they even try to distort and explain away the Three Characteristics—*Anicca* (Impermanent), *Dukkha* (Suffering), and *Anattā* (Not-self). But we know the 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r>
        <w:rPr>
          <w:rFonts w:ascii="Georgia" w:hAnsi="Georgia"/>
          <w:b w:val="0"/>
          <w:i w:val="0"/>
          <w:sz w:val="24"/>
        </w:rPr>
        <w:t>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[birth / arising],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[grasping / holding / fuel].</w:t>
      </w:r>
    </w:p>
    <w:p>
      <w:r>
        <w:rPr>
          <w:rFonts w:ascii="Georgia" w:hAnsi="Georgia"/>
          <w:b w:val="0"/>
          <w:i w:val="0"/>
          <w:sz w:val="24"/>
        </w:rPr>
        <w:t>As a reply to Māra's challenging stanzas, the Buddha preached a powerful stanza on another occasion in this manner:</w:t>
      </w:r>
    </w:p>
    <w:p>
      <w:r>
        <w:rPr>
          <w:rFonts w:ascii="Georgia" w:hAnsi="Georgia"/>
          <w:b w:val="0"/>
          <w:i w:val="0"/>
          <w:sz w:val="24"/>
        </w:rPr>
        <w:t>*Nabhaṃ phaleyya paṭhaviṃ caleyya*</w:t>
      </w:r>
    </w:p>
    <w:p>
      <w:r>
        <w:rPr>
          <w:rFonts w:ascii="Georgia" w:hAnsi="Georgia"/>
          <w:b w:val="0"/>
          <w:i w:val="0"/>
          <w:sz w:val="24"/>
        </w:rPr>
        <w:t>*Sabbepi pāṇā idha santaseyyuṃ*</w:t>
      </w:r>
    </w:p>
    <w:p>
      <w:r>
        <w:rPr>
          <w:rFonts w:ascii="Georgia" w:hAnsi="Georgia"/>
          <w:b w:val="0"/>
          <w:i w:val="0"/>
          <w:sz w:val="24"/>
        </w:rPr>
        <w:t>*Sallampi ve urasi pakampayeyyuṃ*</w:t>
      </w:r>
    </w:p>
    <w:p>
      <w:r>
        <w:rPr>
          <w:rFonts w:ascii="Georgia" w:hAnsi="Georgia"/>
          <w:b w:val="0"/>
          <w:i w:val="0"/>
          <w:sz w:val="24"/>
        </w:rPr>
        <w:t>*Upadhīsu tāṇaṃ na karonti*</w:t>
      </w:r>
    </w:p>
    <w:p>
      <w:r>
        <w:rPr>
          <w:rFonts w:ascii="Georgia" w:hAnsi="Georgia"/>
          <w:b w:val="0"/>
          <w:i w:val="0"/>
          <w:sz w:val="24"/>
        </w:rPr>
        <w:t>— Māra Saṃyutta, Saṃyutta Nikāya.</w:t>
      </w:r>
    </w:p>
    <w:p>
      <w:r>
        <w:rPr>
          <w:rFonts w:ascii="Georgia" w:hAnsi="Georgia"/>
          <w:b w:val="0"/>
          <w:i w:val="0"/>
          <w:sz w:val="24"/>
        </w:rPr>
        <w:t>Even if the sky should split, and the earth should shake, and all living beings here should tremble, even if a spear were driven into their chest, the Buddhas do not seek protection in *upadhi*. They do not expect help from *upadhi* [grasping / holding / fuel]. What is shown there as a challenge to Māra is the value of *nirūpadhi* (being free from acquisitions).</w:t>
      </w:r>
    </w:p>
    <w:p>
      <w:r>
        <w:rPr>
          <w:rFonts w:ascii="Georgia" w:hAnsi="Georgia"/>
          <w:b w:val="0"/>
          <w:i w:val="0"/>
          <w:sz w:val="24"/>
        </w:rPr>
        <w:t>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distorted. The thought that thinks of the impermanent as permanent is also distorted. The view that considers the impermanent as permanent is distorted. In this manner, taking the impermanent as permanent in all three ways is shown by the Buddha as a distortion, a perversity.</w:t>
      </w:r>
    </w:p>
    <w:p>
      <w:r>
        <w:rPr>
          <w:rFonts w:ascii="Georgia" w:hAnsi="Georgia"/>
          <w:b w:val="0"/>
          <w:i w:val="0"/>
          <w:sz w:val="24"/>
        </w:rP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r>
        <w:rPr>
          <w:rFonts w:ascii="Georgia" w:hAnsi="Georgia"/>
          <w:b w:val="0"/>
          <w:i w:val="0"/>
          <w:sz w:val="24"/>
        </w:rPr>
        <w:t>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But the Blessed One, instead, declared the value of the *nirūpadhi* state. We can reflect on that too. That, too, is that distorted, perverse condition. The place where the distorted view, the distorted mind, and the distorted perception are removed is indeed Nibbāna.</w:t>
      </w:r>
    </w:p>
    <w:p>
      <w:r>
        <w:rPr>
          <w:rFonts w:ascii="Georgia" w:hAnsi="Georgia"/>
          <w:b w:val="0"/>
          <w:i w:val="0"/>
          <w:sz w:val="24"/>
        </w:rPr>
        <w:t>The world runs entirely along that optimistic view. They have started white-washing this Noble Truth of Suffering (*dukkha-sacca*). In the Four Noble Truths, the Blessed One declares that, in short, this entire five aggregates of grasping—*rūpa*, *Vedanā* (Feeling), *saññā*, *Saṅkhāra* (Formations), and *viññāṇa* [consciousness]—are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r>
        <w:rPr>
          <w:rFonts w:ascii="Georgia" w:hAnsi="Georgia"/>
          <w:b w:val="0"/>
          <w:i w:val="0"/>
          <w:sz w:val="24"/>
        </w:rPr>
        <w:t>But the Dhamma presents a different concept of wealth. It is the concept of wealth shown in the Dhamma that belongs to Buddhists. That is called "Noble Wealth" (*ariya-dhana*). In 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r>
        <w:rPr>
          <w:rFonts w:ascii="Georgia" w:hAnsi="Georgia"/>
          <w:b w:val="0"/>
          <w:i w:val="0"/>
          <w:sz w:val="24"/>
        </w:rP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r>
        <w:rPr>
          <w:rFonts w:ascii="Georgia" w:hAnsi="Georgia"/>
          <w:b w:val="0"/>
          <w:i w:val="0"/>
          <w:sz w:val="24"/>
        </w:rPr>
        <w:t>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of this worldly way of thinking. Recalling this concept of wealth, we must reflect that various wrong views arise in society from time to time to conceal the truth. This could be due to various selfish motives. Many people get dragged into them.</w:t>
      </w:r>
    </w:p>
    <w:p>
      <w:r>
        <w:rPr>
          <w:rFonts w:ascii="Georgia" w:hAnsi="Georgia"/>
          <w:b w:val="0"/>
          <w:i w:val="0"/>
          <w:sz w:val="24"/>
        </w:rP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r>
        <w:rPr>
          <w:rFonts w:ascii="Georgia" w:hAnsi="Georgia"/>
          <w:b w:val="0"/>
          <w:i w:val="0"/>
          <w:sz w:val="24"/>
        </w:rP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r>
        <w:rPr>
          <w:rFonts w:ascii="Georgia" w:hAnsi="Georgia"/>
          <w:b w:val="0"/>
          <w:i w:val="0"/>
          <w:sz w:val="24"/>
        </w:rPr>
        <w:t>Now, let us illustrate this with a small simile. Sometimes, when there is a special exhibition or a special event, large crowds queue up to see it. Sometimes, they have to stay in queues miles long, day and night. At that time, if someone gets discouraged because the queue is 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r>
        <w:rPr>
          <w:rFonts w:ascii="Georgia" w:hAnsi="Georgia"/>
          <w:b w:val="0"/>
          <w:i w:val="0"/>
          <w:sz w:val="24"/>
        </w:rP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r>
        <w:rPr>
          <w:rFonts w:ascii="Georgia" w:hAnsi="Georgia"/>
          <w:b w:val="0"/>
          <w:i w:val="0"/>
          <w:sz w:val="24"/>
        </w:rPr>
        <w:t>That ascetic Bāhiya Dārucīriya, along with Pukkusāti and others—actually seven monks, as mentioned there—during the time of Kassapa Buddha, when the Dispensation was in decline. When the Dispensation was degenerating in a very 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r>
        <w:rPr>
          <w:rFonts w:ascii="Georgia" w:hAnsi="Georgia"/>
          <w:b w:val="0"/>
          <w:i w:val="0"/>
          <w:sz w:val="24"/>
        </w:rPr>
        <w:t>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progress"—if we think like that, we will never escape from *saṃsāra*, keeping on saying "tomorrow, tomorrow, in the next Buddha's Dispensation, in the next Buddha's Dispensation." That is the state of affairs.</w:t>
      </w:r>
    </w:p>
    <w:p>
      <w:r>
        <w:rPr>
          <w:rFonts w:ascii="Georgia" w:hAnsi="Georgia"/>
          <w:b w:val="0"/>
          <w:i w:val="0"/>
          <w:sz w:val="24"/>
        </w:rPr>
        <w:t>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[grasping / holding / fuel]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r>
        <w:rPr>
          <w:rFonts w:ascii="Georgia" w:hAnsi="Georgia"/>
          <w:b w:val="0"/>
          <w:i w:val="0"/>
          <w:sz w:val="24"/>
        </w:rPr>
        <w:t>Recalling that too, in this disastrous time, there is something we often express—even though it is not a Buddhist concept, it is a Western saying: "a blessing in disguise." 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r>
        <w:rPr>
          <w:rFonts w:ascii="Georgia" w:hAnsi="Georgia"/>
          <w:b w:val="0"/>
          <w:i w:val="0"/>
          <w:sz w:val="24"/>
        </w:rPr>
        <w:t>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r>
        <w:rPr>
          <w:rFonts w:ascii="Georgia" w:hAnsi="Georgia"/>
          <w:b w:val="0"/>
          <w:i w:val="0"/>
          <w:sz w:val="24"/>
        </w:rP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r>
        <w:rPr>
          <w:rFonts w:ascii="Georgia" w:hAnsi="Georgia"/>
          <w:b w:val="0"/>
          <w:i w:val="0"/>
          <w:sz w:val="24"/>
        </w:rPr>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(Formations). One keeps performing endless formatting. The Buddha showed this itself as *Dukkha* (Suffering). '*Sabbe saṅkhārā aniccā*' (all formations are impermanent) is true not only in a deep sense but even in an everyday, worldly sense. None of these preparations we make are permanent. Because of those preparations, we sometimes fall into suffering. All *Saṅkhāra* (Formations)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r>
        <w:rPr>
          <w:rFonts w:ascii="Georgia" w:hAnsi="Georgia"/>
          <w:b w:val="0"/>
          <w:i w:val="0"/>
          <w:sz w:val="24"/>
        </w:rPr>
        <w:t>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is the thought that is grasped in the end. One sees that this thought also dissolves very rapidly.</w:t>
      </w:r>
    </w:p>
    <w:p>
      <w:r>
        <w:rPr>
          <w:rFonts w:ascii="Georgia" w:hAnsi="Georgia"/>
          <w:b w:val="0"/>
          <w:i w:val="0"/>
          <w:sz w:val="24"/>
        </w:rP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r>
        <w:rPr>
          <w:rFonts w:ascii="Georgia" w:hAnsi="Georgia"/>
          <w:b w:val="0"/>
          <w:i w:val="0"/>
          <w:sz w:val="24"/>
        </w:rPr>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r>
        <w:rPr>
          <w:rFonts w:ascii="Georgia" w:hAnsi="Georgia"/>
          <w:b w:val="0"/>
          <w:i w:val="0"/>
          <w:sz w:val="24"/>
        </w:rP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*nibbidā*—disenchantment, a valuable word in the Dispensation. It is when the insight knowledges are maturing and drawing close to Nibbāna that this true weariness with *saṃsāra* emerges.</w:t>
      </w:r>
    </w:p>
    <w:p>
      <w:r>
        <w:rPr>
          <w:rFonts w:ascii="Georgia" w:hAnsi="Georgia"/>
          <w:b w:val="0"/>
          <w:i w:val="0"/>
          <w:sz w:val="24"/>
        </w:rP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r>
        <w:rPr>
          <w:rFonts w:ascii="Georgia" w:hAnsi="Georgia"/>
          <w:b w:val="0"/>
          <w:i w:val="0"/>
          <w:sz w:val="24"/>
        </w:rPr>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r>
        <w:rPr>
          <w:rFonts w:ascii="Georgia" w:hAnsi="Georgia"/>
          <w:b w:val="0"/>
          <w:i w:val="0"/>
          <w:sz w:val="24"/>
        </w:rPr>
        <w:t>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[grasping / holding / fuel],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(Formations), and *viññāṇa* [consciousness],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r>
        <w:rPr>
          <w:rFonts w:ascii="Georgia" w:hAnsi="Georgia"/>
          <w:b w:val="0"/>
          <w:i w:val="0"/>
          <w:sz w:val="24"/>
        </w:rPr>
        <w:t>In truth, this world is like a [disease].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things. So, these virtues such as virtue are cultivated to gradually thin out that craving.</w:t>
      </w:r>
    </w:p>
    <w:p>
      <w:r>
        <w:rPr>
          <w:rFonts w:ascii="Georgia" w:hAnsi="Georgia"/>
          <w:b w:val="0"/>
          <w:i w:val="0"/>
          <w:sz w:val="24"/>
        </w:rPr>
        <w:t>Then, when that is removed at some point, along with the stilling of the thirst of craving and the stilling of preparations (*Saṅkhāra* (Formations)),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[by saying the fire is extinguished]. Therefore, we must follow the Blessed One and not Dhaniya. We must reflect that as Buddhists, the great endeavor, the great task we have to do, is this work of extinguishing the three fires. That is what we must engage in.</w:t>
      </w:r>
    </w:p>
    <w:p>
      <w:r>
        <w:rPr>
          <w:rFonts w:ascii="Georgia" w:hAnsi="Georgia"/>
          <w:b w:val="0"/>
          <w:i w:val="0"/>
          <w:sz w:val="24"/>
        </w:rPr>
        <w:t>For that purpose, these meritorious friends have undertaken virtue to some extent today. Through listening to this Dhamma, these meritorious friends also draw close to the Noble 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r>
        <w:rPr>
          <w:rFonts w:ascii="Georgia" w:hAnsi="Georgia"/>
          <w:b w:val="0"/>
          <w:i w:val="0"/>
          <w:sz w:val="24"/>
        </w:rPr>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