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apassaṃ dhammamuttamaṃ,</w:t>
      </w:r>
    </w:p>
    <w:p>
      <w:r>
        <w:rPr>
          <w:rFonts w:ascii="Georgia" w:hAnsi="Georgia"/>
          <w:b w:val="0"/>
          <w:i/>
          <w:color w:val="000000"/>
          <w:sz w:val="28"/>
        </w:rPr>
        <w:t>ekāhaṃ jīvitaṃ seyyo passato dhammamuttamaṃ ti.</w:t>
      </w:r>
    </w:p>
    <w:p>
      <w:r>
        <w:rPr>
          <w:rFonts w:ascii="Georgia" w:hAnsi="Georgia"/>
          <w:b/>
          <w:i w:val="0"/>
          <w:sz w:val="22"/>
        </w:rPr>
        <w:t>From:</w:t>
      </w:r>
    </w:p>
    <w:p>
      <w:r>
        <w:rPr>
          <w:rFonts w:ascii="Georgia" w:hAnsi="Georgia"/>
          <w:b w:val="0"/>
          <w:i w:val="0"/>
          <w:color w:val="000000"/>
          <w:sz w:val="28"/>
        </w:rPr>
        <w:t>Dhammapada 115 (Sahassavagga)</w:t>
      </w:r>
    </w:p>
    <w:p>
      <w:r>
        <w:rPr>
          <w:rFonts w:ascii="Georgia" w:hAnsi="Georgia"/>
          <w:b w:val="0"/>
          <w:i w:val="0"/>
          <w:sz w:val="24"/>
        </w:rPr>
        <w:t>Dear Listeners,</w:t>
      </w:r>
    </w:p>
    <w:p>
      <w:r>
        <w:rPr>
          <w:rFonts w:ascii="Georgia" w:hAnsi="Georgia"/>
          <w:b w:val="0"/>
          <w:i w:val="0"/>
          <w:sz w:val="24"/>
        </w:rP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r>
        <w:rPr>
          <w:rFonts w:ascii="Georgia" w:hAnsi="Georgia"/>
          <w:b w:val="0"/>
          <w:i w:val="0"/>
          <w:sz w:val="24"/>
        </w:rP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r>
        <w:rPr>
          <w:rFonts w:ascii="Georgia" w:hAnsi="Georgia"/>
          <w:b w:val="0"/>
          <w:i w:val="0"/>
          <w:sz w:val="24"/>
        </w:rPr>
        <w:t>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r>
        <w:rPr>
          <w:rFonts w:ascii="Georgia" w:hAnsi="Georgia"/>
          <w:b w:val="0"/>
          <w:i w:val="0"/>
          <w:sz w:val="24"/>
        </w:rPr>
        <w:t>In any case, Bhikkhunī Bahuputtikā was ordained with her livelihood in mind. However, developing a profound sense of urgency (*saṁvega*) regarding *saṁsāra*, thinking, "Now I am advanced in age," she started to practice meditation (*bhāvanā*) with great energy, 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r>
        <w:rPr>
          <w:rFonts w:ascii="Georgia" w:hAnsi="Georgia"/>
          <w:b w:val="0"/>
          <w:i w:val="0"/>
          <w:sz w:val="24"/>
        </w:rPr>
        <w:t>*Yo ca vassasataṁ jīve apassaṁ dhammamuttamaṁ*</w:t>
      </w:r>
    </w:p>
    <w:p>
      <w:r>
        <w:rPr>
          <w:rFonts w:ascii="Georgia" w:hAnsi="Georgia"/>
          <w:b w:val="0"/>
          <w:i w:val="0"/>
          <w:sz w:val="24"/>
        </w:rPr>
        <w:t>"Though one should live a hundred years, without seeing the supreme Dhamma,</w:t>
      </w:r>
    </w:p>
    <w:p>
      <w:r>
        <w:rPr>
          <w:rFonts w:ascii="Georgia" w:hAnsi="Georgia"/>
          <w:b w:val="0"/>
          <w:i w:val="0"/>
          <w:sz w:val="24"/>
        </w:rPr>
        <w:t>*Ekāhaṁ jīvitaṁ seyyo passato dhammamuttamaṁ.*</w:t>
      </w:r>
    </w:p>
    <w:p>
      <w:r>
        <w:rPr>
          <w:rFonts w:ascii="Georgia" w:hAnsi="Georgia"/>
          <w:b w:val="0"/>
          <w:i w:val="0"/>
          <w:sz w:val="24"/>
        </w:rPr>
        <w:t>Better is a single day's life of one who sees the supreme Dhamma."</w:t>
      </w:r>
    </w:p>
    <w:p>
      <w:r>
        <w:rPr>
          <w:rFonts w:ascii="Georgia" w:hAnsi="Georgia"/>
          <w:b w:val="0"/>
          <w:i w:val="0"/>
          <w:sz w:val="24"/>
        </w:rP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r>
        <w:rPr>
          <w:rFonts w:ascii="Georgia" w:hAnsi="Georgia"/>
          <w:b w:val="0"/>
          <w:i w:val="0"/>
          <w:sz w:val="24"/>
        </w:rP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r>
        <w:rPr>
          <w:rFonts w:ascii="Georgia" w:hAnsi="Georgia"/>
          <w:b w:val="0"/>
          <w:i w:val="0"/>
          <w:sz w:val="24"/>
        </w:rPr>
        <w:t>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according to the ratio of the inheritance. Thus, it is mentioned in various stories that such an attitude existed not only in modern times but also in the past. These are human weaknesses, and there are places where the Buddha delivered Dhamma discourses fitting those occasions.</w:t>
      </w:r>
    </w:p>
    <w:p>
      <w:r>
        <w:rPr>
          <w:rFonts w:ascii="Georgia" w:hAnsi="Georgia"/>
          <w:b w:val="0"/>
          <w:i w:val="0"/>
          <w:sz w:val="24"/>
        </w:rP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r>
        <w:rPr>
          <w:rFonts w:ascii="Georgia" w:hAnsi="Georgia"/>
          <w:b w:val="0"/>
          <w:i w:val="0"/>
          <w:sz w:val="24"/>
        </w:rP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r>
        <w:rPr>
          <w:rFonts w:ascii="Georgia" w:hAnsi="Georgia"/>
          <w:b w:val="0"/>
          <w:i w:val="0"/>
          <w:sz w:val="24"/>
        </w:rP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r>
        <w:rPr>
          <w:rFonts w:ascii="Georgia" w:hAnsi="Georgia"/>
          <w:b w:val="0"/>
          <w:i w:val="0"/>
          <w:sz w:val="24"/>
        </w:rPr>
        <w:t>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while hanging onto those lifeless pillars and tree branches. To realize that supreme Dhamma and to end the suffering (*dukkha*) of *saṁsāra*, that mother...</w:t>
      </w:r>
    </w:p>
    <w:p>
      <w:r>
        <w:rPr>
          <w:rFonts w:ascii="Georgia" w:hAnsi="Georgia"/>
          <w:b w:val="0"/>
          <w:i w:val="0"/>
          <w:sz w:val="24"/>
        </w:rPr>
        <w:t>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r>
        <w:rPr>
          <w:rFonts w:ascii="Georgia" w:hAnsi="Georgia"/>
          <w:b w:val="0"/>
          <w:i w:val="0"/>
          <w:sz w:val="24"/>
        </w:rP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r>
        <w:rPr>
          <w:rFonts w:ascii="Georgia" w:hAnsi="Georgia"/>
          <w:b w:val="0"/>
          <w:i w:val="0"/>
          <w:sz w:val="24"/>
        </w:rPr>
        <w:t>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r>
        <w:rPr>
          <w:rFonts w:ascii="Georgia" w:hAnsi="Georgia"/>
          <w:b w:val="0"/>
          <w:i w:val="0"/>
          <w:sz w:val="24"/>
        </w:rPr>
        <w:t>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Tathāgata's disciples." Regarding these four groups, it is preached that if anyone behaves wrongly towards them, they meet destruction as if they had dug their own grave.</w:t>
      </w:r>
    </w:p>
    <w:p>
      <w:r>
        <w:rPr>
          <w:rFonts w:ascii="Georgia" w:hAnsi="Georgia"/>
          <w:b w:val="0"/>
          <w:i w:val="0"/>
          <w:sz w:val="24"/>
        </w:rP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r>
        <w:rPr>
          <w:rFonts w:ascii="Georgia" w:hAnsi="Georgia"/>
          <w:b w:val="0"/>
          <w:i w:val="0"/>
          <w:sz w:val="24"/>
        </w:rP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r>
        <w:rPr>
          <w:rFonts w:ascii="Georgia" w:hAnsi="Georgia"/>
          <w:b w:val="0"/>
          <w:i w:val="0"/>
          <w:sz w:val="24"/>
        </w:rPr>
        <w:t>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r>
        <w:rPr>
          <w:rFonts w:ascii="Georgia" w:hAnsi="Georgia"/>
          <w:b w:val="0"/>
          <w:i w:val="0"/>
          <w:sz w:val="24"/>
        </w:rPr>
        <w:t>The Buddha accepted this and laid down a rule: "Monks, henceforth do not ordain anyone without the parents' permission. If you do so, there will be an offense of 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r>
        <w:rPr>
          <w:rFonts w:ascii="Georgia" w:hAnsi="Georgia"/>
          <w:b w:val="0"/>
          <w:i w:val="0"/>
          <w:sz w:val="24"/>
        </w:rPr>
        <w:t>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r>
        <w:rPr>
          <w:rFonts w:ascii="Georgia" w:hAnsi="Georgia"/>
          <w:b w:val="0"/>
          <w:i w:val="0"/>
          <w:sz w:val="24"/>
        </w:rP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r>
        <w:rPr>
          <w:rFonts w:ascii="Georgia" w:hAnsi="Georgia"/>
          <w:b w:val="0"/>
          <w:i w:val="0"/>
          <w:sz w:val="24"/>
        </w:rP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r>
        <w:rPr>
          <w:rFonts w:ascii="Georgia" w:hAnsi="Georgia"/>
          <w:b w:val="0"/>
          <w:i w:val="0"/>
          <w:sz w:val="24"/>
        </w:rPr>
        <w:t>From this, we can see that even in the ordained life, the Buddha gave a special place to the care of parents. Not only in that ancient Indian society but also today, as virtues decline more and more, various problems arise in households because people do not bring these Dhamma matters to mind. The Buddha highlighted those virtues largely for the progress of both parties—for their spiritual progress.</w:t>
      </w:r>
    </w:p>
    <w:p>
      <w:r>
        <w:rPr>
          <w:rFonts w:ascii="Georgia" w:hAnsi="Georgia"/>
          <w:b w:val="0"/>
          <w:i w:val="0"/>
          <w:sz w:val="24"/>
        </w:rPr>
        <w:t>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age, thinking, "Now indeed, let them live happily, I must ordain," she ordained. Moreover, having ordained, she did not just idle there for her livelihood. Performing her duties and observances, she meditated in that manner. Here lies the most valuable example.</w:t>
      </w:r>
    </w:p>
    <w:p>
      <w:r>
        <w:rPr>
          <w:rFonts w:ascii="Georgia" w:hAnsi="Georgia"/>
          <w:b w:val="0"/>
          <w:i w:val="0"/>
          <w:sz w:val="24"/>
        </w:rP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r>
        <w:rPr>
          <w:rFonts w:ascii="Georgia" w:hAnsi="Georgia"/>
          <w:b w:val="0"/>
          <w:i w:val="0"/>
          <w:sz w:val="24"/>
        </w:rPr>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r>
        <w:rPr>
          <w:rFonts w:ascii="Georgia" w:hAnsi="Georgia"/>
          <w:b w:val="0"/>
          <w:i w:val="0"/>
          <w:sz w:val="24"/>
        </w:rP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r>
        <w:rPr>
          <w:rFonts w:ascii="Georgia" w:hAnsi="Georgia"/>
          <w:b w:val="0"/>
          <w:i w:val="0"/>
          <w:sz w:val="24"/>
        </w:rPr>
        <w:t>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why it is said, "the life of one who sees the supreme Dhamma for even a single day is valuable."</w:t>
      </w:r>
    </w:p>
    <w:p>
      <w:r>
        <w:rPr>
          <w:rFonts w:ascii="Georgia" w:hAnsi="Georgia"/>
          <w:b w:val="0"/>
          <w:i w:val="0"/>
          <w:sz w:val="24"/>
        </w:rPr>
        <w:t>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r>
        <w:rPr>
          <w:rFonts w:ascii="Georgia" w:hAnsi="Georgia"/>
          <w:b w:val="0"/>
          <w:i w:val="0"/>
          <w:sz w:val="24"/>
        </w:rPr>
        <w:t>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of this arising and passing away is called the "knowledge of rise and fall" (*udayabbaya-ñāṇa*). So, the disciple was sent to see this.</w:t>
      </w:r>
    </w:p>
    <w:p>
      <w:r>
        <w:rPr>
          <w:rFonts w:ascii="Georgia" w:hAnsi="Georgia"/>
          <w:b w:val="0"/>
          <w:i w:val="0"/>
          <w:sz w:val="24"/>
        </w:rP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r>
        <w:rPr>
          <w:rFonts w:ascii="Georgia" w:hAnsi="Georgia"/>
          <w:b w:val="0"/>
          <w:i w:val="0"/>
          <w:sz w:val="24"/>
        </w:rP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r>
        <w:rPr>
          <w:rFonts w:ascii="Georgia" w:hAnsi="Georgia"/>
          <w:b w:val="0"/>
          <w:i w:val="0"/>
          <w:sz w:val="24"/>
        </w:rPr>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r>
        <w:rPr>
          <w:rFonts w:ascii="Georgia" w:hAnsi="Georgia"/>
          <w:b w:val="0"/>
          <w:i w:val="0"/>
          <w:sz w:val="24"/>
        </w:rPr>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r>
        <w:rPr>
          <w:rFonts w:ascii="Georgia" w:hAnsi="Georgia"/>
          <w:b w:val="0"/>
          <w:i w:val="0"/>
          <w:sz w:val="24"/>
        </w:rPr>
        <w:t>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"departments") for the Sinhala word *āyatana*. Regardless of those institutions, these six sense-bases that every single person possesses are constantly working.</w:t>
      </w:r>
    </w:p>
    <w:p>
      <w:r>
        <w:rPr>
          <w:rFonts w:ascii="Georgia" w:hAnsi="Georgia"/>
          <w:b w:val="0"/>
          <w:i w:val="0"/>
          <w:sz w:val="24"/>
        </w:rP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r>
        <w:rPr>
          <w:rFonts w:ascii="Georgia" w:hAnsi="Georgia"/>
          <w:b w:val="0"/>
          <w:i w:val="0"/>
          <w:sz w:val="24"/>
        </w:rPr>
        <w:t>You, pious devotees, must have often heard that the Buddha gave a simile for each of these aggregates (*khandha*). Form (*rūpa*) is compared to a lump of foam. Feeling (*vedanā*) is compared to a water bubble. Perception (*saññā*) is compared to a mirage. Formations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r>
        <w:rPr>
          <w:rFonts w:ascii="Georgia" w:hAnsi="Georgia"/>
          <w:b w:val="0"/>
          <w:i w:val="0"/>
          <w:sz w:val="24"/>
        </w:rPr>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r>
        <w:rPr>
          <w:rFonts w:ascii="Georgia" w:hAnsi="Georgia"/>
          <w:b w:val="0"/>
          <w:i w:val="0"/>
          <w:sz w:val="24"/>
        </w:rPr>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r>
        <w:rPr>
          <w:rFonts w:ascii="Georgia" w:hAnsi="Georgia"/>
          <w:b w:val="0"/>
          <w:i w:val="0"/>
          <w:sz w:val="24"/>
        </w:rPr>
        <w:t>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formations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r>
        <w:rPr>
          <w:rFonts w:ascii="Georgia" w:hAnsi="Georgia"/>
          <w:b w:val="0"/>
          <w:i w:val="0"/>
          <w:sz w:val="24"/>
        </w:rPr>
        <w:t>Next is consciousness (*viññāṇa*). The nature of consciousness is compared to an illusion. Why was consciousness compared to an illusion? What does a magician do? He shows a 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r>
        <w:rPr>
          <w:rFonts w:ascii="Georgia" w:hAnsi="Georgia"/>
          <w:b w:val="0"/>
          <w:i w:val="0"/>
          <w:sz w:val="24"/>
        </w:rP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r>
        <w:rPr>
          <w:rFonts w:ascii="Georgia" w:hAnsi="Georgia"/>
          <w:b w:val="0"/>
          <w:i w:val="0"/>
          <w:sz w:val="24"/>
        </w:rPr>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r>
        <w:rPr>
          <w:rFonts w:ascii="Georgia" w:hAnsi="Georgia"/>
          <w:b w:val="0"/>
          <w:i w:val="0"/>
          <w:sz w:val="24"/>
        </w:rPr>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r>
        <w:rPr>
          <w:rFonts w:ascii="Georgia" w:hAnsi="Georgia"/>
          <w:b w:val="0"/>
          <w:i w:val="0"/>
          <w:sz w:val="24"/>
        </w:rP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r>
        <w:rPr>
          <w:rFonts w:ascii="Georgia" w:hAnsi="Georgia"/>
          <w:b w:val="0"/>
          <w:i w:val="0"/>
          <w:sz w:val="24"/>
        </w:rPr>
        <w:t>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r>
        <w:rPr>
          <w:rFonts w:ascii="Georgia" w:hAnsi="Georgia"/>
          <w:b w:val="0"/>
          <w:i w:val="0"/>
          <w:sz w:val="24"/>
        </w:rP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r>
        <w:rPr>
          <w:rFonts w:ascii="Georgia" w:hAnsi="Georgia"/>
          <w:b w:val="0"/>
          <w:i w:val="0"/>
          <w:sz w:val="24"/>
        </w:rPr>
        <w:t>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simile of the banana trunk mentioned for formations (*saṅkhāra*); there is only that here. There is nothing to be taken as a "thing".</w:t>
      </w:r>
    </w:p>
    <w:p>
      <w:r>
        <w:rPr>
          <w:rFonts w:ascii="Georgia" w:hAnsi="Georgia"/>
          <w:b w:val="0"/>
          <w:i w:val="0"/>
          <w:sz w:val="24"/>
        </w:rP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r>
        <w:rPr>
          <w:rFonts w:ascii="Georgia" w:hAnsi="Georgia"/>
          <w:b w:val="0"/>
          <w:i w:val="0"/>
          <w:sz w:val="24"/>
        </w:rP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r>
        <w:rPr>
          <w:rFonts w:ascii="Georgia" w:hAnsi="Georgia"/>
          <w:b w:val="0"/>
          <w:i w:val="0"/>
          <w:sz w:val="24"/>
        </w:rP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r>
        <w:rPr>
          <w:rFonts w:ascii="Georgia" w:hAnsi="Georgia"/>
          <w:b w:val="0"/>
          <w:i w:val="0"/>
          <w:sz w:val="24"/>
        </w:rPr>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r>
        <w:rPr>
          <w:rFonts w:ascii="Georgia" w:hAnsi="Georgia"/>
          <w:b w:val="0"/>
          <w:i w:val="0"/>
          <w:sz w:val="24"/>
        </w:rPr>
        <w:t>But it is shown in the Dhamma that the root here is ignorance (*avijjā*), the lack of knowing that this is something arising due to a collection of causes and conditions (*hetu-paccaya*). That train of thoughts grows as quickly as possible. Once it goes into thoughts (*vitakka*), and after getting entangled in them, after getting entangled as conceptual proliferation (*papañca*), one ultimately spends one's time daydreaming.</w:t>
      </w:r>
    </w:p>
    <w:p>
      <w:r>
        <w:rPr>
          <w:rFonts w:ascii="Georgia" w:hAnsi="Georgia"/>
          <w:b w:val="0"/>
          <w:i w:val="0"/>
          <w:sz w:val="24"/>
        </w:rPr>
        <w:t>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One does not go to analyze it. One does not even try to generate thoughts (*vitakka*), generate conceptual proliferation (*papañca*), or conjure daydreams about it.</w:t>
      </w:r>
    </w:p>
    <w:p>
      <w:r>
        <w:rPr>
          <w:rFonts w:ascii="Georgia" w:hAnsi="Georgia"/>
          <w:b w:val="0"/>
          <w:i w:val="0"/>
          <w:sz w:val="24"/>
        </w:rP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r>
        <w:rPr>
          <w:rFonts w:ascii="Georgia" w:hAnsi="Georgia"/>
          <w:b w:val="0"/>
          <w:i w:val="0"/>
          <w:sz w:val="24"/>
        </w:rP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r>
        <w:rPr>
          <w:rFonts w:ascii="Georgia" w:hAnsi="Georgia"/>
          <w:b w:val="0"/>
          <w:i w:val="0"/>
          <w:sz w:val="24"/>
        </w:rP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r>
        <w:rPr>
          <w:rFonts w:ascii="Georgia" w:hAnsi="Georgia"/>
          <w:b w:val="0"/>
          <w:i w:val="0"/>
          <w:sz w:val="24"/>
        </w:rPr>
        <w:t>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is of a nature that is not easily grasped by the mind. Regarding the neutral, there is mostly a lack of understanding. There is ignorance (*avijjā*) regarding neutral feeling (*vedanā*).</w:t>
      </w:r>
    </w:p>
    <w:p>
      <w:r>
        <w:rPr>
          <w:rFonts w:ascii="Georgia" w:hAnsi="Georgia"/>
          <w:b w:val="0"/>
          <w:i w:val="0"/>
          <w:sz w:val="24"/>
        </w:rPr>
        <w:t>That neutral feeling can be revealed and recognized bit by bit when practicing the establishments of mindfulness (*satipaṭṭhāna*). Applying mindfulness well to one's body, to feeling (*vedanā*), to the mind, and to the thoughts that enter the mind, 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r>
        <w:rPr>
          <w:rFonts w:ascii="Georgia" w:hAnsi="Georgia"/>
          <w:b w:val="0"/>
          <w:i w:val="0"/>
          <w:sz w:val="24"/>
        </w:rPr>
        <w:t>Equanimity (*upekkhā*) means looking with neutral impartiality. That is an extremely difficult task. But the insight-practitioner (*vipassaka*), putting in effort, releases the mind from those two extremes of attraction and repulsion and watches 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r>
        <w:rPr>
          <w:rFonts w:ascii="Georgia" w:hAnsi="Georgia"/>
          <w:b w:val="0"/>
          <w:i w:val="0"/>
          <w:sz w:val="24"/>
        </w:rP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r>
        <w:rPr>
          <w:rFonts w:ascii="Georgia" w:hAnsi="Georgia"/>
          <w:b w:val="0"/>
          <w:i w:val="0"/>
          <w:sz w:val="24"/>
        </w:rP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r>
        <w:rPr>
          <w:rFonts w:ascii="Georgia" w:hAnsi="Georgia"/>
          <w:b w:val="0"/>
          <w:i w:val="0"/>
          <w:sz w:val="24"/>
        </w:rP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r>
        <w:rPr>
          <w:rFonts w:ascii="Georgia" w:hAnsi="Georgia"/>
          <w:b w:val="0"/>
          <w:i w:val="0"/>
          <w:sz w:val="24"/>
        </w:rPr>
        <w:t>Therefore, what is to be done here is to reflect on each and every thing as it comes, and firmly cultivate dispassion (*virāga*), non-attachment toward them. Going forward in that manner, ultimately, at some point, no matter which of these comes, a state that withstands them—an equanimity regarding formations (*saṅkhārupekkhā*)—arises. Thus, seeing the three characteristics (*tilakkhaṇa*) as impermanent (*anicca*), suffering (*dukkha*), and unsubstantial (*anattā*), one must engage in attention (*manasikāra*) deeper and deeper.</w:t>
      </w:r>
    </w:p>
    <w:p>
      <w:r>
        <w:rPr>
          <w:rFonts w:ascii="Georgia" w:hAnsi="Georgia"/>
          <w:b w:val="0"/>
          <w:i w:val="0"/>
          <w:sz w:val="24"/>
        </w:rPr>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r>
        <w:rPr>
          <w:rFonts w:ascii="Georgia" w:hAnsi="Georgia"/>
          <w:b w:val="0"/>
          <w:i w:val="0"/>
          <w:sz w:val="24"/>
        </w:rPr>
        <w:t>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continuation of becoming (*bhava*); the cessation of this continuation is shown by the Buddha in this very manner. That is something to be directly experienced through wisdom.</w:t>
      </w:r>
    </w:p>
    <w:p>
      <w:r>
        <w:rPr>
          <w:rFonts w:ascii="Georgia" w:hAnsi="Georgia"/>
          <w:b w:val="0"/>
          <w:i w:val="0"/>
          <w:sz w:val="24"/>
        </w:rP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r>
        <w:rPr>
          <w:rFonts w:ascii="Georgia" w:hAnsi="Georgia"/>
          <w:b w:val="0"/>
          <w:i w:val="0"/>
          <w:sz w:val="24"/>
        </w:rP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r>
        <w:rPr>
          <w:rFonts w:ascii="Georgia" w:hAnsi="Georgia"/>
          <w:b w:val="0"/>
          <w:i w:val="0"/>
          <w:sz w:val="24"/>
        </w:rP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r>
        <w:rPr>
          <w:rFonts w:ascii="Georgia" w:hAnsi="Georgia"/>
          <w:b w:val="0"/>
          <w:i w:val="0"/>
          <w:sz w:val="24"/>
        </w:rPr>
        <w:t>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But in truth, our attention should be focused on that very cessation of becoming (*bhava-nirodha*).</w:t>
      </w:r>
    </w:p>
    <w:p>
      <w:r>
        <w:rPr>
          <w:rFonts w:ascii="Georgia" w:hAnsi="Georgia"/>
          <w:b w:val="0"/>
          <w:i w:val="0"/>
          <w:sz w:val="24"/>
        </w:rPr>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r>
        <w:rPr>
          <w:rFonts w:ascii="Georgia" w:hAnsi="Georgia"/>
          <w:b w:val="0"/>
          <w:i w:val="0"/>
          <w:sz w:val="24"/>
        </w:rPr>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r>
        <w:rPr>
          <w:rFonts w:ascii="Georgia" w:hAnsi="Georgia"/>
          <w:b w:val="0"/>
          <w:i w:val="0"/>
          <w:sz w:val="24"/>
        </w:rP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r>
        <w:rPr>
          <w:rFonts w:ascii="Georgia" w:hAnsi="Georgia"/>
          <w:b w:val="0"/>
          <w:i w:val="0"/>
          <w:sz w:val="24"/>
        </w:rP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r>
        <w:rPr>
          <w:rFonts w:ascii="Georgia" w:hAnsi="Georgia"/>
          <w:b w:val="0"/>
          <w:i w:val="0"/>
          <w:sz w:val="24"/>
        </w:rP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r>
        <w:rPr>
          <w:rFonts w:ascii="Georgia" w:hAnsi="Georgia"/>
          <w:b w:val="0"/>
          <w:i w:val="0"/>
          <w:sz w:val="24"/>
        </w:rPr>
        <w:t>In that manner, the highest liberation (*vimutti*) that can be achieved with the mind, the highest equanimity (*upekkhā*), is what is called Nibbāna. The journey toward that is what is spoken of in this practice in various ways as virtue (*sīla*), 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r>
        <w:rPr>
          <w:rFonts w:ascii="Georgia" w:hAnsi="Georgia"/>
          <w:b w:val="0"/>
          <w:i w:val="0"/>
          <w:sz w:val="24"/>
        </w:rPr>
        <w:t>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dark side and the bright side. These members of the Saṅgha—the ordained ones—are those who come from the lay world itself. It is by developing certain virtues while in that lay world, and subsequently by their maturing, that they gradually enter the ordained life.</w:t>
      </w:r>
    </w:p>
    <w:p>
      <w:r>
        <w:rPr>
          <w:rFonts w:ascii="Georgia" w:hAnsi="Georgia"/>
          <w:b w:val="0"/>
          <w:i w:val="0"/>
          <w:sz w:val="24"/>
        </w:rP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r>
        <w:rPr>
          <w:rFonts w:ascii="Georgia" w:hAnsi="Georgia"/>
          <w:b w:val="0"/>
          <w:i w:val="0"/>
          <w:sz w:val="24"/>
        </w:rP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r>
        <w:rPr>
          <w:rFonts w:ascii="Georgia" w:hAnsi="Georgia"/>
          <w:b w:val="0"/>
          <w:i w:val="0"/>
          <w:sz w:val="24"/>
        </w:rP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r>
        <w:rPr>
          <w:rFonts w:ascii="Georgia" w:hAnsi="Georgia"/>
          <w:b w:val="0"/>
          <w:i w:val="0"/>
          <w:sz w:val="24"/>
        </w:rPr>
        <w:t>Now, people play games by dividing into two sides. It is because the two sides are divided that the entire game exists. Just like that, one creates two sides: "this is the eye" and "this is the form." This can be understood from the story of the deer. Thus, thinking "this is the eye, this is the form," one runs after it. Thinking "this is the ear, this is the sound," next one goes after it. At some point, escaping from that kind of situation is what is called the stilling of formations (*saṅkhāra-upasama*). The Buddha points out that these formations (*saṅkhāra* / preparations) are indeed the greatest suffering (*dukkha*).</w:t>
      </w:r>
    </w:p>
    <w:p>
      <w:r>
        <w:rPr>
          <w:rFonts w:ascii="Georgia" w:hAnsi="Georgia"/>
          <w:b w:val="0"/>
          <w:i w:val="0"/>
          <w:sz w:val="24"/>
        </w:rPr>
        <w:t>There is an occasion when this very preparation taking place in the mind is deeply understood as suffering (*dukkha*). It is that cessation of formations (*saṅkhāra-nirodha*) that the Buddha points out. If there is no such preparation, there is no aspect of their result (*vipāka*) either. It ends right there. Now, why are they called *kamma*-born formations?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r>
        <w:rPr>
          <w:rFonts w:ascii="Georgia" w:hAnsi="Georgia"/>
          <w:b w:val="0"/>
          <w:i w:val="0"/>
          <w:sz w:val="24"/>
        </w:rP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r>
        <w:rPr>
          <w:rFonts w:ascii="Georgia" w:hAnsi="Georgia"/>
          <w:b w:val="0"/>
          <w:i w:val="0"/>
          <w:sz w:val="24"/>
        </w:rP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r>
        <w:rPr>
          <w:rFonts w:ascii="Georgia" w:hAnsi="Georgia"/>
          <w:b w:val="0"/>
          <w:i w:val="0"/>
          <w:sz w:val="24"/>
        </w:rP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r>
        <w:rPr>
          <w:rFonts w:ascii="Georgia" w:hAnsi="Georgia"/>
          <w:b w:val="0"/>
          <w:i w:val="0"/>
          <w:sz w:val="24"/>
        </w:rPr>
        <w:t>Likewise, may whoever wishes to rejoice in this wholesome merit of delivering and hearing the Dhamma, including our relatives from the Avīci hell up to the Akaniṭṭha heaven, by rejoicing in it, realize the supreme, deathless Great Nibbāna as quickly as possible through their aspired Bodhi (awakening)! Wishing thus,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