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Appamatto pamattesu, suttesu bahujāgaro;</w:t>
      </w:r>
    </w:p>
    <w:p>
      <w:r>
        <w:rPr>
          <w:rFonts w:ascii="Georgia" w:hAnsi="Georgia"/>
          <w:b w:val="0"/>
          <w:i/>
          <w:color w:val="000000"/>
          <w:sz w:val="28"/>
        </w:rPr>
        <w:t>abalassaṃva sīghasso, hitvā yāti sumedhaso ti.</w:t>
      </w:r>
    </w:p>
    <w:p>
      <w:r>
        <w:rPr>
          <w:rFonts w:ascii="Georgia" w:hAnsi="Georgia"/>
          <w:b/>
          <w:i w:val="0"/>
          <w:sz w:val="22"/>
        </w:rPr>
        <w:t>From:</w:t>
      </w:r>
    </w:p>
    <w:p>
      <w:r>
        <w:rPr>
          <w:rFonts w:ascii="Georgia" w:hAnsi="Georgia"/>
          <w:b w:val="0"/>
          <w:i w:val="0"/>
          <w:color w:val="000000"/>
          <w:sz w:val="28"/>
        </w:rPr>
        <w:t>Dhammapada 29 (Appamādavagga)</w:t>
      </w:r>
    </w:p>
    <w:p>
      <w:r>
        <w:rPr>
          <w:rFonts w:ascii="Georgia" w:hAnsi="Georgia"/>
          <w:b w:val="0"/>
          <w:i w:val="0"/>
          <w:sz w:val="24"/>
        </w:rPr>
        <w:t>Dear Listeners,</w:t>
      </w:r>
    </w:p>
    <w:p>
      <w:r>
        <w:rPr>
          <w:rFonts w:ascii="Georgia" w:hAnsi="Georgia"/>
          <w:b w:val="0"/>
          <w:i w:val="0"/>
          <w:sz w:val="24"/>
        </w:rP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r>
        <w:rPr>
          <w:rFonts w:ascii="Georgia" w:hAnsi="Georgia"/>
          <w:b w:val="0"/>
          <w:i w:val="0"/>
          <w:sz w:val="24"/>
        </w:rPr>
        <w:t>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Nibbāna. In this world, there is a class of messages called "urgent messages." There are messages in the world that must be carried out without delay (with heedfulness), implemented without delay, and fulfilled. Today, everyone knows about them. The Buddha 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r>
        <w:rPr>
          <w:rFonts w:ascii="Georgia" w:hAnsi="Georgia"/>
          <w:b w:val="0"/>
          <w:i w:val="0"/>
          <w:sz w:val="24"/>
        </w:rPr>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formations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r>
        <w:rPr>
          <w:rFonts w:ascii="Georgia" w:hAnsi="Georgia"/>
          <w:b w:val="0"/>
          <w:i w:val="0"/>
          <w:sz w:val="24"/>
        </w:rPr>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r>
        <w:rPr>
          <w:rFonts w:ascii="Georgia" w:hAnsi="Georgia"/>
          <w:b w:val="0"/>
          <w:i w:val="0"/>
          <w:sz w:val="24"/>
        </w:rPr>
        <w:t>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r>
        <w:rPr>
          <w:rFonts w:ascii="Georgia" w:hAnsi="Georgia"/>
          <w:b w:val="0"/>
          <w:i w:val="0"/>
          <w:sz w:val="24"/>
        </w:rPr>
        <w:t>Next, as a simile, he uttered this Dhamma stanza. That is to say, conveying the idea: "When compared to my true son, you are like a weak horse next to a fast-running horse," he uttered the Dhamma stanza we mentioned earlier.</w:t>
      </w:r>
    </w:p>
    <w:p>
      <w:r>
        <w:rPr>
          <w:rFonts w:ascii="Georgia" w:hAnsi="Georgia"/>
          <w:b w:val="0"/>
          <w:i w:val="0"/>
          <w:sz w:val="24"/>
        </w:rPr>
        <w:t>*"Appamatto pamattesu, suttesu bahujāgaro; abalassaṁva sīghasso, hitvā yāti sumedhaso."*</w:t>
      </w:r>
    </w:p>
    <w:p>
      <w:r>
        <w:rPr>
          <w:rFonts w:ascii="Georgia" w:hAnsi="Georgia"/>
          <w:b w:val="0"/>
          <w:i w:val="0"/>
          <w:sz w:val="24"/>
        </w:rP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r>
        <w:rPr>
          <w:rFonts w:ascii="Georgia" w:hAnsi="Georgia"/>
          <w:b w:val="0"/>
          <w:i w:val="0"/>
          <w:sz w:val="24"/>
        </w:rPr>
        <w:t>The world analyzes *appamāda* (heedfulness) in various ways as it relates to daily worldly life. However, in this Dispensation (*Sāsana*), in the explanations of this stanza, this word is explained by equating *appamāda* to *sati*—to the virtue of *sati*.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r>
        <w:rPr>
          <w:rFonts w:ascii="Georgia" w:hAnsi="Georgia"/>
          <w:b w:val="0"/>
          <w:i w:val="0"/>
          <w:sz w:val="24"/>
        </w:rP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r>
        <w:rPr>
          <w:rFonts w:ascii="Georgia" w:hAnsi="Georgia"/>
          <w:b w:val="0"/>
          <w:i w:val="0"/>
          <w:sz w:val="24"/>
        </w:rPr>
        <w:t>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(*saṁvega-vatthu*): *Jāti* (Birth), *jarā*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r>
        <w:rPr>
          <w:rFonts w:ascii="Georgia" w:hAnsi="Georgia"/>
          <w:b w:val="0"/>
          <w:i w:val="0"/>
          <w:sz w:val="24"/>
        </w:rPr>
        <w:t>What is *sati*? What are the functions of *sati*? How is *sati* maintained? The Buddha has explained these matters in the Four Foundations of Mindfulness (*Satipaṭṭhāna*).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r>
        <w:rPr>
          <w:rFonts w:ascii="Georgia" w:hAnsi="Georgia"/>
          <w:b w:val="0"/>
          <w:i w:val="0"/>
          <w:sz w:val="24"/>
        </w:rP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r>
        <w:rPr>
          <w:rFonts w:ascii="Georgia" w:hAnsi="Georgia"/>
          <w:b w:val="0"/>
          <w:i w:val="0"/>
          <w:sz w:val="24"/>
        </w:rPr>
        <w:t>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mindfulness (*sati*) brings out wholesome qualities (*kusala dhamma*). Such is the nature of things.</w:t>
      </w:r>
    </w:p>
    <w:p>
      <w:r>
        <w:rPr>
          <w:rFonts w:ascii="Georgia" w:hAnsi="Georgia"/>
          <w:b w:val="0"/>
          <w:i w:val="0"/>
          <w:sz w:val="24"/>
        </w:rP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r>
        <w:rPr>
          <w:rFonts w:ascii="Georgia" w:hAnsi="Georgia"/>
          <w:b w:val="0"/>
          <w:i w:val="0"/>
          <w:sz w:val="24"/>
        </w:rP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r>
        <w:rPr>
          <w:rFonts w:ascii="Georgia" w:hAnsi="Georgia"/>
          <w:b w:val="0"/>
          <w:i w:val="0"/>
          <w:sz w:val="24"/>
        </w:rPr>
        <w:t>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*upaṭṭhita-sati* (established mindfulness). *Satipaṭṭhāna* means the establishing of mindfulness. That is an exercise. When mindfulness is firmly present, it is called *upaṭṭhitā sati*—mindfulness that is present. It means that mindfulness is with you at all times.</w:t>
      </w:r>
    </w:p>
    <w:p>
      <w:r>
        <w:rPr>
          <w:rFonts w:ascii="Georgia" w:hAnsi="Georgia"/>
          <w:b w:val="0"/>
          <w:i w:val="0"/>
          <w:sz w:val="24"/>
        </w:rPr>
        <w:t>If a servant in a house is far away, we have to call them constantly to come and do this or that work. But if the servant is right next to us, they do the work the moment 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r>
        <w:rPr>
          <w:rFonts w:ascii="Georgia" w:hAnsi="Georgia"/>
          <w:b w:val="0"/>
          <w:i w:val="0"/>
          <w:sz w:val="24"/>
        </w:rP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r>
        <w:rPr>
          <w:rFonts w:ascii="Georgia" w:hAnsi="Georgia"/>
          <w:b w:val="0"/>
          <w:i w:val="0"/>
          <w:sz w:val="24"/>
        </w:rP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r>
        <w:rPr>
          <w:rFonts w:ascii="Georgia" w:hAnsi="Georgia"/>
          <w:b w:val="0"/>
          <w:i w:val="0"/>
          <w:sz w:val="24"/>
        </w:rPr>
        <w:t>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that phrase *"sati ārakkha-sārathī"* shows that both guarding and directing belong to this *sati*.</w:t>
      </w:r>
    </w:p>
    <w:p>
      <w:r>
        <w:rPr>
          <w:rFonts w:ascii="Georgia" w:hAnsi="Georgia"/>
          <w:b w:val="0"/>
          <w:i w:val="0"/>
          <w:sz w:val="24"/>
        </w:rPr>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r>
        <w:rPr>
          <w:rFonts w:ascii="Georgia" w:hAnsi="Georgia"/>
          <w:b w:val="0"/>
          <w:i w:val="0"/>
          <w:sz w:val="24"/>
        </w:rP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r>
        <w:rPr>
          <w:rFonts w:ascii="Georgia" w:hAnsi="Georgia"/>
          <w:b w:val="0"/>
          <w:i w:val="0"/>
          <w:sz w:val="24"/>
        </w:rPr>
        <w:t>*"Saddhā bījaṁ, tapo vuṭṭhi, paññā me yuga-naṅgalaṁ, hirī īsā, mano yottaṁ, sati me phāla-pācanaṁ."*</w:t>
      </w:r>
    </w:p>
    <w:p>
      <w:r>
        <w:rPr>
          <w:rFonts w:ascii="Georgia" w:hAnsi="Georgia"/>
          <w:b w:val="0"/>
          <w:i w:val="0"/>
          <w:sz w:val="24"/>
        </w:rPr>
        <w:t>If we put this into Sinhala, we can also express it generally as a poem:</w:t>
      </w:r>
    </w:p>
    <w:p>
      <w:r>
        <w:rPr>
          <w:rFonts w:ascii="Georgia" w:hAnsi="Georgia"/>
          <w:b w:val="0"/>
          <w:i w:val="0"/>
          <w:sz w:val="24"/>
        </w:rPr>
        <w:t>Faith is the seed,</w:t>
      </w:r>
    </w:p>
    <w:p>
      <w:r>
        <w:rPr>
          <w:rFonts w:ascii="Georgia" w:hAnsi="Georgia"/>
          <w:b w:val="0"/>
          <w:i w:val="0"/>
          <w:sz w:val="24"/>
        </w:rPr>
        <w:t>Austerity is the rain,</w:t>
      </w:r>
    </w:p>
    <w:p>
      <w:r>
        <w:rPr>
          <w:rFonts w:ascii="Georgia" w:hAnsi="Georgia"/>
          <w:b w:val="0"/>
          <w:i w:val="0"/>
          <w:sz w:val="24"/>
        </w:rPr>
        <w:t>Wisdom is my yoke and plow,</w:t>
      </w:r>
    </w:p>
    <w:p>
      <w:r>
        <w:rPr>
          <w:rFonts w:ascii="Georgia" w:hAnsi="Georgia"/>
          <w:b w:val="0"/>
          <w:i w:val="0"/>
          <w:sz w:val="24"/>
        </w:rPr>
        <w:t>Shame (conscience) is the pole,</w:t>
      </w:r>
    </w:p>
    <w:p>
      <w:r>
        <w:rPr>
          <w:rFonts w:ascii="Georgia" w:hAnsi="Georgia"/>
          <w:b w:val="0"/>
          <w:i w:val="0"/>
          <w:sz w:val="24"/>
        </w:rPr>
        <w:t>Mind is the rein-rope,</w:t>
      </w:r>
    </w:p>
    <w:p>
      <w:r>
        <w:rPr>
          <w:rFonts w:ascii="Georgia" w:hAnsi="Georgia"/>
          <w:b w:val="0"/>
          <w:i w:val="0"/>
          <w:sz w:val="24"/>
        </w:rPr>
        <w:t>Mindfulness is my plowshare and goad.</w:t>
      </w:r>
    </w:p>
    <w:p>
      <w:r>
        <w:rPr>
          <w:rFonts w:ascii="Georgia" w:hAnsi="Georgia"/>
          <w:b w:val="0"/>
          <w:i w:val="0"/>
          <w:sz w:val="24"/>
        </w:rP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r>
        <w:rPr>
          <w:rFonts w:ascii="Georgia" w:hAnsi="Georgia"/>
          <w:b w:val="0"/>
          <w:i w:val="0"/>
          <w:sz w:val="24"/>
        </w:rPr>
        <w:t>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completely pulled out and discarded. And it was with *sati* that it was brought to a head and extracted." In that way, *sati* has the nature of bringing things to the surface. From all of these, we can understand the value of *sati*.</w:t>
      </w:r>
    </w:p>
    <w:p>
      <w:r>
        <w:rPr>
          <w:rFonts w:ascii="Georgia" w:hAnsi="Georgia"/>
          <w:b w:val="0"/>
          <w:i w:val="0"/>
          <w:sz w:val="24"/>
        </w:rP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r>
        <w:rPr>
          <w:rFonts w:ascii="Georgia" w:hAnsi="Georgia"/>
          <w:b w:val="0"/>
          <w:i w:val="0"/>
          <w:sz w:val="24"/>
        </w:rP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r>
        <w:rPr>
          <w:rFonts w:ascii="Georgia" w:hAnsi="Georgia"/>
          <w:b w:val="0"/>
          <w:i w:val="0"/>
          <w:sz w:val="24"/>
        </w:rP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r>
        <w:rPr>
          <w:rFonts w:ascii="Georgia" w:hAnsi="Georgia"/>
          <w:b w:val="0"/>
          <w:i w:val="0"/>
          <w:sz w:val="24"/>
        </w:rPr>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r>
        <w:rPr>
          <w:rFonts w:ascii="Georgia" w:hAnsi="Georgia"/>
          <w:b w:val="0"/>
          <w:i w:val="0"/>
          <w:sz w:val="24"/>
        </w:rP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r>
        <w:rPr>
          <w:rFonts w:ascii="Georgia" w:hAnsi="Georgia"/>
          <w:b w:val="0"/>
          <w:i w:val="0"/>
          <w:sz w:val="24"/>
        </w:rPr>
        <w:t>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things off. Meditation on *Satipaṭṭhāna* should not be restricted only to a limited setting. In daily life, whether by observing precepts (*sīla*) on a Poya day like this, or by making some quiet time in one's daily life, one 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r>
        <w:rPr>
          <w:rFonts w:ascii="Georgia" w:hAnsi="Georgia"/>
          <w:b w:val="0"/>
          <w:i w:val="0"/>
          <w:sz w:val="24"/>
        </w:rP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r>
        <w:rPr>
          <w:rFonts w:ascii="Georgia" w:hAnsi="Georgia"/>
          <w:b w:val="0"/>
          <w:i w:val="0"/>
          <w:sz w:val="24"/>
        </w:rP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r>
        <w:rPr>
          <w:rFonts w:ascii="Georgia" w:hAnsi="Georgia"/>
          <w:b w:val="0"/>
          <w:i w:val="0"/>
          <w:sz w:val="24"/>
        </w:rPr>
        <w:t>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r>
        <w:rPr>
          <w:rFonts w:ascii="Georgia" w:hAnsi="Georgia"/>
          <w:b w:val="0"/>
          <w:i w:val="0"/>
          <w:sz w:val="24"/>
        </w:rP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r>
        <w:rPr>
          <w:rFonts w:ascii="Georgia" w:hAnsi="Georgia"/>
          <w:b w:val="0"/>
          <w:i w:val="0"/>
          <w:sz w:val="24"/>
        </w:rP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r>
        <w:rPr>
          <w:rFonts w:ascii="Georgia" w:hAnsi="Georgia"/>
          <w:b w:val="0"/>
          <w:i w:val="0"/>
          <w:sz w:val="24"/>
        </w:rPr>
        <w:t>In the same way, regarding feelings/sensations (*vedanā*), one sees them coming, remaining, and passing away; one remains watching. Next, similarly, regarding 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r>
        <w:rPr>
          <w:rFonts w:ascii="Georgia" w:hAnsi="Georgia"/>
          <w:b w:val="0"/>
          <w:i w:val="0"/>
          <w:sz w:val="24"/>
        </w:rP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r>
        <w:rPr>
          <w:rFonts w:ascii="Georgia" w:hAnsi="Georgia"/>
          <w:b w:val="0"/>
          <w:i w:val="0"/>
          <w:sz w:val="24"/>
        </w:rPr>
        <w:t>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r>
        <w:rPr>
          <w:rFonts w:ascii="Georgia" w:hAnsi="Georgia"/>
          <w:b w:val="0"/>
          <w:i w:val="0"/>
          <w:sz w:val="24"/>
        </w:rPr>
        <w:t>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r>
        <w:rPr>
          <w:rFonts w:ascii="Georgia" w:hAnsi="Georgia"/>
          <w:b w:val="0"/>
          <w:i w:val="0"/>
          <w:sz w:val="24"/>
        </w:rPr>
        <w:t>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Nibbāna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r>
        <w:rPr>
          <w:rFonts w:ascii="Georgia" w:hAnsi="Georgia"/>
          <w:b w:val="0"/>
          <w:i w:val="0"/>
          <w:sz w:val="24"/>
        </w:rPr>
        <w:t>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r>
        <w:rPr>
          <w:rFonts w:ascii="Georgia" w:hAnsi="Georgia"/>
          <w:b w:val="0"/>
          <w:i w:val="0"/>
          <w:sz w:val="24"/>
        </w:rP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r>
        <w:rPr>
          <w:rFonts w:ascii="Georgia" w:hAnsi="Georgia"/>
          <w:b w:val="0"/>
          <w:i w:val="0"/>
          <w:sz w:val="24"/>
        </w:rPr>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r>
        <w:rPr>
          <w:rFonts w:ascii="Georgia" w:hAnsi="Georgia"/>
          <w:b w:val="0"/>
          <w:i w:val="0"/>
          <w:sz w:val="24"/>
        </w:rPr>
        <w:t>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Nibbāna! In that manner, one must make such aspirations for oneself.</w:t>
      </w:r>
    </w:p>
    <w:p>
      <w:r>
        <w:rPr>
          <w:rFonts w:ascii="Georgia" w:hAnsi="Georgia"/>
          <w:b w:val="0"/>
          <w:i w:val="0"/>
          <w:sz w:val="24"/>
        </w:rPr>
        <w:t>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to this Sāsana, and may they realize the noble, Deathless, Great Nibbāna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Nibbāna! Making such aspirations, let us now chant the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