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3EB140A" w14:textId="77777777" w:rsidR="00AB2725" w:rsidRDefault="00000000">
      <w:pPr>
        <w:pStyle w:val="Heading1"/>
      </w:pPr>
      <w:bookmarkStart w:id="167" w:name="_Toc242628948"/>
      <w:r>
        <w:rPr>
          <w:rFonts w:ascii="Georgia" w:hAnsi="Georgia"/>
          <w:b/>
          <w:sz w:val="32"/>
        </w:rPr>
        <w:lastRenderedPageBreak/>
        <w:t>Pahankanuwa Sermon #165</w:t>
      </w:r>
      <w:bookmarkEnd w:id="167"/>
    </w:p>
    <w:p w14:paraId="1C6CB6A6" w14:textId="77777777" w:rsidR="00AB2725" w:rsidRDefault="00000000">
      <w:r>
        <w:rPr>
          <w:rFonts w:ascii="Georgia" w:hAnsi="Georgia"/>
          <w:sz w:val="22"/>
        </w:rPr>
        <w:t>English Translation</w:t>
      </w:r>
    </w:p>
    <w:p w14:paraId="11A7D141" w14:textId="77777777" w:rsidR="00AB2725" w:rsidRDefault="00000000">
      <w:r>
        <w:rPr>
          <w:rFonts w:ascii="Georgia" w:hAnsi="Georgia"/>
          <w:sz w:val="22"/>
        </w:rPr>
        <w:t>Translated from Sinhala</w:t>
      </w:r>
    </w:p>
    <w:p w14:paraId="6E136102" w14:textId="77777777" w:rsidR="00AB2725" w:rsidRDefault="00000000">
      <w:r>
        <w:rPr>
          <w:rFonts w:ascii="Georgia" w:hAnsi="Georgia"/>
          <w:b/>
          <w:color w:val="000000"/>
        </w:rPr>
        <w:t>Author: Ven. Katukurunde Nanananda Thero</w:t>
      </w:r>
    </w:p>
    <w:p w14:paraId="787D84FB" w14:textId="77777777" w:rsidR="00AB2725" w:rsidRDefault="00000000">
      <w:r>
        <w:rPr>
          <w:rFonts w:ascii="Georgia" w:hAnsi="Georgia"/>
        </w:rPr>
        <w:t>(Pahankaṇuwa Sinhala Audio Dhamma Sermon No.161)</w:t>
      </w:r>
    </w:p>
    <w:p w14:paraId="026389BF" w14:textId="77777777" w:rsidR="00AB2725" w:rsidRDefault="00000000">
      <w:r>
        <w:rPr>
          <w:rFonts w:ascii="Georgia" w:hAnsi="Georgia"/>
        </w:rPr>
        <w:t>Namo tassa bhagavato arahato sammāsambuddhassa</w:t>
      </w:r>
    </w:p>
    <w:p w14:paraId="3FA821E7" w14:textId="77777777" w:rsidR="00AB2725" w:rsidRDefault="00000000">
      <w:r>
        <w:rPr>
          <w:rFonts w:ascii="Georgia" w:hAnsi="Georgia"/>
        </w:rPr>
        <w:t>(Homage to the Blessed One, the Worthy One, the Fully Self-Enlightened One)</w:t>
      </w:r>
    </w:p>
    <w:p w14:paraId="302979A2" w14:textId="77777777" w:rsidR="00AB2725" w:rsidRDefault="00000000">
      <w:r>
        <w:rPr>
          <w:rFonts w:ascii="Georgia" w:hAnsi="Georgia"/>
          <w:b/>
          <w:color w:val="000000"/>
          <w:sz w:val="22"/>
        </w:rPr>
        <w:t>Pali Stanza:</w:t>
      </w:r>
    </w:p>
    <w:p w14:paraId="68318EF8" w14:textId="77777777" w:rsidR="00374EAC" w:rsidRPr="00374EAC" w:rsidRDefault="00374EAC" w:rsidP="00374EAC">
      <w:pPr>
        <w:rPr>
          <w:rFonts w:ascii="Georgia" w:hAnsi="Georgia"/>
          <w:i/>
          <w:color w:val="000000"/>
          <w:sz w:val="28"/>
        </w:rPr>
      </w:pPr>
      <w:r w:rsidRPr="00374EAC">
        <w:rPr>
          <w:rFonts w:ascii="Georgia" w:hAnsi="Georgia"/>
          <w:i/>
          <w:color w:val="000000"/>
          <w:sz w:val="28"/>
        </w:rPr>
        <w:t xml:space="preserve">"Sumuttiko sumuttiko, </w:t>
      </w:r>
    </w:p>
    <w:p w14:paraId="5046AC24" w14:textId="77777777" w:rsidR="00374EAC" w:rsidRPr="00374EAC" w:rsidRDefault="00374EAC" w:rsidP="00374EAC">
      <w:pPr>
        <w:rPr>
          <w:rFonts w:ascii="Georgia" w:hAnsi="Georgia"/>
          <w:i/>
          <w:color w:val="000000"/>
          <w:sz w:val="28"/>
        </w:rPr>
      </w:pPr>
      <w:r w:rsidRPr="00374EAC">
        <w:rPr>
          <w:rFonts w:ascii="Georgia" w:hAnsi="Georgia"/>
          <w:i/>
          <w:color w:val="000000"/>
          <w:sz w:val="28"/>
        </w:rPr>
        <w:t xml:space="preserve">sāhu sumuttikomhi tīhi khujjakehi; </w:t>
      </w:r>
    </w:p>
    <w:p w14:paraId="4246B812" w14:textId="77777777" w:rsidR="00374EAC" w:rsidRPr="00374EAC" w:rsidRDefault="00374EAC" w:rsidP="00374EAC">
      <w:pPr>
        <w:rPr>
          <w:rFonts w:ascii="Georgia" w:hAnsi="Georgia"/>
          <w:i/>
          <w:color w:val="000000"/>
          <w:sz w:val="28"/>
        </w:rPr>
      </w:pPr>
      <w:r w:rsidRPr="00374EAC">
        <w:rPr>
          <w:rFonts w:ascii="Georgia" w:hAnsi="Georgia"/>
          <w:i/>
          <w:color w:val="000000"/>
          <w:sz w:val="28"/>
        </w:rPr>
        <w:t>Asitāsu mayā na</w:t>
      </w:r>
      <w:r w:rsidRPr="00374EAC">
        <w:rPr>
          <w:rFonts w:ascii="Cambria" w:hAnsi="Cambria" w:cs="Cambria"/>
          <w:i/>
          <w:color w:val="000000"/>
          <w:sz w:val="28"/>
        </w:rPr>
        <w:t>ṅ</w:t>
      </w:r>
      <w:r w:rsidRPr="00374EAC">
        <w:rPr>
          <w:rFonts w:ascii="Georgia" w:hAnsi="Georgia"/>
          <w:i/>
          <w:color w:val="000000"/>
          <w:sz w:val="28"/>
        </w:rPr>
        <w:t xml:space="preserve">galāsu, </w:t>
      </w:r>
    </w:p>
    <w:p w14:paraId="2E105FF5" w14:textId="77777777" w:rsidR="00374EAC" w:rsidRPr="00374EAC" w:rsidRDefault="00374EAC" w:rsidP="00374EAC">
      <w:pPr>
        <w:rPr>
          <w:rFonts w:ascii="Georgia" w:hAnsi="Georgia"/>
          <w:i/>
          <w:color w:val="000000"/>
          <w:sz w:val="28"/>
        </w:rPr>
      </w:pPr>
      <w:r w:rsidRPr="00374EAC">
        <w:rPr>
          <w:rFonts w:ascii="Georgia" w:hAnsi="Georgia"/>
          <w:i/>
          <w:color w:val="000000"/>
          <w:sz w:val="28"/>
        </w:rPr>
        <w:t xml:space="preserve">mayā khuddakuddālāsu mayā. </w:t>
      </w:r>
    </w:p>
    <w:p w14:paraId="453E168A" w14:textId="77777777" w:rsidR="00374EAC" w:rsidRPr="00374EAC" w:rsidRDefault="00374EAC" w:rsidP="00374EAC">
      <w:pPr>
        <w:rPr>
          <w:rFonts w:ascii="Georgia" w:hAnsi="Georgia"/>
          <w:i/>
          <w:color w:val="000000"/>
          <w:sz w:val="28"/>
        </w:rPr>
      </w:pPr>
      <w:r w:rsidRPr="00374EAC">
        <w:rPr>
          <w:rFonts w:ascii="Georgia" w:hAnsi="Georgia"/>
          <w:i/>
          <w:color w:val="000000"/>
          <w:sz w:val="28"/>
        </w:rPr>
        <w:t xml:space="preserve">Yadi pi idham-eva idham-eva, </w:t>
      </w:r>
    </w:p>
    <w:p w14:paraId="79F3927B" w14:textId="77777777" w:rsidR="00374EAC" w:rsidRPr="00374EAC" w:rsidRDefault="00374EAC" w:rsidP="00374EAC">
      <w:pPr>
        <w:rPr>
          <w:rFonts w:ascii="Georgia" w:hAnsi="Georgia"/>
          <w:i/>
          <w:color w:val="000000"/>
          <w:sz w:val="28"/>
        </w:rPr>
      </w:pPr>
      <w:r w:rsidRPr="00374EAC">
        <w:rPr>
          <w:rFonts w:ascii="Georgia" w:hAnsi="Georgia"/>
          <w:i/>
          <w:color w:val="000000"/>
          <w:sz w:val="28"/>
        </w:rPr>
        <w:t xml:space="preserve">atha vā pi alameva alameva; </w:t>
      </w:r>
    </w:p>
    <w:p w14:paraId="10477D89" w14:textId="77777777" w:rsidR="00374EAC" w:rsidRPr="00374EAC" w:rsidRDefault="00374EAC" w:rsidP="00374EAC">
      <w:pPr>
        <w:rPr>
          <w:rFonts w:ascii="Georgia" w:hAnsi="Georgia"/>
          <w:i/>
          <w:color w:val="000000"/>
          <w:sz w:val="28"/>
        </w:rPr>
      </w:pPr>
      <w:r w:rsidRPr="00374EAC">
        <w:rPr>
          <w:rFonts w:ascii="Georgia" w:hAnsi="Georgia"/>
          <w:i/>
          <w:color w:val="000000"/>
          <w:sz w:val="28"/>
        </w:rPr>
        <w:t>Jhāya suma</w:t>
      </w:r>
      <w:r w:rsidRPr="00374EAC">
        <w:rPr>
          <w:rFonts w:ascii="Cambria" w:hAnsi="Cambria" w:cs="Cambria"/>
          <w:i/>
          <w:color w:val="000000"/>
          <w:sz w:val="28"/>
        </w:rPr>
        <w:t>ṅ</w:t>
      </w:r>
      <w:r w:rsidRPr="00374EAC">
        <w:rPr>
          <w:rFonts w:ascii="Georgia" w:hAnsi="Georgia"/>
          <w:i/>
          <w:color w:val="000000"/>
          <w:sz w:val="28"/>
        </w:rPr>
        <w:t>gala jhāya suma</w:t>
      </w:r>
      <w:r w:rsidRPr="00374EAC">
        <w:rPr>
          <w:rFonts w:ascii="Cambria" w:hAnsi="Cambria" w:cs="Cambria"/>
          <w:i/>
          <w:color w:val="000000"/>
          <w:sz w:val="28"/>
        </w:rPr>
        <w:t>ṅ</w:t>
      </w:r>
      <w:r w:rsidRPr="00374EAC">
        <w:rPr>
          <w:rFonts w:ascii="Georgia" w:hAnsi="Georgia"/>
          <w:i/>
          <w:color w:val="000000"/>
          <w:sz w:val="28"/>
        </w:rPr>
        <w:t xml:space="preserve">gala, </w:t>
      </w:r>
    </w:p>
    <w:p w14:paraId="629F7E54" w14:textId="77777777" w:rsidR="00374EAC" w:rsidRDefault="00374EAC" w:rsidP="00374EAC">
      <w:pPr>
        <w:rPr>
          <w:rFonts w:ascii="Georgia" w:hAnsi="Georgia"/>
          <w:i/>
          <w:color w:val="000000"/>
          <w:sz w:val="28"/>
        </w:rPr>
      </w:pPr>
      <w:r w:rsidRPr="00374EAC">
        <w:rPr>
          <w:rFonts w:ascii="Georgia" w:hAnsi="Georgia"/>
          <w:i/>
          <w:color w:val="000000"/>
          <w:sz w:val="28"/>
        </w:rPr>
        <w:t>appamatto vihara suma</w:t>
      </w:r>
      <w:r w:rsidRPr="00374EAC">
        <w:rPr>
          <w:rFonts w:ascii="Cambria" w:hAnsi="Cambria" w:cs="Cambria"/>
          <w:i/>
          <w:color w:val="000000"/>
          <w:sz w:val="28"/>
        </w:rPr>
        <w:t>ṅ</w:t>
      </w:r>
      <w:r w:rsidRPr="00374EAC">
        <w:rPr>
          <w:rFonts w:ascii="Georgia" w:hAnsi="Georgia"/>
          <w:i/>
          <w:color w:val="000000"/>
          <w:sz w:val="28"/>
        </w:rPr>
        <w:t>galā'ti."</w:t>
      </w:r>
    </w:p>
    <w:p w14:paraId="5830C7CE" w14:textId="5346EA83" w:rsidR="00AB2725" w:rsidRDefault="00000000" w:rsidP="00374EAC">
      <w:r>
        <w:rPr>
          <w:rFonts w:ascii="Georgia" w:hAnsi="Georgia"/>
          <w:b/>
          <w:sz w:val="22"/>
        </w:rPr>
        <w:t>From:</w:t>
      </w:r>
    </w:p>
    <w:p w14:paraId="16D662DC" w14:textId="77777777" w:rsidR="00515D9B" w:rsidRDefault="00515D9B">
      <w:pPr>
        <w:rPr>
          <w:rFonts w:ascii="Georgia" w:hAnsi="Georgia"/>
          <w:color w:val="000000"/>
          <w:sz w:val="28"/>
        </w:rPr>
      </w:pPr>
      <w:r w:rsidRPr="00515D9B">
        <w:rPr>
          <w:rFonts w:ascii="Georgia" w:hAnsi="Georgia"/>
          <w:color w:val="000000"/>
          <w:sz w:val="28"/>
        </w:rPr>
        <w:t>Verse 43 Theragāthā in the Khuddaka Nikāya (Venerable Suma</w:t>
      </w:r>
      <w:r w:rsidRPr="00515D9B">
        <w:rPr>
          <w:rFonts w:ascii="Cambria" w:hAnsi="Cambria" w:cs="Cambria"/>
          <w:color w:val="000000"/>
          <w:sz w:val="28"/>
        </w:rPr>
        <w:t>ṅ</w:t>
      </w:r>
      <w:r w:rsidRPr="00515D9B">
        <w:rPr>
          <w:rFonts w:ascii="Georgia" w:hAnsi="Georgia"/>
          <w:color w:val="000000"/>
          <w:sz w:val="28"/>
        </w:rPr>
        <w:t>gala Thera)</w:t>
      </w:r>
    </w:p>
    <w:p w14:paraId="3441B67B" w14:textId="517529EE" w:rsidR="00AB2725" w:rsidRDefault="00000000">
      <w:r>
        <w:rPr>
          <w:rFonts w:ascii="Georgia" w:hAnsi="Georgia"/>
        </w:rPr>
        <w:t>Dear Listeners,</w:t>
      </w:r>
    </w:p>
    <w:p w14:paraId="58026E77" w14:textId="77777777" w:rsidR="00AB2725" w:rsidRDefault="00000000">
      <w:r>
        <w:rPr>
          <w:rFonts w:ascii="Georgia" w:hAnsi="Georgia"/>
        </w:rPr>
        <w:t>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14:paraId="7054A6A4" w14:textId="77777777" w:rsidR="00AB2725" w:rsidRDefault="00000000">
      <w:r>
        <w:rPr>
          <w:rFonts w:ascii="Georgia" w:hAnsi="Georgia"/>
        </w:rPr>
        <w:t xml:space="preserve">The parents of a child born to a poor family in a certain village near Sāvatthī named him Sumaṅgala. When this Sumaṅgala reached youth, just like his parents, he scraped by a difficult living with farming implements—namely a plow, a sickle, and a </w:t>
      </w:r>
      <w:r>
        <w:rPr>
          <w:rFonts w:ascii="Georgia" w:hAnsi="Georgia"/>
        </w:rPr>
        <w:lastRenderedPageBreak/>
        <w:t>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14:paraId="7A89D27E" w14:textId="77777777" w:rsidR="00AB2725" w:rsidRDefault="00000000">
      <w:r>
        <w:rPr>
          <w:rFonts w:ascii="Georgia" w:hAnsi="Georgia"/>
        </w:rPr>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14:paraId="145D21CA" w14:textId="77777777" w:rsidR="00AB2725" w:rsidRDefault="00000000">
      <w:r>
        <w:rPr>
          <w:rFonts w:ascii="Georgia" w:hAnsi="Georgia"/>
        </w:rPr>
        <w:t>*Sumuttiko sumuttiko, sādhu sumuttikomhi tīhi khujjakehi*</w:t>
      </w:r>
    </w:p>
    <w:p w14:paraId="53E5F928" w14:textId="77777777" w:rsidR="00AB2725" w:rsidRDefault="00000000">
      <w:r>
        <w:rPr>
          <w:rFonts w:ascii="Georgia" w:hAnsi="Georgia"/>
        </w:rPr>
        <w:t>"Thoroughly freed, thoroughly freed! Well and truly freed am I from three crooked things."</w:t>
      </w:r>
    </w:p>
    <w:p w14:paraId="389444E7" w14:textId="77777777" w:rsidR="00AB2725" w:rsidRDefault="00000000">
      <w:r>
        <w:rPr>
          <w:rFonts w:ascii="Georgia" w:hAnsi="Georgia"/>
        </w:rPr>
        <w:t>*Asitāsu mayā naṅgalāsu mayā, khuddakhuddakulāsu mayā*</w:t>
      </w:r>
    </w:p>
    <w:p w14:paraId="2B2435CD" w14:textId="77777777" w:rsidR="00AB2725" w:rsidRDefault="00000000">
      <w:r>
        <w:rPr>
          <w:rFonts w:ascii="Georgia" w:hAnsi="Georgia"/>
        </w:rPr>
        <w:t>"From sickles, from plows, and from small spades—from these I am thoroughly freed."</w:t>
      </w:r>
    </w:p>
    <w:p w14:paraId="2730B1D2" w14:textId="77777777" w:rsidR="00AB2725" w:rsidRDefault="00000000">
      <w:r>
        <w:rPr>
          <w:rFonts w:ascii="Georgia" w:hAnsi="Georgia"/>
        </w:rPr>
        <w:t>*Yadapi idhaveva idhaveva, atha vāpi alameva alameva*</w:t>
      </w:r>
    </w:p>
    <w:p w14:paraId="12228F8C" w14:textId="77777777" w:rsidR="00AB2725" w:rsidRDefault="00000000">
      <w:r>
        <w:rPr>
          <w:rFonts w:ascii="Georgia" w:hAnsi="Georgia"/>
        </w:rPr>
        <w:t>"Even though these farming tools are right here, right beside me, yet indeed, enough of them, enough of them!"</w:t>
      </w:r>
    </w:p>
    <w:p w14:paraId="52E9A18F" w14:textId="77777777" w:rsidR="00AB2725" w:rsidRDefault="00000000">
      <w:r>
        <w:rPr>
          <w:rFonts w:ascii="Georgia" w:hAnsi="Georgia"/>
        </w:rPr>
        <w:t>*Sumaṅgala, jhāyassu sumaṅgala, appamatto vihara sumaṅgala*</w:t>
      </w:r>
    </w:p>
    <w:p w14:paraId="67E7D186" w14:textId="77777777" w:rsidR="00AB2725" w:rsidRDefault="00000000">
      <w:r>
        <w:rPr>
          <w:rFonts w:ascii="Georgia" w:hAnsi="Georgia"/>
        </w:rPr>
        <w:t>"Meditate, Sumaṅgala, meditate, Sumaṅgala! Dwell heedfully, Sumaṅgala!"</w:t>
      </w:r>
    </w:p>
    <w:p w14:paraId="435DF512" w14:textId="7D6E96D2" w:rsidR="00AB2725" w:rsidRDefault="00000000">
      <w:r>
        <w:rPr>
          <w:rFonts w:ascii="Georgia" w:hAnsi="Georgia"/>
        </w:rPr>
        <w:t xml:space="preserve">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w:t>
      </w:r>
      <w:r w:rsidR="00317A60">
        <w:rPr>
          <w:rFonts w:ascii="Georgia" w:hAnsi="Georgia"/>
        </w:rPr>
        <w:t>(</w:t>
      </w:r>
      <w:r>
        <w:rPr>
          <w:rFonts w:ascii="Georgia" w:hAnsi="Georgia"/>
        </w:rPr>
        <w:t>thus, *Jarāmaraṇa*—decay and death</w:t>
      </w:r>
      <w:r w:rsidR="00317A60">
        <w:rPr>
          <w:rFonts w:ascii="Georgia" w:hAnsi="Georgia"/>
        </w:rPr>
        <w:t>)</w:t>
      </w:r>
      <w:r>
        <w:rPr>
          <w:rFonts w:ascii="Georgia" w:hAnsi="Georgia"/>
        </w:rPr>
        <w:t xml:space="preserve">, the suffering of the plane of misery, the </w:t>
      </w:r>
      <w:r>
        <w:rPr>
          <w:rFonts w:ascii="Georgia" w:hAnsi="Georgia"/>
        </w:rPr>
        <w:lastRenderedPageBreak/>
        <w:t>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14:paraId="068F82E4" w14:textId="0267C159" w:rsidR="00AB2725" w:rsidRDefault="00000000">
      <w:r>
        <w:rPr>
          <w:rFonts w:ascii="Georgia" w:hAnsi="Georgia"/>
        </w:rPr>
        <w:t>You devotees have heard about *Saṅkhāra* (</w:t>
      </w:r>
      <w:r w:rsidR="00317A60">
        <w:rPr>
          <w:rFonts w:ascii="Georgia" w:hAnsi="Georgia"/>
        </w:rPr>
        <w:t>Preparations</w:t>
      </w:r>
      <w:r>
        <w:rPr>
          <w:rFonts w:ascii="Georgia" w:hAnsi="Georgia"/>
        </w:rPr>
        <w:t>).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14:paraId="4A9D2604" w14:textId="1E10B874" w:rsidR="00AB2725" w:rsidRDefault="00000000">
      <w:r>
        <w:rPr>
          <w:rFonts w:ascii="Georgia" w:hAnsi="Georgia"/>
        </w:rPr>
        <w:t xml:space="preserve">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w:t>
      </w:r>
      <w:r w:rsidR="00317A60">
        <w:rPr>
          <w:rFonts w:ascii="Georgia" w:hAnsi="Georgia"/>
        </w:rPr>
        <w:t>(</w:t>
      </w:r>
      <w:r>
        <w:rPr>
          <w:rFonts w:ascii="Georgia" w:hAnsi="Georgia"/>
        </w:rPr>
        <w:t>Dukkhandha</w:t>
      </w:r>
      <w:r w:rsidR="00317A60">
        <w:rPr>
          <w:rFonts w:ascii="Georgia" w:hAnsi="Georgia"/>
        </w:rPr>
        <w:t>)</w:t>
      </w:r>
      <w:r>
        <w:rPr>
          <w:rFonts w:ascii="Georgia" w:hAnsi="Georgia"/>
        </w:rPr>
        <w:t xml:space="preserve">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14:paraId="09C84258" w14:textId="77777777" w:rsidR="00AB2725" w:rsidRDefault="00000000">
      <w:r>
        <w:rPr>
          <w:rFonts w:ascii="Georgia" w:hAnsi="Georgia"/>
        </w:rPr>
        <w:t>Whether it is farming, cattle-rearing, trade, accounting, civil service, or military service, the Buddha mentions in the Mahā Sutta how much a human being has to toil 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14:paraId="62A5EA1B" w14:textId="77777777" w:rsidR="00AB2725" w:rsidRDefault="00000000">
      <w:r>
        <w:rPr>
          <w:rFonts w:ascii="Georgia" w:hAnsi="Georgia"/>
        </w:rPr>
        <w:t xml:space="preserve">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w:t>
      </w:r>
      <w:r>
        <w:rPr>
          <w:rFonts w:ascii="Georgia" w:hAnsi="Georgia"/>
        </w:rPr>
        <w:lastRenderedPageBreak/>
        <w:t>succeeds. Having succeeded, one accumulates a wealth of possessions. The Buddha then describes the *Dukkha* (Suffering) one undergoes to protect that accumulated wealth.</w:t>
      </w:r>
    </w:p>
    <w:p w14:paraId="1212FA3C" w14:textId="77777777" w:rsidR="00AB2725" w:rsidRDefault="00000000">
      <w:r>
        <w:rPr>
          <w:rFonts w:ascii="Georgia" w:hAnsi="Georgia"/>
        </w:rP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14:paraId="7D167CE6" w14:textId="4A2D446E" w:rsidR="00AB2725" w:rsidRDefault="00000000">
      <w:r>
        <w:rPr>
          <w:rFonts w:ascii="Georgia" w:hAnsi="Georgia"/>
        </w:rPr>
        <w:t>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w:t>
      </w:r>
      <w:r w:rsidR="00317A60">
        <w:rPr>
          <w:rFonts w:ascii="Georgia" w:hAnsi="Georgia"/>
        </w:rPr>
        <w:t>Preparations</w:t>
      </w:r>
      <w:r>
        <w:rPr>
          <w:rFonts w:ascii="Georgia" w:hAnsi="Georgia"/>
        </w:rPr>
        <w:t>). It is the minimal bodily action, designated as bodily formation (*kāya-saṅkhāra*). We know how much effort and pain must be taken just to protect this breath, this wave of breath.</w:t>
      </w:r>
    </w:p>
    <w:p w14:paraId="62C29118" w14:textId="3307BC77" w:rsidR="00AB2725" w:rsidRDefault="00000000">
      <w:r>
        <w:rPr>
          <w:rFonts w:ascii="Georgia" w:hAnsi="Georgia"/>
        </w:rPr>
        <w:t xml:space="preserve">The same applies to food and drink. After taking food, how long does it remain inside this body? The same is true of clothing and the houses used as dwellings. They must be constantly repaired and prepared. The Buddha declares that this very preparation is *Dukkha* (Suffering). In the phrase "*sabbe saṅkhārā aniccā*" (all </w:t>
      </w:r>
      <w:r w:rsidR="00317A60">
        <w:rPr>
          <w:rFonts w:ascii="Georgia" w:hAnsi="Georgia"/>
        </w:rPr>
        <w:t>Preparations</w:t>
      </w:r>
      <w:r>
        <w:rPr>
          <w:rFonts w:ascii="Georgia" w:hAnsi="Georgia"/>
        </w:rPr>
        <w:t xml:space="preserve">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14:paraId="5D452434" w14:textId="77777777" w:rsidR="00AB2725" w:rsidRDefault="00000000">
      <w:r>
        <w:rPr>
          <w:rFonts w:ascii="Georgia" w:hAnsi="Georgia"/>
        </w:rPr>
        <w:lastRenderedPageBreak/>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14:paraId="408ABA9A" w14:textId="77777777" w:rsidR="00AB2725" w:rsidRDefault="00000000">
      <w:r>
        <w:rPr>
          <w:rFonts w:ascii="Georgia" w:hAnsi="Georgia"/>
        </w:rPr>
        <w:t>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massaging, bathing, and cleaning, and is bound to break up and scatter (*aniccauccādana-parimaddana-bhedana*).</w:t>
      </w:r>
    </w:p>
    <w:p w14:paraId="25258C60" w14:textId="77777777" w:rsidR="00AB2725" w:rsidRDefault="00000000">
      <w:r>
        <w:rPr>
          <w:rFonts w:ascii="Georgia" w:hAnsi="Georgia"/>
        </w:rPr>
        <w:t xml:space="preserve">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t>
      </w:r>
      <w:r>
        <w:rPr>
          <w:rFonts w:ascii="Georgia" w:hAnsi="Georgia"/>
        </w:rPr>
        <w:lastRenderedPageBreak/>
        <w:t>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14:paraId="2C86FDF7" w14:textId="0E5B4FB9" w:rsidR="00AB2725" w:rsidRDefault="00000000">
      <w:r>
        <w:rPr>
          <w:rFonts w:ascii="Georgia" w:hAnsi="Georgia"/>
        </w:rPr>
        <w:t>And it is on the basis of that form (*rūpa*) itself that *Vedanā* (Feeling), perception (*saññā*), *Saṅkhāra* (</w:t>
      </w:r>
      <w:r w:rsidR="00317A60">
        <w:rPr>
          <w:rFonts w:ascii="Georgia" w:hAnsi="Georgia"/>
        </w:rPr>
        <w:t>Preparations</w:t>
      </w:r>
      <w:r>
        <w:rPr>
          <w:rFonts w:ascii="Georgia" w:hAnsi="Georgia"/>
        </w:rPr>
        <w:t>),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14:paraId="51C9C452" w14:textId="276AB519" w:rsidR="00AB2725" w:rsidRDefault="00000000">
      <w:r>
        <w:rPr>
          <w:rFonts w:ascii="Georgia" w:hAnsi="Georgia"/>
        </w:rPr>
        <w:t xml:space="preserve">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w:t>
      </w:r>
      <w:r w:rsidR="00317A60">
        <w:rPr>
          <w:rFonts w:ascii="Georgia" w:hAnsi="Georgia"/>
        </w:rPr>
        <w:t>(</w:t>
      </w:r>
      <w:r>
        <w:rPr>
          <w:rFonts w:ascii="Georgia" w:hAnsi="Georgia"/>
        </w:rPr>
        <w:t>using *Upādāna* as grasping</w:t>
      </w:r>
      <w:r w:rsidR="00317A60">
        <w:rPr>
          <w:rFonts w:ascii="Georgia" w:hAnsi="Georgia"/>
        </w:rPr>
        <w:t>)</w:t>
      </w:r>
      <w:r>
        <w:rPr>
          <w:rFonts w:ascii="Georgia" w:hAnsi="Georgia"/>
        </w:rPr>
        <w:t xml:space="preserve"> in these eleven ways.</w:t>
      </w:r>
    </w:p>
    <w:p w14:paraId="447D6497" w14:textId="77777777" w:rsidR="00AB2725" w:rsidRDefault="00000000">
      <w:r>
        <w:rPr>
          <w:rFonts w:ascii="Georgia" w:hAnsi="Georgia"/>
        </w:rPr>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14:paraId="1988D6CA" w14:textId="24DBAB25" w:rsidR="00AB2725" w:rsidRDefault="00000000">
      <w:r>
        <w:rPr>
          <w:rFonts w:ascii="Georgia" w:hAnsi="Georgia"/>
        </w:rPr>
        <w:t>Thus, we can see that we must develop this perception—the perception of *Dukkha* (Suffering). For that, we must understand the nature of these *Saṅkhāra* (</w:t>
      </w:r>
      <w:r w:rsidR="00317A60">
        <w:rPr>
          <w:rFonts w:ascii="Georgia" w:hAnsi="Georgia"/>
        </w:rPr>
        <w:t>Preparations</w:t>
      </w:r>
      <w:r>
        <w:rPr>
          <w:rFonts w:ascii="Georgia" w:hAnsi="Georgia"/>
        </w:rPr>
        <w:t xml:space="preserve">). If we recollect the similes given for the five aggregates, such as form </w:t>
      </w:r>
      <w:r>
        <w:rPr>
          <w:rFonts w:ascii="Georgia" w:hAnsi="Georgia"/>
        </w:rPr>
        <w:lastRenderedPageBreak/>
        <w:t>(*rūpa*),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w:t>
      </w:r>
      <w:r w:rsidR="00317A60">
        <w:rPr>
          <w:rFonts w:ascii="Georgia" w:hAnsi="Georgia"/>
        </w:rPr>
        <w:t>Preparations</w:t>
      </w:r>
      <w:r>
        <w:rPr>
          <w:rFonts w:ascii="Georgia" w:hAnsi="Georgia"/>
        </w:rPr>
        <w:t>)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14:paraId="31A4C65F" w14:textId="5B9F90CE" w:rsidR="00AB2725" w:rsidRDefault="00000000">
      <w:r>
        <w:rPr>
          <w:rFonts w:ascii="Georgia" w:hAnsi="Georgia"/>
        </w:rPr>
        <w:t>In terms of *Yoniso manasikāra* (Wise attention), seeing things subtly in a way that brings the realization of "not one, but a heap" is what is called insight (*vipassanā*). We do not see the oppressive nature and the repetitive nature of these *Saṅkhāra* (</w:t>
      </w:r>
      <w:r w:rsidR="00317A60">
        <w:rPr>
          <w:rFonts w:ascii="Georgia" w:hAnsi="Georgia"/>
        </w:rPr>
        <w:t>Preparations</w:t>
      </w:r>
      <w:r>
        <w:rPr>
          <w:rFonts w:ascii="Georgia" w:hAnsi="Georgia"/>
        </w:rPr>
        <w:t>) in our daily lives. As one day ends, another day begins. Within day and night, we take all of this as a new morning, and we do not perceive the aspect of cessation (*nirodha*) in them. We often do not even realize that we have to do this over and over again.</w:t>
      </w:r>
    </w:p>
    <w:p w14:paraId="195AECD3" w14:textId="77777777" w:rsidR="00AB2725" w:rsidRDefault="00000000">
      <w:r>
        <w:rPr>
          <w:rFonts w:ascii="Georgia" w:hAnsi="Georgia"/>
        </w:rPr>
        <w:t>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faith, he filled the bowl and offered the alms. The Buddha returned. On the second day, He went there again. On the second day, too, the brahmin filled the bowl and offered alms. On the third day, He went again. When He went, the brahmin filled the bowl again and said, "This ascetic Gotama is greedy for taste. *Punappunaṃ*—he comes again and again, he comes again and again."</w:t>
      </w:r>
    </w:p>
    <w:p w14:paraId="503C2AFA" w14:textId="77777777" w:rsidR="00AB2725" w:rsidRDefault="00000000">
      <w:r>
        <w:rPr>
          <w:rFonts w:ascii="Georgia" w:hAnsi="Georgia"/>
        </w:rPr>
        <w:t>Seizing upon that word, the Buddha delivered a Dhamma sermon consisting of four verses. They were highly unusual verses.</w:t>
      </w:r>
    </w:p>
    <w:p w14:paraId="2F4987DF" w14:textId="77777777" w:rsidR="00AB2725" w:rsidRDefault="00000000">
      <w:r>
        <w:rPr>
          <w:rFonts w:ascii="Georgia" w:hAnsi="Georgia"/>
        </w:rPr>
        <w:t>*Punappunañceva vapanti bījaṃ, punappunaṃ vassati devarājā;*</w:t>
      </w:r>
    </w:p>
    <w:p w14:paraId="32EE41B1" w14:textId="77777777" w:rsidR="00AB2725" w:rsidRDefault="00000000">
      <w:r>
        <w:rPr>
          <w:rFonts w:ascii="Georgia" w:hAnsi="Georgia"/>
        </w:rPr>
        <w:t>*Punappunaṃ khettaṃ kasanti kassakā, punappunaṃ dhaññamupeti raṭṭhaṃ.*</w:t>
      </w:r>
    </w:p>
    <w:p w14:paraId="795AE84E" w14:textId="77777777" w:rsidR="00AB2725" w:rsidRDefault="00000000">
      <w:r>
        <w:rPr>
          <w:rFonts w:ascii="Georgia" w:hAnsi="Georgia"/>
        </w:rPr>
        <w:t>That is the first verse. Again and again they sow the seed, again and again the king of devas rains down, again and again the farmers plow the field, and again and again grain enters the country. Next,</w:t>
      </w:r>
    </w:p>
    <w:p w14:paraId="2F8F03B4" w14:textId="77777777" w:rsidR="00AB2725" w:rsidRDefault="00000000">
      <w:r>
        <w:rPr>
          <w:rFonts w:ascii="Georgia" w:hAnsi="Georgia"/>
        </w:rPr>
        <w:t>*Punappunaṃ yācakā yācayanti, punappunaṃ dānapatī dadanti;*</w:t>
      </w:r>
    </w:p>
    <w:p w14:paraId="1C8DE48A" w14:textId="77777777" w:rsidR="00AB2725" w:rsidRDefault="00000000">
      <w:r>
        <w:rPr>
          <w:rFonts w:ascii="Georgia" w:hAnsi="Georgia"/>
        </w:rPr>
        <w:lastRenderedPageBreak/>
        <w:t>*Punappunaṃ dānaṃ datvā dānapatī, punappunaṃ saggamupenti ṭhānaṃ.*</w:t>
      </w:r>
    </w:p>
    <w:p w14:paraId="0A8534F0" w14:textId="77777777" w:rsidR="00AB2725" w:rsidRDefault="00000000">
      <w:r>
        <w:rPr>
          <w:rFonts w:ascii="Georgia" w:hAnsi="Georgia"/>
        </w:rPr>
        <w:t>Again and again the beggars beg, again and again the donors give, and again and again, having given gifts, the donors again and again go to the heavenly state. That is the second verse. The third verse:</w:t>
      </w:r>
    </w:p>
    <w:p w14:paraId="334C9482" w14:textId="77777777" w:rsidR="00AB2725" w:rsidRDefault="00000000">
      <w:r>
        <w:rPr>
          <w:rFonts w:ascii="Georgia" w:hAnsi="Georgia"/>
        </w:rPr>
        <w:t>*Punappunaṃ khīranikā duhanti, punappunaṃ vaccho upeti mātaraṃ;*</w:t>
      </w:r>
    </w:p>
    <w:p w14:paraId="1BEA1758" w14:textId="77777777" w:rsidR="00AB2725" w:rsidRDefault="00000000">
      <w:r>
        <w:rPr>
          <w:rFonts w:ascii="Georgia" w:hAnsi="Georgia"/>
        </w:rPr>
        <w:t>*Punappunaṃ kilamati phandati ca, punappunaṃ gabbhamupeti mando.*</w:t>
      </w:r>
    </w:p>
    <w:p w14:paraId="7E8E55D2" w14:textId="77777777" w:rsidR="00AB2725" w:rsidRDefault="00000000">
      <w:r>
        <w:rPr>
          <w:rFonts w:ascii="Georgia" w:hAnsi="Georgia"/>
        </w:rP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14:paraId="357F44BD" w14:textId="77777777" w:rsidR="00AB2725" w:rsidRDefault="00000000">
      <w:r>
        <w:rPr>
          <w:rFonts w:ascii="Georgia" w:hAnsi="Georgia"/>
        </w:rPr>
        <w:t>Next, the fourth verse contains a special meaning:</w:t>
      </w:r>
    </w:p>
    <w:p w14:paraId="6E7CCC6A" w14:textId="77777777" w:rsidR="00AB2725" w:rsidRDefault="00000000">
      <w:r>
        <w:rPr>
          <w:rFonts w:ascii="Georgia" w:hAnsi="Georgia"/>
        </w:rPr>
        <w:t>*Punappunaṃ jāyati mīyati ca, punappunaṃ sīvathikaṃ haranti;*</w:t>
      </w:r>
    </w:p>
    <w:p w14:paraId="44BB02D5" w14:textId="77777777" w:rsidR="00AB2725" w:rsidRDefault="00000000">
      <w:r>
        <w:rPr>
          <w:rFonts w:ascii="Georgia" w:hAnsi="Georgia"/>
        </w:rPr>
        <w:t>*Maggañca laddhā apunabbhavāya, na punappunaṃ jāyati bhūripañño.*</w:t>
      </w:r>
    </w:p>
    <w:p w14:paraId="556876D3" w14:textId="77777777" w:rsidR="00AB2725" w:rsidRDefault="00000000">
      <w:r>
        <w:rPr>
          <w:rFonts w:ascii="Georgia" w:hAnsi="Georgia"/>
        </w:rPr>
        <w:t>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(*bhūripañño*) does not undergo *Jāti* (birth) again and again. That is all the Buddha declares. By the time He finished uttering these four verses, the brahmin gained a certain understanding, went for refuge to the Triple Gem for life, and became a lay disciple.</w:t>
      </w:r>
    </w:p>
    <w:p w14:paraId="23A36781" w14:textId="27212D4E" w:rsidR="00AB2725" w:rsidRDefault="00000000">
      <w:r>
        <w:rPr>
          <w:rFonts w:ascii="Georgia" w:hAnsi="Georgia"/>
        </w:rPr>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w:t>
      </w:r>
      <w:r w:rsidR="00317A60">
        <w:rPr>
          <w:rFonts w:ascii="Georgia" w:hAnsi="Georgia"/>
        </w:rPr>
        <w:t>Preparations</w:t>
      </w:r>
      <w:r>
        <w:rPr>
          <w:rFonts w:ascii="Georgia" w:hAnsi="Georgia"/>
        </w:rPr>
        <w:t>).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14:paraId="4EC67416" w14:textId="77777777" w:rsidR="00AB2725" w:rsidRDefault="00000000">
      <w:r>
        <w:rPr>
          <w:rFonts w:ascii="Georgia" w:hAnsi="Georgia"/>
        </w:rPr>
        <w:t xml:space="preserve">Although this is not a story mentioned in the Dhamma, the concept of time that existed among ancient people is revealed in this story from the Rigvedic era. Even </w:t>
      </w:r>
      <w:r>
        <w:rPr>
          <w:rFonts w:ascii="Georgia" w:hAnsi="Georgia"/>
        </w:rPr>
        <w:lastRenderedPageBreak/>
        <w:t>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14:paraId="2E6060FC" w14:textId="5C3BA684" w:rsidR="00AB2725" w:rsidRDefault="00000000">
      <w:r>
        <w:rPr>
          <w:rFonts w:ascii="Georgia" w:hAnsi="Georgia"/>
        </w:rP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w:t>
      </w:r>
      <w:r w:rsidR="00317A60">
        <w:rPr>
          <w:rFonts w:ascii="Georgia" w:hAnsi="Georgia"/>
        </w:rPr>
        <w:t>Preparations</w:t>
      </w:r>
      <w:r>
        <w:rPr>
          <w:rFonts w:ascii="Georgia" w:hAnsi="Georgia"/>
        </w:rPr>
        <w:t>). Words like *vaya* and *atthaṅgama* point to the side of cessation (*nirodha*).</w:t>
      </w:r>
    </w:p>
    <w:p w14:paraId="42757A17" w14:textId="2084FFEC" w:rsidR="00AB2725" w:rsidRDefault="00000000">
      <w:r>
        <w:rPr>
          <w:rFonts w:ascii="Georgia" w:hAnsi="Georgia"/>
        </w:rPr>
        <w:t xml:space="preserve">So, it is those two aspects that the Buddha revealed in every *Saṅkhāra* (formation). If we further analyze "*sabbe saṅkhārā aniccā*" (all </w:t>
      </w:r>
      <w:r w:rsidR="00317A60">
        <w:rPr>
          <w:rFonts w:ascii="Georgia" w:hAnsi="Georgia"/>
        </w:rPr>
        <w:t>Preparations</w:t>
      </w:r>
      <w:r>
        <w:rPr>
          <w:rFonts w:ascii="Georgia" w:hAnsi="Georgia"/>
        </w:rPr>
        <w:t xml:space="preserve">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this passing away. It is a new morning. They keep waiting until tomorrow morning. This evening, they forget the side of cessation (*nirodha*). That is why the Buddha has declared:</w:t>
      </w:r>
    </w:p>
    <w:p w14:paraId="2FD99654" w14:textId="77777777" w:rsidR="00AB2725" w:rsidRDefault="00000000">
      <w:r>
        <w:rPr>
          <w:rFonts w:ascii="Georgia" w:hAnsi="Georgia"/>
        </w:rPr>
        <w:t>*Ye ca rūpūpagā sattā, ye ca arūpaṭṭhāyino;*</w:t>
      </w:r>
    </w:p>
    <w:p w14:paraId="4968E36A" w14:textId="77777777" w:rsidR="00AB2725" w:rsidRDefault="00000000">
      <w:r>
        <w:rPr>
          <w:rFonts w:ascii="Georgia" w:hAnsi="Georgia"/>
        </w:rPr>
        <w:t>*Nirodhaṃ appajānantā, āgantāro punabbhavaṃ.*</w:t>
      </w:r>
    </w:p>
    <w:p w14:paraId="57E93D9C" w14:textId="77777777" w:rsidR="00AB2725" w:rsidRDefault="00000000">
      <w:r>
        <w:rPr>
          <w:rFonts w:ascii="Georgia" w:hAnsi="Georgia"/>
        </w:rPr>
        <w:t>Beings who have reached the form realm, and those established in the formless realm, everyone—not just humans, but even devas and Brahmas—because of not understanding cessation (*nirodha*), return again and again to renewed existence (*punabbhava*).</w:t>
      </w:r>
    </w:p>
    <w:p w14:paraId="29ED7D4A" w14:textId="77777777" w:rsidR="00AB2725" w:rsidRDefault="00000000">
      <w:r>
        <w:rPr>
          <w:rFonts w:ascii="Georgia" w:hAnsi="Georgia"/>
        </w:rPr>
        <w:t xml:space="preserve">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w:t>
      </w:r>
      <w:r>
        <w:rPr>
          <w:rFonts w:ascii="Georgia" w:hAnsi="Georgia"/>
        </w:rPr>
        <w:lastRenderedPageBreak/>
        <w:t>*Upādāna*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14:paraId="16EC3DC7" w14:textId="77777777" w:rsidR="00AB2725" w:rsidRDefault="00000000">
      <w:r>
        <w:rPr>
          <w:rFonts w:ascii="Georgia" w:hAnsi="Georgia"/>
        </w:rP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14:paraId="000AB01F" w14:textId="77777777" w:rsidR="00AB2725" w:rsidRDefault="00000000">
      <w:r>
        <w:rPr>
          <w:rFonts w:ascii="Georgia" w:hAnsi="Georgia"/>
        </w:rPr>
        <w:t>Now, the reason we do not see it is because through ignorance (*avijjā*), we forget cessation (*nirodha*). Not only us, but even devas and Brahmas remain in this ignorance until a Buddha arises in the world. That is the special task of a Buddha: to show the deep side of impermanence—not merely saying "*Anicca, anicca*", but seeing much deeper. Through suttas like the Satipaṭṭhāna Sutta, we must go to the deep side. That is what meditators aim for. In the suttas like the Satipaṭṭhāna, there is the phrase: "*samudayadhammānupassī,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14:paraId="35134AE9" w14:textId="77777777" w:rsidR="00AB2725" w:rsidRDefault="00000000">
      <w:r>
        <w:rPr>
          <w:rFonts w:ascii="Georgia" w:hAnsi="Georgia"/>
        </w:rPr>
        <w:lastRenderedPageBreak/>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14:paraId="402DA895" w14:textId="77777777" w:rsidR="00AB2725" w:rsidRDefault="00000000">
      <w:r>
        <w:rPr>
          <w:rFonts w:ascii="Georgia" w:hAnsi="Georgia"/>
        </w:rP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14:paraId="32A93EBC" w14:textId="77777777" w:rsidR="00AB2725" w:rsidRDefault="00000000">
      <w:r>
        <w:rPr>
          <w:rFonts w:ascii="Georgia" w:hAnsi="Georgia"/>
        </w:rPr>
        <w:t>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14:paraId="21D88DA3" w14:textId="1BD0DE7A" w:rsidR="00AB2725" w:rsidRDefault="00000000">
      <w:r>
        <w:rPr>
          <w:rFonts w:ascii="Georgia" w:hAnsi="Georgia"/>
        </w:rPr>
        <w:lastRenderedPageBreak/>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w:t>
      </w:r>
      <w:r w:rsidR="00317A60">
        <w:rPr>
          <w:rFonts w:ascii="Georgia" w:hAnsi="Georgia"/>
        </w:rPr>
        <w:t>Preparations</w:t>
      </w:r>
      <w:r>
        <w:rPr>
          <w:rFonts w:ascii="Georgia" w:hAnsi="Georgia"/>
        </w:rPr>
        <w:t>) is subsequently understood.</w:t>
      </w:r>
    </w:p>
    <w:p w14:paraId="0BBE69CE" w14:textId="77777777" w:rsidR="00AB2725" w:rsidRDefault="00000000">
      <w:r>
        <w:rPr>
          <w:rFonts w:ascii="Georgia" w:hAnsi="Georgia"/>
        </w:rP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14:paraId="22EDB12B" w14:textId="77777777" w:rsidR="00AB2725" w:rsidRDefault="00000000">
      <w:r>
        <w:rPr>
          <w:rFonts w:ascii="Georgia" w:hAnsi="Georgia"/>
        </w:rPr>
        <w:t>What is that realization for? Why see things as they really are (*yathābhūta*)? The Buddha has clearly declared that without disenchantment (*nibbidā*) towards this *saṃsāra*, one cannot be freed from it.</w:t>
      </w:r>
    </w:p>
    <w:p w14:paraId="13B29458" w14:textId="3C285A0F" w:rsidR="00AB2725" w:rsidRDefault="00000000">
      <w:r>
        <w:rPr>
          <w:rFonts w:ascii="Georgia" w:hAnsi="Georgia"/>
        </w:rPr>
        <w:t>In this world, the five aggregates of grasping are the world. You devotees know this. What we are grasping is a heap of form (*rūpa*), a heap of *Vedanā* (Feeling), a heap of perception (*saññā*), a heap of *Saṅkhāra* (</w:t>
      </w:r>
      <w:r w:rsidR="00317A60">
        <w:rPr>
          <w:rFonts w:ascii="Georgia" w:hAnsi="Georgia"/>
        </w:rPr>
        <w:t>Preparations</w:t>
      </w:r>
      <w:r>
        <w:rPr>
          <w:rFonts w:ascii="Georgia" w:hAnsi="Georgia"/>
        </w:rPr>
        <w:t>), and a heap of *Viññāṇa* (consciousness). In grasping these, as said earlier, one grasps them through *Taṇhā* (Craving) as: "This is mine, this I am, this is my self." Furthermore, as long as one grasps them through the view born of ignorance called *Sakkāya-diṭṭhi*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14:paraId="44F19FA7" w14:textId="77777777" w:rsidR="00AB2725" w:rsidRDefault="00000000">
      <w:r>
        <w:rPr>
          <w:rFonts w:ascii="Georgia" w:hAnsi="Georgia"/>
        </w:rPr>
        <w:t xml:space="preserve">Then, the one born in that new world does not know about this newness. It is just like buying a new vehicle. Perhaps only when it starts to break down does one realize that it has been used for some time. With vehicles, at least there is some such understanding. But until 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t>
      </w:r>
      <w:r>
        <w:rPr>
          <w:rFonts w:ascii="Georgia" w:hAnsi="Georgia"/>
        </w:rPr>
        <w:lastRenderedPageBreak/>
        <w:t>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14:paraId="04869F8A" w14:textId="55FB0F21" w:rsidR="00AB2725" w:rsidRDefault="00000000">
      <w:r>
        <w:rPr>
          <w:rFonts w:ascii="Georgia" w:hAnsi="Georgia"/>
        </w:rP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w:t>
      </w:r>
      <w:r w:rsidR="00317A60">
        <w:rPr>
          <w:rFonts w:ascii="Georgia" w:hAnsi="Georgia"/>
        </w:rPr>
        <w:t>Preparations</w:t>
      </w:r>
      <w:r>
        <w:rPr>
          <w:rFonts w:ascii="Georgia" w:hAnsi="Georgia"/>
        </w:rPr>
        <w:t>).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14:paraId="3BA32AC1" w14:textId="21282600" w:rsidR="00AB2725" w:rsidRDefault="00000000">
      <w:r>
        <w:rPr>
          <w:rFonts w:ascii="Georgia" w:hAnsi="Georgia"/>
        </w:rPr>
        <w:t>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w:t>
      </w:r>
      <w:r w:rsidR="00317A60">
        <w:rPr>
          <w:rFonts w:ascii="Georgia" w:hAnsi="Georgia"/>
        </w:rPr>
        <w:t>Preparations</w:t>
      </w:r>
      <w:r>
        <w:rPr>
          <w:rFonts w:ascii="Georgia" w:hAnsi="Georgia"/>
        </w:rPr>
        <w:t>)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through the aforementioned mental factors such as feeling, form-factors (*rūpa-dhamma*) are merely an impingement and a resistance/deformation within a heap of mental factors.</w:t>
      </w:r>
    </w:p>
    <w:p w14:paraId="7DABFBBC" w14:textId="2C8EFE02" w:rsidR="00AB2725" w:rsidRDefault="00000000">
      <w:r>
        <w:rPr>
          <w:rFonts w:ascii="Georgia" w:hAnsi="Georgia"/>
        </w:rPr>
        <w:t>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w:t>
      </w:r>
      <w:r w:rsidR="00317A60">
        <w:rPr>
          <w:rFonts w:ascii="Georgia" w:hAnsi="Georgia"/>
        </w:rPr>
        <w:t>Preparations</w:t>
      </w:r>
      <w:r>
        <w:rPr>
          <w:rFonts w:ascii="Georgia" w:hAnsi="Georgia"/>
        </w:rPr>
        <w:t xml:space="preserve">) that arise and cease. Then, when one understands that it is only a heap of arising and ceasing </w:t>
      </w:r>
      <w:r w:rsidR="00317A60">
        <w:rPr>
          <w:rFonts w:ascii="Georgia" w:hAnsi="Georgia"/>
        </w:rPr>
        <w:t>Preparations</w:t>
      </w:r>
      <w:r>
        <w:rPr>
          <w:rFonts w:ascii="Georgia" w:hAnsi="Georgia"/>
        </w:rPr>
        <w:t>, the Buddha asks, what is this knowledge of reality (*yathābhūta-ñāṇa*) for? It is for disenchantment (*nibbidā*). This word *nibbidā* is nowadays largely pushed to the background. This is because, especially those who intend to teach the Dhamma in foreign countries, paint or whitewash this Dhamma, fearing that foreigners might see it as sheer pessimism.</w:t>
      </w:r>
    </w:p>
    <w:p w14:paraId="49E56264" w14:textId="296A9B5B" w:rsidR="00AB2725" w:rsidRDefault="00000000">
      <w:r>
        <w:rPr>
          <w:rFonts w:ascii="Georgia" w:hAnsi="Georgia"/>
        </w:rPr>
        <w:t xml:space="preserve">But on certain occasions, the Buddha has clearly brought out the fundamental principle required to distinguish the Dhamma from what is not Dhamma </w:t>
      </w:r>
      <w:r>
        <w:rPr>
          <w:rFonts w:ascii="Georgia" w:hAnsi="Georgia"/>
        </w:rPr>
        <w:lastRenderedPageBreak/>
        <w:t xml:space="preserve">(*adhamma*).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w:t>
      </w:r>
      <w:r w:rsidR="00317A60">
        <w:rPr>
          <w:rFonts w:ascii="Georgia" w:hAnsi="Georgia"/>
        </w:rPr>
        <w:t>(</w:t>
      </w:r>
      <w:r>
        <w:rPr>
          <w:rFonts w:ascii="Georgia" w:hAnsi="Georgia"/>
        </w:rPr>
        <w:t>a compromised or localized Nibbāna</w:t>
      </w:r>
      <w:r w:rsidR="00317A60">
        <w:rPr>
          <w:rFonts w:ascii="Georgia" w:hAnsi="Georgia"/>
        </w:rPr>
        <w:t>)</w:t>
      </w:r>
      <w:r>
        <w:rPr>
          <w:rFonts w:ascii="Georgia" w:hAnsi="Georgia"/>
        </w:rPr>
        <w:t>. That is why it is called a "Siyadoris Nibbāna".</w:t>
      </w:r>
    </w:p>
    <w:p w14:paraId="7FFC8358" w14:textId="77777777" w:rsidR="00AB2725" w:rsidRDefault="00000000">
      <w:r>
        <w:rPr>
          <w:rFonts w:ascii="Georgia" w:hAnsi="Georgia"/>
        </w:rP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14:paraId="1547D230" w14:textId="77777777" w:rsidR="00AB2725" w:rsidRDefault="00000000">
      <w:r>
        <w:rPr>
          <w:rFonts w:ascii="Georgia" w:hAnsi="Georgia"/>
        </w:rPr>
        <w:t>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14:paraId="7F5741CB" w14:textId="77777777" w:rsidR="00AB2725" w:rsidRDefault="00000000">
      <w:r>
        <w:rPr>
          <w:rFonts w:ascii="Georgia" w:hAnsi="Georgia"/>
        </w:rPr>
        <w:t xml:space="preserve">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concentration, and wisdom (*sīla, samādhi, paññā*) are the core of the Dhamma. If you practiced any meditation with </w:t>
      </w:r>
      <w:r>
        <w:rPr>
          <w:rFonts w:ascii="Georgia" w:hAnsi="Georgia"/>
        </w:rPr>
        <w:lastRenderedPageBreak/>
        <w:t>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14:paraId="5183F817" w14:textId="77777777" w:rsidR="00AB2725" w:rsidRDefault="00000000">
      <w:r>
        <w:rPr>
          <w:rFonts w:ascii="Georgia" w:hAnsi="Georgia"/>
        </w:rP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p w14:paraId="4ED16132"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