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2348" w14:textId="77777777" w:rsidR="00A774AB" w:rsidRDefault="00E636D6">
      <w:r>
        <w:t>Pahankanuwa Sermon #135</w:t>
      </w:r>
    </w:p>
    <w:p w14:paraId="29FF3AC7" w14:textId="77777777" w:rsidR="00A774AB" w:rsidRDefault="00E636D6">
      <w:r>
        <w:t>English Translation</w:t>
      </w:r>
      <w:r>
        <w:br/>
        <w:t>Translated from Sinhala</w:t>
      </w:r>
      <w:r>
        <w:br/>
        <w:t>Author: Ven. Katukurunde Nanananda Thero</w:t>
      </w:r>
    </w:p>
    <w:p w14:paraId="3F7EB1EB" w14:textId="77777777" w:rsidR="00A774AB" w:rsidRDefault="00E636D6">
      <w:r>
        <w:t>(Pahankaṇuwa Sinhala Audio Dhamma Sermon No.139)</w:t>
      </w:r>
    </w:p>
    <w:p w14:paraId="7A7C651A" w14:textId="77777777" w:rsidR="00A774AB" w:rsidRDefault="00E636D6">
      <w:r>
        <w:t>Namo tassa bhagavato arahato sammāsambuddhassa</w:t>
      </w:r>
      <w:r>
        <w:br/>
      </w:r>
      <w:r>
        <w:br/>
        <w:t>(Homage to the Blessed One, the Worthy One, the Fully Self-Enlightened One)</w:t>
      </w:r>
    </w:p>
    <w:p w14:paraId="113F8365" w14:textId="77777777" w:rsidR="00A774AB" w:rsidRDefault="00A774AB"/>
    <w:p w14:paraId="4CA0715D" w14:textId="77777777" w:rsidR="00A774AB" w:rsidRDefault="00A774AB"/>
    <w:p w14:paraId="4229D50D" w14:textId="77777777" w:rsidR="00A774AB" w:rsidRDefault="00A774AB"/>
    <w:p w14:paraId="59DF2C83" w14:textId="77777777" w:rsidR="00A774AB" w:rsidRDefault="00E636D6">
      <w:r/>
    </w:p>
    <w:p w14:paraId="61BB80CB" w14:textId="77777777" w:rsidR="00A774AB" w:rsidRDefault="00A774AB"/>
    <w:p w14:paraId="7148D877" w14:textId="77777777" w:rsidR="00A774AB" w:rsidRDefault="00E636D6">
      <w:r>
        <w:t>*Pucchāmi muniṃ pahūtapaññaṃ (iti Cundo kammāraputto)*</w:t>
      </w:r>
    </w:p>
    <w:p w14:paraId="12A53C94" w14:textId="77777777" w:rsidR="00A774AB" w:rsidRDefault="00E636D6">
      <w:r>
        <w:t>*Buddhaṃ dhammassāmiṃ vītataṇhaṃ*</w:t>
      </w:r>
    </w:p>
    <w:p w14:paraId="6811AA3E" w14:textId="77777777" w:rsidR="00A774AB" w:rsidRDefault="00E636D6">
      <w:r>
        <w:t>*Dvipaduttamaṃ sārathīnaṃ pavaraṃ kati loke samaṇā tadingha brūhi*</w:t>
      </w:r>
    </w:p>
    <w:p w14:paraId="08BCFA5F" w14:textId="77777777" w:rsidR="00A774AB" w:rsidRDefault="00E636D6">
      <w:r>
        <w:t>*(Caturo samaṇā na pañcamotī bhagavā) te te āvikaromi sakkhipuṭṭho maggajino maggadesako ca magge jīvati yo ca maggadūsī'tī*</w:t>
      </w:r>
    </w:p>
    <w:p w14:paraId="54DDCCED" w14:textId="77777777" w:rsidR="00A774AB" w:rsidRDefault="00E636D6">
      <w:r>
        <w:t>— *Cunda Sutta, Sutta Nipāta, Uraga Vagga.*</w:t>
      </w:r>
    </w:p>
    <w:p w14:paraId="5C0B85B3" w14:textId="77777777" w:rsidR="00A774AB" w:rsidRDefault="00E636D6">
      <w:r>
        <w:t>Dear Listeners,</w:t>
      </w:r>
    </w:p>
    <w:p w14:paraId="4115098E" w14:textId="77777777" w:rsidR="00A774AB" w:rsidRDefault="00E636D6">
      <w: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14:paraId="5F1C6B25" w14:textId="77777777" w:rsidR="00A774AB" w:rsidRDefault="00E636D6">
      <w:r>
        <w:t xml:space="preserve">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w:t>
      </w:r>
      <w:r>
        <w:lastRenderedPageBreak/>
        <w:t>homage to him, and the Blessed One encouraged and inspired him with a Dhamma talk. This Cunda the smith was already a devoted lay disciple who had previously met the Buddha, gained clarity through a Dhamma talk, and become a follower. Thus, with deep faith, Cunda the smith invited the Buddha and the Sangha to his home for the following day’s alms-meal. The Blessed One accepted the invitation in silence.</w:t>
      </w:r>
    </w:p>
    <w:p w14:paraId="60474D1F" w14:textId="77777777" w:rsidR="00A774AB" w:rsidRDefault="00E636D6">
      <w: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14:paraId="2A668092" w14:textId="77777777" w:rsidR="00A774AB" w:rsidRDefault="00E636D6">
      <w:r>
        <w:t>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formations (*jīvita-saṅkhāra*). Therefore, we should understand that it was this suppressed illness that re-emerged here. In any case, this purging occurred. Yet, the Blessed One said to Venerable Ānanda: "Ānanda, let us go to Kusinārā," and they set out for Kusinārā.</w:t>
      </w:r>
    </w:p>
    <w:p w14:paraId="395F2081" w14:textId="77777777" w:rsidR="00A774AB" w:rsidRDefault="00E636D6">
      <w:r>
        <w:t xml:space="preserve">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w:t>
      </w:r>
      <w:r>
        <w:lastRenderedPageBreak/>
        <w:t>of monks is not a distance to be taken lightly. Yet, he made the journey. As they drew near to Kusinārā, they approached a river named 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14:paraId="116EC8F0" w14:textId="77777777" w:rsidR="00A774AB" w:rsidRDefault="00E636D6">
      <w:r>
        <w:t>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14:paraId="621F4B05" w14:textId="698FC5EE" w:rsidR="00A774AB" w:rsidRDefault="00E636D6">
      <w: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w:t>
      </w:r>
      <w:proofErr w:type="spellStart"/>
      <w:r>
        <w:t>pari</w:t>
      </w:r>
      <w:r w:rsidR="007E703C">
        <w:t>Nibbāna</w:t>
      </w:r>
      <w:proofErr w:type="spellEnd"/>
      <w:r>
        <w:t xml:space="preserve"> carries the same fruit, same result, and same great benefit as the meal after consuming which he attained supreme Enlightenment. The Buddha instructed: "Ānanda, if anyone blames Cunda the smith, tell him that you heard this directly from the Blessed One."</w:t>
      </w:r>
    </w:p>
    <w:p w14:paraId="658DE29E" w14:textId="33F5D65D" w:rsidR="00A774AB" w:rsidRDefault="00E636D6">
      <w:r>
        <w:t>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w:t>
      </w:r>
      <w:proofErr w:type="spellStart"/>
      <w:r>
        <w:t>pari</w:t>
      </w:r>
      <w:r w:rsidR="007E703C">
        <w:t>Nibbāna</w:t>
      </w:r>
      <w:proofErr w:type="spellEnd"/>
      <w:r>
        <w:t>.</w:t>
      </w:r>
    </w:p>
    <w:p w14:paraId="0F3BC582" w14:textId="77777777" w:rsidR="00A774AB" w:rsidRDefault="00E636D6">
      <w: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14:paraId="0314B43E" w14:textId="77777777" w:rsidR="00A774AB" w:rsidRDefault="00E636D6">
      <w:r>
        <w:t>Let us now turn to the section relevant to our main topic. These two verses are recorded in the Dhamma text known as the *Sutta Nipāta*, not in the *Mahāparinibbāna Sutta*. The Commentary to the *Sutta Nipāta* gives the 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14:paraId="4C5361D9" w14:textId="77777777" w:rsidR="00A774AB" w:rsidRDefault="00E636D6">
      <w: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14:paraId="35DDABEF" w14:textId="77777777" w:rsidR="00A774AB" w:rsidRDefault="00E636D6">
      <w: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14:paraId="1419C219" w14:textId="77777777" w:rsidR="00A774AB" w:rsidRDefault="00E636D6">
      <w:r>
        <w:t>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14:paraId="3B37FD7E" w14:textId="53401B11" w:rsidR="00A774AB" w:rsidRDefault="00E636D6">
      <w: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w:t>
      </w:r>
      <w:proofErr w:type="spellStart"/>
      <w:r w:rsidR="007E703C">
        <w:t>Nibbāna</w:t>
      </w:r>
      <w:proofErr w:type="spellEnd"/>
      <w:r>
        <w:t>,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14:paraId="6E049E64" w14:textId="77777777" w:rsidR="00A774AB" w:rsidRDefault="00E636D6">
      <w: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14:paraId="423D5771" w14:textId="77777777" w:rsidR="00A774AB" w:rsidRDefault="00E636D6">
      <w:r>
        <w:t>The third is the *Maggajīvī* (One who lives on the Path). This means one who trains correctly, with restraint and mindfulness, on the well-taught path of Dhamma—one who practices on the path of Dhamma. You may have heard of the two terms *Sekha* 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realized the paths and fruits, is fully accomplished in virtue and principles and follows the good path—is also included in this third category.</w:t>
      </w:r>
    </w:p>
    <w:p w14:paraId="4650604B" w14:textId="77777777" w:rsidR="00A774AB" w:rsidRDefault="00E636D6">
      <w: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14:paraId="148AF9B6" w14:textId="77777777" w:rsidR="00A774AB" w:rsidRDefault="00E636D6">
      <w:r>
        <w:t>The Blessed One uses many such words there. They are called *Samaṇa-patirūpaka*—those who behave in the guise of a monk. Such a person is a *Maggadūsī*—he defiles the path.</w:t>
      </w:r>
    </w:p>
    <w:p w14:paraId="329A7424" w14:textId="77777777" w:rsidR="00A774AB" w:rsidRDefault="00E636D6">
      <w: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14:paraId="6A664551" w14:textId="77777777" w:rsidR="00A774AB" w:rsidRDefault="00E636D6">
      <w: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14:paraId="707E3620" w14:textId="77777777" w:rsidR="00A774AB" w:rsidRDefault="00E636D6">
      <w:r>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14:paraId="34EF5393" w14:textId="77777777" w:rsidR="00A774AB" w:rsidRDefault="00E636D6">
      <w: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14:paraId="5C66023F" w14:textId="77777777" w:rsidR="00A774AB" w:rsidRDefault="00E636D6">
      <w: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14:paraId="50710E8A" w14:textId="77777777" w:rsidR="00A774AB" w:rsidRDefault="00E636D6">
      <w:r>
        <w:t>"But, monks, that donkey has neither the color of the cows, nor the voice of the cows, nor does it walk in the manner of the cows. Yet it follows behind them braying, 'I too am a cow! I too am a cow!' In the same way, monks, a certain monk 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14:paraId="1C47B44E" w14:textId="77777777" w:rsidR="00A774AB" w:rsidRDefault="00E636D6">
      <w: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14:paraId="05DCC498" w14:textId="77777777" w:rsidR="00A774AB" w:rsidRDefault="00E636D6">
      <w: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14:paraId="016EADCD" w14:textId="77777777" w:rsidR="00A774AB" w:rsidRDefault="00E636D6">
      <w: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14:paraId="0E0E35E4" w14:textId="77777777" w:rsidR="00A774AB" w:rsidRDefault="00E636D6">
      <w:r>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14:paraId="523629F2" w14:textId="77777777" w:rsidR="00A774AB" w:rsidRDefault="00E636D6">
      <w:r>
        <w:t>"Similarly, an infant lying on its back does not even know what a word is, as it cannot yet speak. So how can it speak evil words, except for crying? Crying is the infant's language. Furthermore, an infant lying on its back does not have thoughts that can 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14:paraId="02F3FE26" w14:textId="77777777" w:rsidR="00A774AB" w:rsidRDefault="00E636D6">
      <w: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14:paraId="6569AFB3" w14:textId="77777777" w:rsidR="00A774AB" w:rsidRDefault="00E636D6">
      <w:r>
        <w:t>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something to be done by a *Samaṇa* until Arahantship is reached—namely, the four Right Efforts (*sammā-vāyāma*). You may have heard this Pali passage:</w:t>
      </w:r>
    </w:p>
    <w:p w14:paraId="22865334" w14:textId="77777777" w:rsidR="00A774AB" w:rsidRDefault="00E636D6">
      <w:r>
        <w:t>*Anuppannānaṃ pāpakānaṃ akusalānaṃ dhammānaṃ anuppādāya chandaṃ janeti vāyamati viriyaṃ ārabhati cittaṃ paggaṇhāti padahati.*</w:t>
      </w:r>
    </w:p>
    <w:p w14:paraId="1632AEF6" w14:textId="77777777" w:rsidR="00A774AB" w:rsidRDefault="00E636D6">
      <w:r>
        <w:t>*Uppannānaṃ pāpakānaṃ akusalānaṃ dhammānaṃ pahānāya chandaṃ janeti vāyamati viriyaṃ ārabhati cittaṃ paggaṇhāti padahati.*</w:t>
      </w:r>
    </w:p>
    <w:p w14:paraId="316EC845" w14:textId="77777777" w:rsidR="00A774AB" w:rsidRDefault="00E636D6">
      <w:r>
        <w:t>*Anuppannānaṃ kusalānaṃ dhammānaṃ uppādāya chandaṃ janeti vāyamati viriyaṃ ārabhati cittaṃ paggaṇhāti padahati.*</w:t>
      </w:r>
    </w:p>
    <w:p w14:paraId="0205BBB0" w14:textId="77777777" w:rsidR="00A774AB" w:rsidRDefault="00E636D6">
      <w:r>
        <w:t>*Uppannānaṃ kusalānaṃ dhammānaṃ ṭhitiyā asammosāya bhiyyobhāvāya chandaṃ janeti vāyamati viriyaṃ ārabhati cittaṃ paggaṇhāti padahati.*</w:t>
      </w:r>
    </w:p>
    <w:p w14:paraId="30FE0064" w14:textId="77777777" w:rsidR="00A774AB" w:rsidRDefault="00E636D6">
      <w:r>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14:paraId="1B61D1AD" w14:textId="77777777" w:rsidR="00A774AB" w:rsidRDefault="00E636D6">
      <w: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14:paraId="12B5A00F" w14:textId="77777777" w:rsidR="00A774AB" w:rsidRDefault="00E636D6">
      <w:r>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14:paraId="5CCA1A7E" w14:textId="77777777" w:rsidR="00A774AB" w:rsidRDefault="00E636D6">
      <w:r>
        <w:t>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After arousing energy (*viriyaṃ ārabhati*), in the face of obstacles, *cittaṃ paggaṇhāti*—he exerts the mind, establishing it firmly, thinking: "I will not give up until this is done."</w:t>
      </w:r>
    </w:p>
    <w:p w14:paraId="506732B5" w14:textId="77777777" w:rsidR="00A774AB" w:rsidRDefault="00E636D6">
      <w: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14:paraId="221128EA" w14:textId="77777777" w:rsidR="00A774AB" w:rsidRDefault="00E636D6">
      <w: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14:paraId="075B66B6" w14:textId="77777777" w:rsidR="00A774AB" w:rsidRDefault="00E636D6">
      <w:r>
        <w:t>Why is this called fourfold? Skin, sinews, and bones are three factors. Flesh and blood make the fourth. Those three remain, while flesh and blood dry up. Based on this, the term "energy endowed with four factors" has come into use. This is the energy of striving (*padhāna*).</w:t>
      </w:r>
    </w:p>
    <w:p w14:paraId="58801574" w14:textId="77777777" w:rsidR="00A774AB" w:rsidRDefault="00E636D6">
      <w: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14:paraId="44C3EBF7" w14:textId="77777777" w:rsidR="00A774AB" w:rsidRDefault="00E636D6">
      <w:r>
        <w:t>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14:paraId="2B4040FE" w14:textId="77777777" w:rsidR="00A774AB" w:rsidRDefault="00E636D6">
      <w: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14:paraId="5B0A1714" w14:textId="77777777" w:rsidR="00A774AB" w:rsidRDefault="00E636D6">
      <w:r>
        <w:t>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exist at the level of latency / underlying tendency (*anusaya*) brought from *saṃsāra* (the cycle of rebirth).</w:t>
      </w:r>
    </w:p>
    <w:p w14:paraId="2D244D0F" w14:textId="77777777" w:rsidR="00A774AB" w:rsidRDefault="00E636D6">
      <w: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14:paraId="64ACF66A" w14:textId="10E516EB" w:rsidR="00A774AB" w:rsidRDefault="00E636D6">
      <w:r>
        <w:t>Every moment presents itself to us in this way. Various obstacles come in the way of what we attempt to do. Similarly, if *</w:t>
      </w:r>
      <w:proofErr w:type="spellStart"/>
      <w:r w:rsidR="007E703C">
        <w:t>Nibbāna</w:t>
      </w:r>
      <w:proofErr w:type="spellEnd"/>
      <w:r>
        <w:t xml:space="preserve">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14:paraId="5A7622AA" w14:textId="77777777" w:rsidR="00A774AB" w:rsidRDefault="00E636D6">
      <w:r>
        <w:t>Fourthly, we hear of those who have merely the outward appearance of the path, not knowing what the path actually is, yet behaving as if they are on it. Regarding them, the Buddha used a terrifyingly sharp, ironic simile, comparing them to a donkey 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14:paraId="011CABA7" w14:textId="0A2A9F13" w:rsidR="00A774AB" w:rsidRDefault="00E636D6">
      <w: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w:t>
      </w:r>
      <w:proofErr w:type="spellStart"/>
      <w:r w:rsidR="001429A9">
        <w:t>Nibbāna</w:t>
      </w:r>
      <w:proofErr w:type="spellEnd"/>
      <w:r>
        <w:t>. It is just like extinguishing a fire by removing its fuel. If we put straw or wood into a fire we want to extinguish, the fire only grows.</w:t>
      </w:r>
    </w:p>
    <w:p w14:paraId="43F1DB9E" w14:textId="77777777" w:rsidR="00A774AB" w:rsidRDefault="00E636D6">
      <w: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14:paraId="30830DD9" w14:textId="77777777" w:rsidR="00A774AB" w:rsidRDefault="00E636D6">
      <w:r>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14:paraId="2EB70DC8" w14:textId="52A52AEF" w:rsidR="00A774AB" w:rsidRDefault="00E636D6">
      <w:r>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w:t>
      </w:r>
      <w:proofErr w:type="spellStart"/>
      <w:r w:rsidR="001429A9">
        <w:t>Nibbāna</w:t>
      </w:r>
      <w:proofErr w:type="spellEnd"/>
      <w:r>
        <w:t>. May all beings, from the lowest hell (*Avīci*) to the highest heaven (*Akaniṭṭhā*), who wish to hear and rejoice in such Dhamma sermons, realize their aspired Enlightenment (*Bodhi*) through this appreciation! With this aspiration, recite these verses.</w:t>
      </w:r>
    </w:p>
    <w:p w14:paraId="3F98843A" w14:textId="77777777" w:rsidR="00A774AB" w:rsidRDefault="00E636D6">
      <w:r>
        <w:t>*Ettāvatā ca amhehi...*</w:t>
      </w:r>
    </w:p>
    <w:sectPr w:rsidR="00A774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06253">
    <w:abstractNumId w:val="8"/>
  </w:num>
  <w:num w:numId="2" w16cid:durableId="123350862">
    <w:abstractNumId w:val="6"/>
  </w:num>
  <w:num w:numId="3" w16cid:durableId="1385374910">
    <w:abstractNumId w:val="5"/>
  </w:num>
  <w:num w:numId="4" w16cid:durableId="1618560328">
    <w:abstractNumId w:val="4"/>
  </w:num>
  <w:num w:numId="5" w16cid:durableId="264506480">
    <w:abstractNumId w:val="7"/>
  </w:num>
  <w:num w:numId="6" w16cid:durableId="1822379941">
    <w:abstractNumId w:val="3"/>
  </w:num>
  <w:num w:numId="7" w16cid:durableId="2121099871">
    <w:abstractNumId w:val="2"/>
  </w:num>
  <w:num w:numId="8" w16cid:durableId="420032514">
    <w:abstractNumId w:val="1"/>
  </w:num>
  <w:num w:numId="9" w16cid:durableId="66205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A9"/>
    <w:rsid w:val="0015074B"/>
    <w:rsid w:val="001E77D3"/>
    <w:rsid w:val="0029639D"/>
    <w:rsid w:val="00326F90"/>
    <w:rsid w:val="007E703C"/>
    <w:rsid w:val="00822D87"/>
    <w:rsid w:val="00A774AB"/>
    <w:rsid w:val="00AA1D8D"/>
    <w:rsid w:val="00B47730"/>
    <w:rsid w:val="00CB0664"/>
    <w:rsid w:val="00E63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6275</Words>
  <Characters>35771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2026-09-10T12:18:00Z</dcterms:modified>
  <cp:category/>
</cp:coreProperties>
</file>