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AF" w:rsidRPr="00210D5A" w:rsidRDefault="003E307E">
      <w:pPr>
        <w:rPr>
          <w:b/>
        </w:rPr>
      </w:pPr>
      <w:r w:rsidRPr="00210D5A">
        <w:rPr>
          <w:b/>
        </w:rPr>
        <w:t>Security testing</w:t>
      </w:r>
    </w:p>
    <w:p w:rsidR="003E307E" w:rsidRDefault="003E307E">
      <w:r>
        <w:t xml:space="preserve">1) </w:t>
      </w:r>
      <w:r w:rsidRPr="003E307E">
        <w:rPr>
          <w:b/>
        </w:rPr>
        <w:t>Information Gathering-</w:t>
      </w:r>
      <w:r>
        <w:t xml:space="preserve"> </w:t>
      </w:r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5" w:tooltip="Conduct search engine discovery/reconnaissance for information leakage (OTG-INFO-001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4.2.1 Conduct Search Engine Discovery and Reconnaissance for Information Leakage (OTG-INFO-001)</w:t>
        </w:r>
      </w:hyperlink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6" w:tooltip="Fingerprint Web Server (OTG-INFO-002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4.2.2 Fingerprint Web Server (OTG-INFO-002)</w:t>
        </w:r>
      </w:hyperlink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7" w:tooltip="Review Webserver Metafiles for Information Leakage (OTG-INFO-003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4.2.3 Review Webserver Metafiles for Information Leakage (OTG-INFO-003)</w:t>
        </w:r>
      </w:hyperlink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8" w:tooltip="Enumerate Applications on Webserver (OTG-INFO-004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4.2.4 Enumerate Applications on Webserver (OTG-INFO-004)</w:t>
        </w:r>
      </w:hyperlink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9" w:tooltip="Review webpage comments and metadata for information leakage (OTG-INFO-005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4.2.5 Review Webpage Comments and Metadata for Information Leakage (OTG-INFO-005)</w:t>
        </w:r>
      </w:hyperlink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0" w:tooltip="Identify application entry points (OTG-INFO-006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4.2.6 Identify application entry points (OTG-INFO-006)</w:t>
        </w:r>
      </w:hyperlink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1" w:tooltip="Map execution paths through application (OTG-INFO-007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4.2.7 Map execution paths through application (OTG-INFO-007)</w:t>
        </w:r>
      </w:hyperlink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2" w:tooltip="Fingerprint Web Application Framework (OTG-INFO-008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4.2.8 Fingerprint Web Application Framework (OTG-INFO-008)</w:t>
        </w:r>
      </w:hyperlink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3" w:tooltip="Fingerprint Web Application (OTG-INFO-009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4.2.9 Fingerprint Web Application (OTG-INFO-009)</w:t>
        </w:r>
      </w:hyperlink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4" w:tooltip="Map Application Architecture (OTG-INFO-010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4.2.10 Map Application Architecture (OTG-INFO-010)</w:t>
        </w:r>
      </w:hyperlink>
    </w:p>
    <w:p w:rsidR="003E307E" w:rsidRDefault="003E307E"/>
    <w:p w:rsidR="003E307E" w:rsidRDefault="003E307E" w:rsidP="003E307E">
      <w:pPr>
        <w:pBdr>
          <w:bottom w:val="single" w:sz="6" w:space="0" w:color="AAAAAA"/>
        </w:pBdr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20"/>
          <w:szCs w:val="20"/>
          <w:lang w:val="en" w:eastAsia="en-IN"/>
        </w:rPr>
      </w:pPr>
      <w:r w:rsidRPr="003E307E">
        <w:rPr>
          <w:rFonts w:ascii="Arial" w:eastAsia="Times New Roman" w:hAnsi="Arial" w:cs="Arial"/>
          <w:color w:val="000000"/>
          <w:kern w:val="36"/>
          <w:sz w:val="20"/>
          <w:szCs w:val="20"/>
          <w:lang w:val="en" w:eastAsia="en-IN"/>
        </w:rPr>
        <w:t>Conduct search engine discovery</w:t>
      </w:r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3E307E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Use a search engine to search for:</w:t>
      </w:r>
    </w:p>
    <w:p w:rsidR="003E307E" w:rsidRPr="003E307E" w:rsidRDefault="003E307E" w:rsidP="003E307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3E307E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Network diagrams and configurations</w:t>
      </w:r>
    </w:p>
    <w:p w:rsidR="003E307E" w:rsidRPr="003E307E" w:rsidRDefault="003E307E" w:rsidP="003E307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3E307E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Archived posts and emails by administrators and other key staff</w:t>
      </w:r>
    </w:p>
    <w:p w:rsidR="003E307E" w:rsidRPr="003E307E" w:rsidRDefault="003E307E" w:rsidP="003E307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3E307E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Log on procedures and username formats</w:t>
      </w:r>
    </w:p>
    <w:p w:rsidR="003E307E" w:rsidRPr="003E307E" w:rsidRDefault="003E307E" w:rsidP="003E307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3E307E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Usernames and passwords</w:t>
      </w:r>
    </w:p>
    <w:p w:rsidR="003E307E" w:rsidRPr="003E307E" w:rsidRDefault="003E307E" w:rsidP="003E307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3E307E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Error message content</w:t>
      </w:r>
    </w:p>
    <w:p w:rsidR="003E307E" w:rsidRPr="003E307E" w:rsidRDefault="003E307E" w:rsidP="003E307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3E307E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Development, test, UAT and staging versions of the website</w:t>
      </w:r>
    </w:p>
    <w:p w:rsidR="003E307E" w:rsidRPr="003E307E" w:rsidRDefault="003E307E" w:rsidP="003E307E">
      <w:pPr>
        <w:pBdr>
          <w:bottom w:val="single" w:sz="6" w:space="0" w:color="AAAAAA"/>
        </w:pBdr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20"/>
          <w:szCs w:val="20"/>
          <w:lang w:val="en" w:eastAsia="en-IN"/>
        </w:rPr>
      </w:pPr>
    </w:p>
    <w:p w:rsidR="003E307E" w:rsidRDefault="003E307E" w:rsidP="003E307E">
      <w:r>
        <w:t>Use different search engines as all have different algorithms to pull results.</w:t>
      </w:r>
    </w:p>
    <w:p w:rsidR="003E307E" w:rsidRDefault="003E307E" w:rsidP="003E307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Google Hacking Database is list of useful search queries for Google.</w:t>
      </w:r>
    </w:p>
    <w:p w:rsidR="003E307E" w:rsidRDefault="003E307E" w:rsidP="003E307E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Arial" w:hAnsi="Arial" w:cs="Arial"/>
          <w:color w:val="000000"/>
        </w:rPr>
      </w:pPr>
      <w:r>
        <w:rPr>
          <w:rStyle w:val="mw-headline"/>
          <w:rFonts w:ascii="Arial" w:hAnsi="Arial" w:cs="Arial"/>
          <w:b/>
          <w:bCs/>
          <w:color w:val="000000"/>
        </w:rPr>
        <w:t>Tools</w:t>
      </w:r>
    </w:p>
    <w:p w:rsidR="003E307E" w:rsidRDefault="003E307E" w:rsidP="003E307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[4]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FoundStone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SiteDigger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hyperlink r:id="rId15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http://www.mcafee.com/uk/downloads/free-tools/sitedigger.aspx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br/>
        <w:t>[5] Google Hacker -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hyperlink r:id="rId16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http://yehg.net/lab/pr0js/files.php/googlehacker.zip</w:t>
        </w:r>
      </w:hyperlink>
      <w:r>
        <w:rPr>
          <w:rFonts w:ascii="Arial" w:hAnsi="Arial" w:cs="Arial"/>
          <w:color w:val="252525"/>
          <w:sz w:val="21"/>
          <w:szCs w:val="21"/>
        </w:rPr>
        <w:br/>
        <w:t xml:space="preserve">[6] Bishop Fox's Google Hacking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Diggity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Project -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hyperlink r:id="rId17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http://www.bishopfox.com/resources/tools/google-hacking-diggity/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br/>
        <w:t xml:space="preserve">[7]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PunkSPIDER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hyperlink r:id="rId18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http://punkspider.hyperiongray.com/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</w:p>
    <w:p w:rsidR="003E307E" w:rsidRDefault="003E307E" w:rsidP="003E307E"/>
    <w:p w:rsidR="003E307E" w:rsidRDefault="003E307E" w:rsidP="003E307E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2)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Testing for Configuration and Deployment management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-</w:t>
      </w:r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9" w:tooltip="Test Network/Infrastructure Configuration (OTG-CONFIG-001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4.3.1 Test Network/Infrastructure Configuration (OTG-CONFIG-001)</w:t>
        </w:r>
      </w:hyperlink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0" w:tooltip="Test Application Platform Configuration (OTG-CONFIG-002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4.3.2 Test Application Platform Configuration (OTG-CONFIG-002)</w:t>
        </w:r>
      </w:hyperlink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1" w:tooltip="Test File Extensions Handling for Sensitive Information (OTG-CONFIG-003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4.3.3 Test File Extensions Handling for Sensitive Information (OTG-CONFIG-003)</w:t>
        </w:r>
      </w:hyperlink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2" w:tooltip="Review Old, Backup and Unreferenced Files for Sensitive Information (OTG-CONFIG-004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4.3.4 Review Old, Backup and Unreferenced Files for Sensitive Information (OTG-CONFIG-004)</w:t>
        </w:r>
      </w:hyperlink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3" w:tooltip="Enumerate Infrastructure and Application Admin Interfaces (OTG-CONFIG-005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4.3.5 Enumerate Infrastructure and Application Admin Interfaces (OTG-CONFIG-005)</w:t>
        </w:r>
      </w:hyperlink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4" w:tooltip="Test HTTP Methods (OTG-CONFIG-006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4.3.6 Test HTTP Methods (OTG-CONFIG-006)</w:t>
        </w:r>
      </w:hyperlink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5" w:tooltip="Test HTTP Strict Transport Security (OTG-CONFIG-007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4.3.7 Test HTTP Strict Transport Security (OTG-CONFIG-007)</w:t>
        </w:r>
      </w:hyperlink>
    </w:p>
    <w:p w:rsidR="003E307E" w:rsidRPr="003E307E" w:rsidRDefault="003E307E" w:rsidP="003E30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6" w:tooltip="Test RIA cross domain policy (OTG-CONFIG-008)" w:history="1">
        <w:r w:rsidRPr="003E307E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4.3.8 Test RIA cross domain policy (OTG-CONFIG-008)</w:t>
        </w:r>
      </w:hyperlink>
    </w:p>
    <w:p w:rsidR="003E307E" w:rsidRDefault="003E307E" w:rsidP="003E307E"/>
    <w:p w:rsidR="003E307E" w:rsidRDefault="003E307E" w:rsidP="003E307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Test File extensions-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files having different extensions may help in understanding web server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behaviour. These are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indicative of technologies, languages or plugins that are used by web servers or application servers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E307E" w:rsidRDefault="003E307E" w:rsidP="003E307E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example, a “.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” extension is usually associated with server-side Perl support.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B7447D" w:rsidRPr="00B7447D" w:rsidRDefault="00B7447D" w:rsidP="00B7447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B7447D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The following file extensions should never be returned by a web server, since they are related to files which may contain sensitive information or to files for which there is no reason to be served.</w:t>
      </w:r>
    </w:p>
    <w:p w:rsidR="00B7447D" w:rsidRPr="00B7447D" w:rsidRDefault="00B7447D" w:rsidP="00B7447D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B7447D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.</w:t>
      </w:r>
      <w:proofErr w:type="spellStart"/>
      <w:r w:rsidRPr="00B7447D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asa</w:t>
      </w:r>
      <w:proofErr w:type="spellEnd"/>
    </w:p>
    <w:p w:rsidR="00C64761" w:rsidRDefault="00B7447D" w:rsidP="00C6476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B7447D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.</w:t>
      </w:r>
      <w:proofErr w:type="spellStart"/>
      <w:r w:rsidRPr="00B7447D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inc</w:t>
      </w:r>
      <w:proofErr w:type="spellEnd"/>
    </w:p>
    <w:p w:rsidR="00C64761" w:rsidRPr="00B7447D" w:rsidRDefault="00C64761" w:rsidP="00C64761">
      <w:p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</w:p>
    <w:p w:rsidR="00B7447D" w:rsidRDefault="00C64761" w:rsidP="003E307E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To identify files having a given extensions a mix of techniques can be employed.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techniques can include Vulnerability Scanners,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spidering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mirroring tools, manually inspecting the application (this overcomes limitations in automatic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spidering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querying search engines (see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7" w:tooltip="Testing: Spidering and googl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Testing: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Spidering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and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googling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2B3164" w:rsidRPr="002B3164" w:rsidRDefault="002B3164" w:rsidP="002B3164">
      <w:pPr>
        <w:pStyle w:val="Heading1"/>
        <w:pBdr>
          <w:bottom w:val="single" w:sz="6" w:space="0" w:color="AAAAAA"/>
        </w:pBdr>
        <w:spacing w:before="0" w:beforeAutospacing="0" w:after="60" w:afterAutospacing="0"/>
        <w:rPr>
          <w:rFonts w:ascii="Arial" w:hAnsi="Arial" w:cs="Arial"/>
          <w:b w:val="0"/>
          <w:bCs w:val="0"/>
          <w:color w:val="000000"/>
          <w:sz w:val="20"/>
          <w:szCs w:val="20"/>
          <w:lang w:val="en"/>
        </w:rPr>
      </w:pPr>
      <w:r w:rsidRPr="002B3164">
        <w:rPr>
          <w:rFonts w:ascii="Arial" w:hAnsi="Arial" w:cs="Arial"/>
          <w:b w:val="0"/>
          <w:bCs w:val="0"/>
          <w:color w:val="000000"/>
          <w:sz w:val="20"/>
          <w:szCs w:val="20"/>
          <w:lang w:val="en"/>
        </w:rPr>
        <w:t>Test Application Platform Configuration</w:t>
      </w:r>
      <w:r w:rsidRPr="002B3164">
        <w:rPr>
          <w:rStyle w:val="apple-converted-space"/>
          <w:rFonts w:ascii="Arial" w:hAnsi="Arial" w:cs="Arial"/>
          <w:b w:val="0"/>
          <w:bCs w:val="0"/>
          <w:color w:val="000000"/>
          <w:sz w:val="20"/>
          <w:szCs w:val="20"/>
          <w:lang w:val="en"/>
        </w:rPr>
        <w:t> </w:t>
      </w:r>
      <w:r>
        <w:rPr>
          <w:rStyle w:val="apple-converted-space"/>
          <w:rFonts w:ascii="Arial" w:hAnsi="Arial" w:cs="Arial"/>
          <w:b w:val="0"/>
          <w:bCs w:val="0"/>
          <w:color w:val="000000"/>
          <w:sz w:val="20"/>
          <w:szCs w:val="20"/>
          <w:lang w:val="en"/>
        </w:rPr>
        <w:t>-</w:t>
      </w:r>
    </w:p>
    <w:p w:rsidR="00D206F2" w:rsidRDefault="00D206F2" w:rsidP="00D206F2">
      <w:pPr>
        <w:pStyle w:val="Heading4"/>
        <w:shd w:val="clear" w:color="auto" w:fill="FFFFFF"/>
        <w:spacing w:before="72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Sample and known files and directories</w:t>
      </w:r>
    </w:p>
    <w:p w:rsidR="00D206F2" w:rsidRDefault="00D206F2" w:rsidP="00D206F2">
      <w:pPr>
        <w:pStyle w:val="Heading4"/>
        <w:shd w:val="clear" w:color="auto" w:fill="FFFFFF"/>
        <w:spacing w:before="72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Comment review</w:t>
      </w:r>
    </w:p>
    <w:p w:rsidR="002B3164" w:rsidRDefault="002B3164" w:rsidP="003E307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B3164" w:rsidRDefault="006F3D41" w:rsidP="003E307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It is very common, and even recommended, for programmers to include detailed comments on their source code in order to allow for other programmers to better understand why a given decision was taken in coding a given function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However, comments included inline in HTML code might reveal internal information that should not be available to an attacker</w:t>
      </w:r>
      <w:r w:rsidR="00601554">
        <w:rPr>
          <w:rFonts w:ascii="Arial" w:hAnsi="Arial" w:cs="Arial"/>
          <w:color w:val="252525"/>
          <w:sz w:val="21"/>
          <w:szCs w:val="21"/>
          <w:shd w:val="clear" w:color="auto" w:fill="FFFFFF"/>
        </w:rPr>
        <w:t>. S</w:t>
      </w:r>
      <w:r w:rsidR="00601554">
        <w:rPr>
          <w:rFonts w:ascii="Arial" w:hAnsi="Arial" w:cs="Arial"/>
          <w:color w:val="252525"/>
          <w:sz w:val="21"/>
          <w:szCs w:val="21"/>
          <w:shd w:val="clear" w:color="auto" w:fill="FFFFFF"/>
        </w:rPr>
        <w:t>ometimes, even source code is commented out since a functionality is no longer required, but this comment is leaked out to the HTML pages returned to the users unintentionally.</w:t>
      </w:r>
    </w:p>
    <w:p w:rsidR="00BA1841" w:rsidRDefault="00BA1841" w:rsidP="003E307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Comment review can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 done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through an analysis of the web server static and dynamic content and through file searches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206F2" w:rsidRDefault="00D206F2" w:rsidP="003E307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Logging is an important asset of the security of an application architecture, since it can be used to detect flaws in applications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main intention of the application logs is to produce debugging output that could be used by the programmer to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analyze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particular error.</w:t>
      </w:r>
      <w:r w:rsidRPr="00D206F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server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logs might contain sensitive information</w:t>
      </w:r>
      <w:r w:rsidR="00581E7D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581E7D" w:rsidRDefault="00581E7D" w:rsidP="003E307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81E7D" w:rsidRPr="00581E7D" w:rsidRDefault="00581E7D" w:rsidP="00581E7D">
      <w:pPr>
        <w:pStyle w:val="Heading1"/>
        <w:pBdr>
          <w:bottom w:val="single" w:sz="6" w:space="0" w:color="AAAAAA"/>
        </w:pBdr>
        <w:spacing w:before="0" w:beforeAutospacing="0" w:after="60" w:afterAutospacing="0"/>
        <w:rPr>
          <w:rFonts w:ascii="Arial" w:hAnsi="Arial" w:cs="Arial"/>
          <w:b w:val="0"/>
          <w:bCs w:val="0"/>
          <w:color w:val="000000"/>
          <w:sz w:val="20"/>
          <w:szCs w:val="20"/>
          <w:lang w:val="en"/>
        </w:rPr>
      </w:pPr>
      <w:r w:rsidRPr="00581E7D">
        <w:rPr>
          <w:rFonts w:ascii="Arial" w:hAnsi="Arial" w:cs="Arial"/>
          <w:b w:val="0"/>
          <w:bCs w:val="0"/>
          <w:color w:val="000000"/>
          <w:sz w:val="20"/>
          <w:szCs w:val="20"/>
          <w:lang w:val="en"/>
        </w:rPr>
        <w:t>Test HTTP Methods</w:t>
      </w:r>
      <w:r w:rsidRPr="00581E7D">
        <w:rPr>
          <w:rStyle w:val="apple-converted-space"/>
          <w:rFonts w:ascii="Arial" w:hAnsi="Arial" w:cs="Arial"/>
          <w:b w:val="0"/>
          <w:bCs w:val="0"/>
          <w:color w:val="000000"/>
          <w:sz w:val="20"/>
          <w:szCs w:val="20"/>
          <w:lang w:val="en"/>
        </w:rPr>
        <w:t> </w:t>
      </w:r>
    </w:p>
    <w:p w:rsidR="00581E7D" w:rsidRDefault="00581E7D" w:rsidP="003E307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Hypertext Transfer Protocol (HTTP) allows several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methods that are used to access information provided by a web server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581E7D" w:rsidRPr="00581E7D" w:rsidRDefault="00581E7D" w:rsidP="00581E7D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581E7D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HEAD</w:t>
      </w:r>
    </w:p>
    <w:p w:rsidR="00581E7D" w:rsidRPr="00581E7D" w:rsidRDefault="00581E7D" w:rsidP="00581E7D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581E7D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GET</w:t>
      </w:r>
    </w:p>
    <w:p w:rsidR="00581E7D" w:rsidRPr="00581E7D" w:rsidRDefault="00581E7D" w:rsidP="00581E7D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581E7D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POST</w:t>
      </w:r>
    </w:p>
    <w:p w:rsidR="00581E7D" w:rsidRPr="00581E7D" w:rsidRDefault="00581E7D" w:rsidP="00581E7D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581E7D">
        <w:rPr>
          <w:rFonts w:ascii="Arial" w:eastAsia="Times New Roman" w:hAnsi="Arial" w:cs="Arial"/>
          <w:b/>
          <w:color w:val="252525"/>
          <w:sz w:val="21"/>
          <w:szCs w:val="21"/>
          <w:lang w:eastAsia="en-IN"/>
        </w:rPr>
        <w:t>PUT-</w:t>
      </w:r>
      <w:r w:rsidRPr="00581E7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This method allows a client to upload new files on the web server. An attacker can exploit it by uploading malicious files</w:t>
      </w:r>
    </w:p>
    <w:p w:rsidR="00581E7D" w:rsidRPr="00581E7D" w:rsidRDefault="00581E7D" w:rsidP="00581E7D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581E7D">
        <w:rPr>
          <w:rFonts w:ascii="Arial" w:eastAsia="Times New Roman" w:hAnsi="Arial" w:cs="Arial"/>
          <w:b/>
          <w:color w:val="252525"/>
          <w:sz w:val="21"/>
          <w:szCs w:val="21"/>
          <w:lang w:eastAsia="en-IN"/>
        </w:rPr>
        <w:t>DELETE-</w:t>
      </w:r>
      <w:r>
        <w:rPr>
          <w:rFonts w:ascii="Arial" w:eastAsia="Times New Roman" w:hAnsi="Arial" w:cs="Arial"/>
          <w:color w:val="252525"/>
          <w:sz w:val="21"/>
          <w:szCs w:val="21"/>
          <w:lang w:eastAsia="en-IN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This method allows a client to delete a file on the web server.</w:t>
      </w:r>
    </w:p>
    <w:p w:rsidR="00581E7D" w:rsidRPr="00581E7D" w:rsidRDefault="00581E7D" w:rsidP="00581E7D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581E7D">
        <w:rPr>
          <w:rFonts w:ascii="Arial" w:eastAsia="Times New Roman" w:hAnsi="Arial" w:cs="Arial"/>
          <w:b/>
          <w:color w:val="252525"/>
          <w:sz w:val="21"/>
          <w:szCs w:val="21"/>
          <w:lang w:eastAsia="en-IN"/>
        </w:rPr>
        <w:lastRenderedPageBreak/>
        <w:t>TRACE-</w:t>
      </w:r>
      <w:r w:rsidRPr="00581E7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This method simply echoes back to the client whatever string has been sent to the server,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581E7D" w:rsidRPr="00581E7D" w:rsidRDefault="00581E7D" w:rsidP="00581E7D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581E7D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OPTIONS</w:t>
      </w:r>
    </w:p>
    <w:p w:rsidR="00581E7D" w:rsidRPr="00581E7D" w:rsidRDefault="00581E7D" w:rsidP="00581E7D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581E7D">
        <w:rPr>
          <w:rFonts w:ascii="Arial" w:eastAsia="Times New Roman" w:hAnsi="Arial" w:cs="Arial"/>
          <w:b/>
          <w:color w:val="252525"/>
          <w:sz w:val="21"/>
          <w:szCs w:val="21"/>
          <w:lang w:eastAsia="en-IN"/>
        </w:rPr>
        <w:t>CONNECT-</w:t>
      </w:r>
      <w:r>
        <w:rPr>
          <w:rFonts w:ascii="Arial" w:eastAsia="Times New Roman" w:hAnsi="Arial" w:cs="Arial"/>
          <w:color w:val="252525"/>
          <w:sz w:val="21"/>
          <w:szCs w:val="21"/>
          <w:lang w:eastAsia="en-IN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This method could allow a client to use the web server as a proxy.</w:t>
      </w:r>
    </w:p>
    <w:p w:rsidR="00581E7D" w:rsidRDefault="00581E7D" w:rsidP="003E307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81E7D" w:rsidRDefault="00581E7D" w:rsidP="003E307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Some of these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methods</w:t>
      </w:r>
      <w:r w:rsidR="00C0457E"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proofErr w:type="gramEnd"/>
      <w:r w:rsidR="00C0457E">
        <w:rPr>
          <w:rFonts w:ascii="Arial" w:hAnsi="Arial" w:cs="Arial"/>
          <w:color w:val="252525"/>
          <w:sz w:val="21"/>
          <w:szCs w:val="21"/>
          <w:shd w:val="clear" w:color="auto" w:fill="FFFFFF"/>
        </w:rPr>
        <w:t>highlighted)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potentially pose a security risk for a web application</w:t>
      </w:r>
      <w:r w:rsidR="000221F6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0221F6" w:rsidRDefault="000221F6" w:rsidP="003E307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How to test- </w:t>
      </w:r>
    </w:p>
    <w:p w:rsidR="000221F6" w:rsidRPr="003E307E" w:rsidRDefault="000221F6" w:rsidP="003E307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OPTIONS method represents a request for information about the communication options available on the request/response chain identified by the Request-URI".</w:t>
      </w:r>
      <w:r w:rsidR="00A136A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A136A5">
        <w:rPr>
          <w:rFonts w:ascii="Arial" w:hAnsi="Arial" w:cs="Arial"/>
          <w:color w:val="252525"/>
          <w:sz w:val="21"/>
          <w:szCs w:val="21"/>
          <w:shd w:val="clear" w:color="auto" w:fill="FFFFFF"/>
        </w:rPr>
        <w:t>OPTIONS provides a list of the methods that are supported by the web server</w:t>
      </w:r>
      <w:bookmarkStart w:id="0" w:name="_GoBack"/>
      <w:bookmarkEnd w:id="0"/>
    </w:p>
    <w:sectPr w:rsidR="000221F6" w:rsidRPr="003E307E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27DF9"/>
    <w:multiLevelType w:val="hybridMultilevel"/>
    <w:tmpl w:val="62909BBA"/>
    <w:lvl w:ilvl="0" w:tplc="00645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C133A"/>
    <w:multiLevelType w:val="multilevel"/>
    <w:tmpl w:val="B258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A018CE"/>
    <w:multiLevelType w:val="multilevel"/>
    <w:tmpl w:val="98AC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510386"/>
    <w:multiLevelType w:val="multilevel"/>
    <w:tmpl w:val="9392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7E"/>
    <w:rsid w:val="000221F6"/>
    <w:rsid w:val="00210D5A"/>
    <w:rsid w:val="002B3164"/>
    <w:rsid w:val="002B3337"/>
    <w:rsid w:val="00364DFE"/>
    <w:rsid w:val="003E307E"/>
    <w:rsid w:val="00581E7D"/>
    <w:rsid w:val="00601554"/>
    <w:rsid w:val="006F3D41"/>
    <w:rsid w:val="007D4E3B"/>
    <w:rsid w:val="00985EAF"/>
    <w:rsid w:val="00A136A5"/>
    <w:rsid w:val="00B7447D"/>
    <w:rsid w:val="00BA1841"/>
    <w:rsid w:val="00C0457E"/>
    <w:rsid w:val="00C64761"/>
    <w:rsid w:val="00D2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BC419-CED6-44FC-8083-1347D07D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6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30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3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3E307E"/>
  </w:style>
  <w:style w:type="character" w:customStyle="1" w:styleId="apple-converted-space">
    <w:name w:val="apple-converted-space"/>
    <w:basedOn w:val="DefaultParagraphFont"/>
    <w:rsid w:val="003E307E"/>
  </w:style>
  <w:style w:type="character" w:styleId="Hyperlink">
    <w:name w:val="Hyperlink"/>
    <w:basedOn w:val="DefaultParagraphFont"/>
    <w:uiPriority w:val="99"/>
    <w:semiHidden/>
    <w:unhideWhenUsed/>
    <w:rsid w:val="003E307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6F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ndex.php/Enumerate_Applications_on_Webserver_(OTG-INFO-004)" TargetMode="External"/><Relationship Id="rId13" Type="http://schemas.openxmlformats.org/officeDocument/2006/relationships/hyperlink" Target="https://www.owasp.org/index.php/Fingerprint_Web_Application_(OTG-INFO-009)" TargetMode="External"/><Relationship Id="rId18" Type="http://schemas.openxmlformats.org/officeDocument/2006/relationships/hyperlink" Target="http://punkspider.hyperiongray.com/" TargetMode="External"/><Relationship Id="rId26" Type="http://schemas.openxmlformats.org/officeDocument/2006/relationships/hyperlink" Target="https://www.owasp.org/index.php/Test_RIA_cross_domain_policy_(OTG-CONFIG-008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wasp.org/index.php/Test_File_Extensions_Handling_for_Sensitive_Information_(OTG-CONFIG-003)" TargetMode="External"/><Relationship Id="rId7" Type="http://schemas.openxmlformats.org/officeDocument/2006/relationships/hyperlink" Target="https://www.owasp.org/index.php/Review_Webserver_Metafiles_for_Information_Leakage_(OTG-INFO-003)" TargetMode="External"/><Relationship Id="rId12" Type="http://schemas.openxmlformats.org/officeDocument/2006/relationships/hyperlink" Target="https://www.owasp.org/index.php/Fingerprint_Web_Application_Framework_(OTG-INFO-008)" TargetMode="External"/><Relationship Id="rId17" Type="http://schemas.openxmlformats.org/officeDocument/2006/relationships/hyperlink" Target="http://www.bishopfox.com/resources/tools/google-hacking-diggity/" TargetMode="External"/><Relationship Id="rId25" Type="http://schemas.openxmlformats.org/officeDocument/2006/relationships/hyperlink" Target="https://www.owasp.org/index.php/Test_HTTP_Strict_Transport_Security_(OTG-CONFIG-007)" TargetMode="External"/><Relationship Id="rId2" Type="http://schemas.openxmlformats.org/officeDocument/2006/relationships/styles" Target="styles.xml"/><Relationship Id="rId16" Type="http://schemas.openxmlformats.org/officeDocument/2006/relationships/hyperlink" Target="http://yehg.net/lab/pr0js/files.php/googlehacker.zip" TargetMode="External"/><Relationship Id="rId20" Type="http://schemas.openxmlformats.org/officeDocument/2006/relationships/hyperlink" Target="https://www.owasp.org/index.php/Test_Application_Platform_Configuration_(OTG-CONFIG-002)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wasp.org/index.php/Fingerprint_Web_Server_(OTG-INFO-002)" TargetMode="External"/><Relationship Id="rId11" Type="http://schemas.openxmlformats.org/officeDocument/2006/relationships/hyperlink" Target="https://www.owasp.org/index.php/Map_execution_paths_through_application_(OTG-INFO-007)" TargetMode="External"/><Relationship Id="rId24" Type="http://schemas.openxmlformats.org/officeDocument/2006/relationships/hyperlink" Target="https://www.owasp.org/index.php/Test_HTTP_Methods_(OTG-CONFIG-006)" TargetMode="External"/><Relationship Id="rId5" Type="http://schemas.openxmlformats.org/officeDocument/2006/relationships/hyperlink" Target="https://www.owasp.org/index.php/Conduct_search_engine_discovery/reconnaissance_for_information_leakage_(OTG-INFO-001)" TargetMode="External"/><Relationship Id="rId15" Type="http://schemas.openxmlformats.org/officeDocument/2006/relationships/hyperlink" Target="http://www.mcafee.com/uk/downloads/free-tools/sitedigger.aspx" TargetMode="External"/><Relationship Id="rId23" Type="http://schemas.openxmlformats.org/officeDocument/2006/relationships/hyperlink" Target="https://www.owasp.org/index.php/Enumerate_Infrastructure_and_Application_Admin_Interfaces_(OTG-CONFIG-005)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owasp.org/index.php/Identify_application_entry_points_(OTG-INFO-006)" TargetMode="External"/><Relationship Id="rId19" Type="http://schemas.openxmlformats.org/officeDocument/2006/relationships/hyperlink" Target="https://www.owasp.org/index.php/Test_Network/Infrastructure_Configuration_(OTG-CONFIG-001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wasp.org/index.php/Review_webpage_comments_and_metadata_for_information_leakage_(OTG-INFO-005)" TargetMode="External"/><Relationship Id="rId14" Type="http://schemas.openxmlformats.org/officeDocument/2006/relationships/hyperlink" Target="https://www.owasp.org/index.php/Map_Application_Architecture_(OTG-INFO-010)" TargetMode="External"/><Relationship Id="rId22" Type="http://schemas.openxmlformats.org/officeDocument/2006/relationships/hyperlink" Target="https://www.owasp.org/index.php/Review_Old,_Backup_and_Unreferenced_Files_for_Sensitive_Information_(OTG-CONFIG-004)" TargetMode="External"/><Relationship Id="rId27" Type="http://schemas.openxmlformats.org/officeDocument/2006/relationships/hyperlink" Target="https://www.owasp.org/index.php/Testing:_Spidering_and_goog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1236</Words>
  <Characters>7048</Characters>
  <Application>Microsoft Office Word</Application>
  <DocSecurity>0</DocSecurity>
  <Lines>58</Lines>
  <Paragraphs>16</Paragraphs>
  <ScaleCrop>false</ScaleCrop>
  <Company>Microsoft</Company>
  <LinksUpToDate>false</LinksUpToDate>
  <CharactersWithSpaces>8268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28</cp:revision>
  <dcterms:created xsi:type="dcterms:W3CDTF">2016-01-21T06:03:00Z</dcterms:created>
  <dcterms:modified xsi:type="dcterms:W3CDTF">2016-01-21T07:03:00Z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9e4d0da5-72e7-465f-93b7-b0f55c58bc21_Enabled">
    <vt:lpwstr>True</vt:lpwstr>
  </property>
  <property fmtid="{D5CDD505-2E9C-101B-9397-08002B2CF9AE}" pid="3" name="Sensitivity">
    <vt:lpwstr>Public</vt:lpwstr>
  </property>
  <property fmtid="{D5CDD505-2E9C-101B-9397-08002B2CF9AE}" pid="4" name="MSIP_Label_9e4d0da5-72e7-465f-93b7-b0f55c58bc21_Extended_MSFT_Method">
    <vt:lpwstr>Manual</vt:lpwstr>
  </property>
  <property fmtid="{D5CDD505-2E9C-101B-9397-08002B2CF9AE}" pid="5" name="MSIP_Label_9e4d0da5-72e7-465f-93b7-b0f55c58bc21_Application">
    <vt:lpwstr>Microsoft Azure Information Protection</vt:lpwstr>
  </property>
  <property fmtid="{D5CDD505-2E9C-101B-9397-08002B2CF9AE}" pid="6" name="MSIP_Label_9e4d0da5-72e7-465f-93b7-b0f55c58bc21_Name">
    <vt:lpwstr>Public</vt:lpwstr>
  </property>
  <property fmtid="{D5CDD505-2E9C-101B-9397-08002B2CF9AE}" pid="7" name="MSIP_Label_9e4d0da5-72e7-465f-93b7-b0f55c58bc21_SetDate">
    <vt:lpwstr>2019-02-04T05:52:35.8108268Z</vt:lpwstr>
  </property>
  <property fmtid="{D5CDD505-2E9C-101B-9397-08002B2CF9AE}" pid="8" name="MSIP_Label_9e4d0da5-72e7-465f-93b7-b0f55c58bc21_Owner">
    <vt:lpwstr>Chaman.Preet@Evalueserve.com</vt:lpwstr>
  </property>
  <property fmtid="{D5CDD505-2E9C-101B-9397-08002B2CF9AE}" pid="9" name="MSIP_Label_9e4d0da5-72e7-465f-93b7-b0f55c58bc21_SiteId">
    <vt:lpwstr>0483ae51-a627-466e-a7dd-de2ac7e1238e</vt:lpwstr>
  </property>
</Properties>
</file>