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62"/>
        <w:gridCol w:w="5264"/>
      </w:tblGrid>
      <w:tr w:rsidR="008005FA" w14:paraId="7FE0FD65" w14:textId="77777777" w:rsidTr="003E441B">
        <w:trPr>
          <w:jc w:val="center"/>
        </w:trPr>
        <w:tc>
          <w:tcPr>
            <w:tcW w:w="3662" w:type="dxa"/>
          </w:tcPr>
          <w:p w14:paraId="0D2AB165" w14:textId="77777777" w:rsidR="008005FA" w:rsidRDefault="008005FA" w:rsidP="003E441B">
            <w:pPr>
              <w:rPr>
                <w:rFonts w:ascii="Arial" w:eastAsia="Arial" w:hAnsi="Arial" w:cs="Arial"/>
              </w:rPr>
            </w:pPr>
            <w:r>
              <w:rPr>
                <w:rFonts w:ascii="Arial" w:eastAsia="Arial" w:hAnsi="Arial" w:cs="Arial"/>
              </w:rPr>
              <w:t>Date</w:t>
            </w:r>
          </w:p>
        </w:tc>
        <w:tc>
          <w:tcPr>
            <w:tcW w:w="5264" w:type="dxa"/>
          </w:tcPr>
          <w:p w14:paraId="39E4215F" w14:textId="77777777" w:rsidR="008005FA" w:rsidRDefault="008005FA" w:rsidP="003E441B">
            <w:pPr>
              <w:rPr>
                <w:rFonts w:ascii="Arial" w:eastAsia="Arial" w:hAnsi="Arial" w:cs="Arial"/>
              </w:rPr>
            </w:pPr>
            <w:r>
              <w:rPr>
                <w:rFonts w:ascii="Arial" w:eastAsia="Arial" w:hAnsi="Arial" w:cs="Arial"/>
              </w:rPr>
              <w:t>13 February 2026</w:t>
            </w:r>
          </w:p>
        </w:tc>
      </w:tr>
      <w:tr w:rsidR="008005FA" w14:paraId="118A00E5" w14:textId="77777777" w:rsidTr="003E441B">
        <w:trPr>
          <w:jc w:val="center"/>
        </w:trPr>
        <w:tc>
          <w:tcPr>
            <w:tcW w:w="3662" w:type="dxa"/>
          </w:tcPr>
          <w:p w14:paraId="7565FB42" w14:textId="77777777" w:rsidR="008005FA" w:rsidRDefault="008005FA" w:rsidP="003E441B">
            <w:pPr>
              <w:rPr>
                <w:rFonts w:ascii="Arial" w:eastAsia="Arial" w:hAnsi="Arial" w:cs="Arial"/>
              </w:rPr>
            </w:pPr>
            <w:r>
              <w:rPr>
                <w:rFonts w:ascii="Arial" w:eastAsia="Arial" w:hAnsi="Arial" w:cs="Arial"/>
              </w:rPr>
              <w:t>Team ID</w:t>
            </w:r>
          </w:p>
        </w:tc>
        <w:tc>
          <w:tcPr>
            <w:tcW w:w="5264" w:type="dxa"/>
          </w:tcPr>
          <w:p w14:paraId="6464FEA6" w14:textId="77777777" w:rsidR="008005FA" w:rsidRDefault="008005FA" w:rsidP="003E441B">
            <w:pPr>
              <w:rPr>
                <w:rFonts w:ascii="Arial" w:eastAsia="Arial" w:hAnsi="Arial" w:cs="Arial"/>
              </w:rPr>
            </w:pPr>
            <w:r w:rsidRPr="00B45EBC">
              <w:rPr>
                <w:rFonts w:ascii="Arial" w:eastAsia="Arial" w:hAnsi="Arial" w:cs="Arial"/>
              </w:rPr>
              <w:t> </w:t>
            </w:r>
            <w:r w:rsidRPr="00B46774">
              <w:rPr>
                <w:rFonts w:ascii="Arial" w:eastAsia="Arial" w:hAnsi="Arial" w:cs="Arial"/>
              </w:rPr>
              <w:t>LTVIP2026TMIDS67435</w:t>
            </w:r>
          </w:p>
        </w:tc>
      </w:tr>
      <w:tr w:rsidR="008005FA" w14:paraId="7976466C" w14:textId="77777777" w:rsidTr="003E441B">
        <w:trPr>
          <w:jc w:val="center"/>
        </w:trPr>
        <w:tc>
          <w:tcPr>
            <w:tcW w:w="3662" w:type="dxa"/>
          </w:tcPr>
          <w:p w14:paraId="76511BD1" w14:textId="77777777" w:rsidR="008005FA" w:rsidRDefault="008005FA" w:rsidP="003E441B">
            <w:pPr>
              <w:rPr>
                <w:rFonts w:ascii="Arial" w:eastAsia="Arial" w:hAnsi="Arial" w:cs="Arial"/>
              </w:rPr>
            </w:pPr>
            <w:r>
              <w:rPr>
                <w:rFonts w:ascii="Arial" w:eastAsia="Arial" w:hAnsi="Arial" w:cs="Arial"/>
              </w:rPr>
              <w:t>Project Name</w:t>
            </w:r>
          </w:p>
        </w:tc>
        <w:tc>
          <w:tcPr>
            <w:tcW w:w="5264" w:type="dxa"/>
          </w:tcPr>
          <w:p w14:paraId="20A51DD5" w14:textId="77777777" w:rsidR="008005FA" w:rsidRDefault="008005FA" w:rsidP="003E441B">
            <w:pPr>
              <w:rPr>
                <w:rFonts w:ascii="Arial" w:eastAsia="Arial" w:hAnsi="Arial" w:cs="Arial"/>
              </w:rPr>
            </w:pPr>
            <w:r w:rsidRPr="00B46774">
              <w:rPr>
                <w:rFonts w:ascii="Arial" w:eastAsia="Arial" w:hAnsi="Arial" w:cs="Arial"/>
              </w:rPr>
              <w:t xml:space="preserve">Weather-Based Prediction </w:t>
            </w:r>
            <w:proofErr w:type="gramStart"/>
            <w:r w:rsidRPr="00B46774">
              <w:rPr>
                <w:rFonts w:ascii="Arial" w:eastAsia="Arial" w:hAnsi="Arial" w:cs="Arial"/>
              </w:rPr>
              <w:t>Of</w:t>
            </w:r>
            <w:proofErr w:type="gramEnd"/>
            <w:r w:rsidRPr="00B46774">
              <w:rPr>
                <w:rFonts w:ascii="Arial" w:eastAsia="Arial" w:hAnsi="Arial" w:cs="Arial"/>
              </w:rPr>
              <w:t xml:space="preserve"> Wind Turbine Energy Output</w:t>
            </w:r>
            <w:r w:rsidRPr="00B46774">
              <w:rPr>
                <w:rFonts w:ascii="Arial" w:eastAsia="Arial" w:hAnsi="Arial" w:cs="Arial"/>
                <w:b/>
                <w:bCs/>
              </w:rPr>
              <w:t>:</w:t>
            </w:r>
            <w:r w:rsidRPr="00B46774">
              <w:rPr>
                <w:rFonts w:ascii="Arial" w:eastAsia="Arial" w:hAnsi="Arial" w:cs="Arial"/>
              </w:rPr>
              <w:br/>
            </w:r>
            <w:r w:rsidRPr="00B46774">
              <w:rPr>
                <w:rFonts w:ascii="Arial" w:eastAsia="Arial" w:hAnsi="Arial" w:cs="Arial"/>
                <w:i/>
                <w:iCs/>
              </w:rPr>
              <w:t xml:space="preserve">A Next-Generation Approach </w:t>
            </w:r>
            <w:proofErr w:type="gramStart"/>
            <w:r w:rsidRPr="00B46774">
              <w:rPr>
                <w:rFonts w:ascii="Arial" w:eastAsia="Arial" w:hAnsi="Arial" w:cs="Arial"/>
                <w:i/>
                <w:iCs/>
              </w:rPr>
              <w:t>To</w:t>
            </w:r>
            <w:proofErr w:type="gramEnd"/>
            <w:r w:rsidRPr="00B46774">
              <w:rPr>
                <w:rFonts w:ascii="Arial" w:eastAsia="Arial" w:hAnsi="Arial" w:cs="Arial"/>
                <w:i/>
                <w:iCs/>
              </w:rPr>
              <w:t xml:space="preserve"> Renewable Energy Management</w:t>
            </w:r>
          </w:p>
        </w:tc>
      </w:tr>
      <w:tr w:rsidR="008005FA" w14:paraId="63C5AD58" w14:textId="77777777" w:rsidTr="003E441B">
        <w:trPr>
          <w:jc w:val="center"/>
        </w:trPr>
        <w:tc>
          <w:tcPr>
            <w:tcW w:w="3662" w:type="dxa"/>
          </w:tcPr>
          <w:p w14:paraId="49789977" w14:textId="77777777" w:rsidR="008005FA" w:rsidRDefault="008005FA" w:rsidP="003E441B">
            <w:pPr>
              <w:rPr>
                <w:rFonts w:ascii="Arial" w:eastAsia="Arial" w:hAnsi="Arial" w:cs="Arial"/>
              </w:rPr>
            </w:pPr>
            <w:r>
              <w:rPr>
                <w:rFonts w:ascii="Arial" w:eastAsia="Arial" w:hAnsi="Arial" w:cs="Arial"/>
              </w:rPr>
              <w:t>Maximum Marks</w:t>
            </w:r>
          </w:p>
        </w:tc>
        <w:tc>
          <w:tcPr>
            <w:tcW w:w="5264" w:type="dxa"/>
          </w:tcPr>
          <w:p w14:paraId="32A44A5D" w14:textId="77777777" w:rsidR="008005FA" w:rsidRDefault="008005FA" w:rsidP="003E441B">
            <w:pPr>
              <w:rPr>
                <w:rFonts w:ascii="Arial" w:eastAsia="Arial" w:hAnsi="Arial" w:cs="Arial"/>
              </w:rPr>
            </w:pPr>
            <w:r>
              <w:rPr>
                <w:rFonts w:ascii="Arial" w:eastAsia="Arial" w:hAnsi="Arial" w:cs="Arial"/>
              </w:rP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35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571"/>
        <w:gridCol w:w="5075"/>
      </w:tblGrid>
      <w:tr w:rsidR="00604E29" w14:paraId="7DF0631E" w14:textId="77777777" w:rsidTr="009A042A">
        <w:trPr>
          <w:trHeight w:val="557"/>
        </w:trPr>
        <w:tc>
          <w:tcPr>
            <w:tcW w:w="709" w:type="dxa"/>
          </w:tcPr>
          <w:p w14:paraId="665E64AC" w14:textId="77777777" w:rsidR="00604E29" w:rsidRDefault="00000000">
            <w:pPr>
              <w:rPr>
                <w:b/>
              </w:rPr>
            </w:pPr>
            <w:r>
              <w:rPr>
                <w:b/>
              </w:rPr>
              <w:t>S.No.</w:t>
            </w:r>
          </w:p>
        </w:tc>
        <w:tc>
          <w:tcPr>
            <w:tcW w:w="3571" w:type="dxa"/>
          </w:tcPr>
          <w:p w14:paraId="4E4913CB" w14:textId="77777777" w:rsidR="00604E29" w:rsidRDefault="00000000">
            <w:pPr>
              <w:rPr>
                <w:b/>
              </w:rPr>
            </w:pPr>
            <w:r>
              <w:rPr>
                <w:b/>
              </w:rPr>
              <w:t>Parameter</w:t>
            </w:r>
          </w:p>
        </w:tc>
        <w:tc>
          <w:tcPr>
            <w:tcW w:w="5075" w:type="dxa"/>
          </w:tcPr>
          <w:p w14:paraId="64892F81" w14:textId="77777777" w:rsidR="00604E29" w:rsidRDefault="00000000">
            <w:pPr>
              <w:rPr>
                <w:b/>
              </w:rPr>
            </w:pPr>
            <w:r>
              <w:rPr>
                <w:b/>
              </w:rPr>
              <w:t>Description</w:t>
            </w:r>
          </w:p>
        </w:tc>
      </w:tr>
      <w:tr w:rsidR="00604E29" w14:paraId="18A0953A" w14:textId="77777777" w:rsidTr="009A042A">
        <w:trPr>
          <w:trHeight w:val="817"/>
        </w:trPr>
        <w:tc>
          <w:tcPr>
            <w:tcW w:w="709"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571" w:type="dxa"/>
          </w:tcPr>
          <w:p w14:paraId="3FF28270" w14:textId="593AED92" w:rsidR="00604E29" w:rsidRDefault="00000000">
            <w:r>
              <w:rPr>
                <w:color w:val="222222"/>
              </w:rPr>
              <w:t>Problem Statement (Problem to be sol</w:t>
            </w:r>
            <w:r w:rsidR="00E31284">
              <w:rPr>
                <w:color w:val="222222"/>
              </w:rPr>
              <w:t>ved)</w:t>
            </w:r>
          </w:p>
        </w:tc>
        <w:tc>
          <w:tcPr>
            <w:tcW w:w="5075" w:type="dxa"/>
          </w:tcPr>
          <w:p w14:paraId="5582DE8C" w14:textId="6C13E36C" w:rsidR="00604E29" w:rsidRDefault="00B958F8" w:rsidP="00B958F8">
            <w:r w:rsidRPr="00B958F8">
              <w:t>Wind farm operators and grid managers face difficulty in accurately predicting wind turbine energy output due to fluctuating and unpredictable weather conditions. This leads to grid instability, financial losses, inefficient energy storage utilization, and difficulty in meeting renewable energy targets. Accurate forecasting is critical for stable power supply and sustainable energy management.</w:t>
            </w:r>
          </w:p>
        </w:tc>
      </w:tr>
      <w:tr w:rsidR="00604E29" w14:paraId="6F005075" w14:textId="77777777" w:rsidTr="009A042A">
        <w:trPr>
          <w:trHeight w:val="817"/>
        </w:trPr>
        <w:tc>
          <w:tcPr>
            <w:tcW w:w="709"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571" w:type="dxa"/>
          </w:tcPr>
          <w:p w14:paraId="2E5677B7" w14:textId="2DB87E10" w:rsidR="00604E29" w:rsidRDefault="00000000">
            <w:r>
              <w:rPr>
                <w:color w:val="222222"/>
              </w:rPr>
              <w:t>Ide</w:t>
            </w:r>
            <w:r w:rsidR="00E31284">
              <w:rPr>
                <w:color w:val="222222"/>
              </w:rPr>
              <w:t>a</w:t>
            </w:r>
            <w:r>
              <w:rPr>
                <w:color w:val="222222"/>
              </w:rPr>
              <w:t>/ Solution description</w:t>
            </w:r>
          </w:p>
        </w:tc>
        <w:tc>
          <w:tcPr>
            <w:tcW w:w="5075" w:type="dxa"/>
          </w:tcPr>
          <w:p w14:paraId="345E9789" w14:textId="77777777" w:rsidR="00B958F8" w:rsidRDefault="00B958F8" w:rsidP="00B958F8"/>
          <w:p w14:paraId="463B60E0" w14:textId="5A59715B" w:rsidR="00604E29" w:rsidRDefault="00B958F8" w:rsidP="00B958F8">
            <w:r w:rsidRPr="00B958F8">
              <w:t>The proposed solution is an AI-based weather-driven wind energy prediction system. It integrates real-time weather data (wind speed, direction, temperature, pressure) with historical turbine performance data. Machine Learning models such as Random Forest and LSTM are used for time-series forecasting of energy output. The system provides real-time dashboards, predictive alerts, and storage optimization recommendations to improve operational efficiency and grid stability.</w:t>
            </w:r>
          </w:p>
        </w:tc>
      </w:tr>
      <w:tr w:rsidR="00604E29" w14:paraId="58329B4D" w14:textId="77777777" w:rsidTr="009A042A">
        <w:trPr>
          <w:trHeight w:val="787"/>
        </w:trPr>
        <w:tc>
          <w:tcPr>
            <w:tcW w:w="709"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571" w:type="dxa"/>
          </w:tcPr>
          <w:p w14:paraId="0CE12A68" w14:textId="77777777" w:rsidR="00604E29" w:rsidRDefault="00000000">
            <w:r>
              <w:rPr>
                <w:color w:val="222222"/>
              </w:rPr>
              <w:t xml:space="preserve">Novelty / Uniqueness </w:t>
            </w:r>
          </w:p>
        </w:tc>
        <w:tc>
          <w:tcPr>
            <w:tcW w:w="5075" w:type="dxa"/>
          </w:tcPr>
          <w:p w14:paraId="2C0B9027" w14:textId="77777777" w:rsidR="00B958F8" w:rsidRDefault="00B958F8"/>
          <w:p w14:paraId="352499F2" w14:textId="17442351" w:rsidR="00D673B4" w:rsidRDefault="00B958F8">
            <w:r w:rsidRPr="00B958F8">
              <w:t>Unlike traditional forecasting systems that rely only on basic statistical models, this system uses advanced Machine Learning and Deep Learning algorithms to capture complex weather patterns. It integrates real-time API data, predictive analytics, interactive dashboards, and automated alert systems. The solution supports scalability for multiple wind farms and can be extended to hybrid renewable systems (solar + wind).</w:t>
            </w:r>
          </w:p>
        </w:tc>
      </w:tr>
      <w:tr w:rsidR="00604E29" w14:paraId="3D9C92C5" w14:textId="77777777" w:rsidTr="009A042A">
        <w:trPr>
          <w:trHeight w:val="817"/>
        </w:trPr>
        <w:tc>
          <w:tcPr>
            <w:tcW w:w="709"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571" w:type="dxa"/>
          </w:tcPr>
          <w:p w14:paraId="5282EBA1" w14:textId="77777777" w:rsidR="00604E29" w:rsidRDefault="00000000">
            <w:r>
              <w:rPr>
                <w:color w:val="222222"/>
              </w:rPr>
              <w:t>Social Impact / Customer Satisfaction</w:t>
            </w:r>
          </w:p>
        </w:tc>
        <w:tc>
          <w:tcPr>
            <w:tcW w:w="5075" w:type="dxa"/>
          </w:tcPr>
          <w:p w14:paraId="2C51C2A5" w14:textId="77777777" w:rsidR="00B958F8" w:rsidRDefault="00B958F8"/>
          <w:p w14:paraId="039671E8" w14:textId="6108DEA1" w:rsidR="00604E29" w:rsidRDefault="00B958F8">
            <w:r w:rsidRPr="00B958F8">
              <w:t xml:space="preserve">The solution improves renewable energy reliability, reduces power outages, and supports sustainable energy goals. It enhances customer satisfaction by ensuring stable electricity supply and reducing dependency on fossil fuels. The system promotes environmental sustainability, reduces carbon </w:t>
            </w:r>
            <w:r w:rsidRPr="00B958F8">
              <w:lastRenderedPageBreak/>
              <w:t>emissions, and helps governments achieve clean energy targets efficiently.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241CB"/>
    <w:rsid w:val="00291F74"/>
    <w:rsid w:val="00350B1D"/>
    <w:rsid w:val="004828DA"/>
    <w:rsid w:val="00604E29"/>
    <w:rsid w:val="007920D9"/>
    <w:rsid w:val="008005FA"/>
    <w:rsid w:val="00960C74"/>
    <w:rsid w:val="009A042A"/>
    <w:rsid w:val="00B148E4"/>
    <w:rsid w:val="00B958F8"/>
    <w:rsid w:val="00C27B72"/>
    <w:rsid w:val="00D673B4"/>
    <w:rsid w:val="00D90E76"/>
    <w:rsid w:val="00E31284"/>
    <w:rsid w:val="00EE00E3"/>
    <w:rsid w:val="00FD6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4881">
      <w:bodyDiv w:val="1"/>
      <w:marLeft w:val="0"/>
      <w:marRight w:val="0"/>
      <w:marTop w:val="0"/>
      <w:marBottom w:val="0"/>
      <w:divBdr>
        <w:top w:val="none" w:sz="0" w:space="0" w:color="auto"/>
        <w:left w:val="none" w:sz="0" w:space="0" w:color="auto"/>
        <w:bottom w:val="none" w:sz="0" w:space="0" w:color="auto"/>
        <w:right w:val="none" w:sz="0" w:space="0" w:color="auto"/>
      </w:divBdr>
    </w:div>
    <w:div w:id="190726337">
      <w:bodyDiv w:val="1"/>
      <w:marLeft w:val="0"/>
      <w:marRight w:val="0"/>
      <w:marTop w:val="0"/>
      <w:marBottom w:val="0"/>
      <w:divBdr>
        <w:top w:val="none" w:sz="0" w:space="0" w:color="auto"/>
        <w:left w:val="none" w:sz="0" w:space="0" w:color="auto"/>
        <w:bottom w:val="none" w:sz="0" w:space="0" w:color="auto"/>
        <w:right w:val="none" w:sz="0" w:space="0" w:color="auto"/>
      </w:divBdr>
    </w:div>
    <w:div w:id="803157207">
      <w:bodyDiv w:val="1"/>
      <w:marLeft w:val="0"/>
      <w:marRight w:val="0"/>
      <w:marTop w:val="0"/>
      <w:marBottom w:val="0"/>
      <w:divBdr>
        <w:top w:val="none" w:sz="0" w:space="0" w:color="auto"/>
        <w:left w:val="none" w:sz="0" w:space="0" w:color="auto"/>
        <w:bottom w:val="none" w:sz="0" w:space="0" w:color="auto"/>
        <w:right w:val="none" w:sz="0" w:space="0" w:color="auto"/>
      </w:divBdr>
    </w:div>
    <w:div w:id="1612393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sindhura chamarthy</cp:lastModifiedBy>
  <cp:revision>6</cp:revision>
  <dcterms:created xsi:type="dcterms:W3CDTF">2025-08-29T08:55:00Z</dcterms:created>
  <dcterms:modified xsi:type="dcterms:W3CDTF">2026-02-19T15:10:00Z</dcterms:modified>
</cp:coreProperties>
</file>