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C0B2" w14:textId="5D63437D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bookmarkStart w:id="0" w:name="Xf9f8d017b8f29689a4982e2529772e431ca31c7"/>
      <w:bookmarkStart w:id="1" w:name="executive-summary"/>
      <w:r w:rsidRPr="00DE4CD2">
        <w:rPr>
          <w:rFonts w:ascii="Times New Roman" w:hAnsi="Times New Roman" w:cs="Times New Roman"/>
        </w:rPr>
        <w:t>The submitted code is a single-file partial prototype that implements only the RL (Q-learning) detection component. It operates in the correct domain (vehicular networks, VeReMi dataset) and captures the general algorithmic idea, but suffers from:</w:t>
      </w:r>
    </w:p>
    <w:p w14:paraId="4D59C0B3" w14:textId="175C63CF" w:rsidR="00FB2B8F" w:rsidRPr="00DE4CD2" w:rsidRDefault="00F32A1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87B60" w:rsidRPr="00DE4CD2">
        <w:rPr>
          <w:rFonts w:ascii="Times New Roman" w:hAnsi="Times New Roman" w:cs="Times New Roman"/>
        </w:rPr>
        <w:t>he supervised grid-based classifier</w:t>
      </w:r>
      <w:r>
        <w:rPr>
          <w:rFonts w:ascii="Times New Roman" w:hAnsi="Times New Roman" w:cs="Times New Roman"/>
        </w:rPr>
        <w:t xml:space="preserve"> is missing</w:t>
      </w:r>
      <w:r w:rsidR="00F87B60" w:rsidRPr="00DE4CD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and that is </w:t>
      </w:r>
      <w:r w:rsidR="00F87B60" w:rsidRPr="00DE4CD2">
        <w:rPr>
          <w:rFonts w:ascii="Times New Roman" w:hAnsi="Times New Roman" w:cs="Times New Roman"/>
        </w:rPr>
        <w:t>the paper's headline contribution, F1 = 0.996).</w:t>
      </w:r>
    </w:p>
    <w:p w14:paraId="4D59C0B4" w14:textId="2C25201D" w:rsidR="00FB2B8F" w:rsidRPr="00DE4CD2" w:rsidRDefault="00FD41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Discrepancy</w:t>
      </w:r>
      <w:r>
        <w:rPr>
          <w:rFonts w:ascii="Times New Roman" w:hAnsi="Times New Roman" w:cs="Times New Roman"/>
        </w:rPr>
        <w:t xml:space="preserve"> (d</w:t>
      </w:r>
      <w:r w:rsidR="00F32A11">
        <w:rPr>
          <w:rFonts w:ascii="Times New Roman" w:hAnsi="Times New Roman" w:cs="Times New Roman"/>
        </w:rPr>
        <w:t>ifferent</w:t>
      </w:r>
      <w:r w:rsidR="00F87B60" w:rsidRPr="00DE4CD2">
        <w:rPr>
          <w:rFonts w:ascii="Times New Roman" w:hAnsi="Times New Roman" w:cs="Times New Roman"/>
        </w:rPr>
        <w:t xml:space="preserve"> hyperparameters</w:t>
      </w:r>
      <w:r>
        <w:rPr>
          <w:rFonts w:ascii="Times New Roman" w:hAnsi="Times New Roman" w:cs="Times New Roman"/>
        </w:rPr>
        <w:t>)</w:t>
      </w:r>
      <w:r w:rsidR="00F87B60" w:rsidRPr="00DE4CD2">
        <w:rPr>
          <w:rFonts w:ascii="Times New Roman" w:hAnsi="Times New Roman" w:cs="Times New Roman"/>
        </w:rPr>
        <w:t xml:space="preserve"> between the code and the paper's stated experimental setup.</w:t>
      </w:r>
    </w:p>
    <w:p w14:paraId="4D59C0B5" w14:textId="77777777" w:rsidR="00FB2B8F" w:rsidRPr="00DE4CD2" w:rsidRDefault="00F87B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Fundamental decision logic mismatch where the Q-learning score is computed but not actually used for classification.</w:t>
      </w:r>
    </w:p>
    <w:p w14:paraId="4D59C0B6" w14:textId="77777777" w:rsidR="00FB2B8F" w:rsidRPr="00DE4CD2" w:rsidRDefault="00F87B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Missing training methodology (no 500-episode training, no train/test split).</w:t>
      </w:r>
    </w:p>
    <w:p w14:paraId="456EAD5C" w14:textId="77777777" w:rsidR="00F32A11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These issues </w:t>
      </w:r>
      <w:r w:rsidRPr="00DE4CD2">
        <w:rPr>
          <w:rFonts w:ascii="Times New Roman" w:hAnsi="Times New Roman" w:cs="Times New Roman"/>
        </w:rPr>
        <w:t xml:space="preserve">mean that no reader or reviewer can run the provided code and obtain the results reported in the paper. </w:t>
      </w:r>
    </w:p>
    <w:p w14:paraId="4D59C0B7" w14:textId="12403CF1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This constitutes a reproducibility concern that must be resolved</w:t>
      </w:r>
      <w:r w:rsidRPr="00DE4CD2">
        <w:rPr>
          <w:rFonts w:ascii="Times New Roman" w:hAnsi="Times New Roman" w:cs="Times New Roman"/>
        </w:rPr>
        <w:t>.</w:t>
      </w:r>
    </w:p>
    <w:p w14:paraId="4D59C0B8" w14:textId="2BB94BD2" w:rsidR="00FB2B8F" w:rsidRPr="00DE4CD2" w:rsidRDefault="00FB2B8F">
      <w:pPr>
        <w:rPr>
          <w:rFonts w:ascii="Times New Roman" w:hAnsi="Times New Roman" w:cs="Times New Roman"/>
        </w:rPr>
      </w:pPr>
    </w:p>
    <w:p w14:paraId="4D59C0B9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2" w:name="X09b3373e712464ac37f2a0bbb79f2eea2207836"/>
      <w:bookmarkEnd w:id="1"/>
      <w:r w:rsidRPr="00DE4CD2">
        <w:rPr>
          <w:rFonts w:ascii="Times New Roman" w:hAnsi="Times New Roman" w:cs="Times New Roman"/>
        </w:rPr>
        <w:t>Issue 1: Supervised Grid-Based Method Has No Supporting Code</w:t>
      </w:r>
    </w:p>
    <w:p w14:paraId="4D59C0BB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3" w:name="paper-claims"/>
      <w:r w:rsidRPr="00DE4CD2">
        <w:rPr>
          <w:rFonts w:ascii="Times New Roman" w:hAnsi="Times New Roman" w:cs="Times New Roman"/>
        </w:rPr>
        <w:t>Paper Claims</w:t>
      </w:r>
    </w:p>
    <w:p w14:paraId="4D59C0BC" w14:textId="77777777" w:rsidR="00FB2B8F" w:rsidRPr="00DE4CD2" w:rsidRDefault="00F87B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Section V describes a grid-based supervised multi-class classifier using 7 grid-derived features + 1 speed </w:t>
      </w:r>
      <w:proofErr w:type="gramStart"/>
      <w:r w:rsidRPr="00DE4CD2">
        <w:rPr>
          <w:rFonts w:ascii="Times New Roman" w:hAnsi="Times New Roman" w:cs="Times New Roman"/>
        </w:rPr>
        <w:t>feature</w:t>
      </w:r>
      <w:proofErr w:type="gramEnd"/>
      <w:r w:rsidRPr="00DE4CD2">
        <w:rPr>
          <w:rFonts w:ascii="Times New Roman" w:hAnsi="Times New Roman" w:cs="Times New Roman"/>
        </w:rPr>
        <w:t>.</w:t>
      </w:r>
    </w:p>
    <w:p w14:paraId="4D59C0BD" w14:textId="77777777" w:rsidR="00FB2B8F" w:rsidRPr="00DE4CD2" w:rsidRDefault="00F87B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Table II reports an F1-score of 0.996 at grid resolution n=60, outperforming four prior works.</w:t>
      </w:r>
    </w:p>
    <w:p w14:paraId="4D59C0BE" w14:textId="77777777" w:rsidR="00FB2B8F" w:rsidRPr="00DE4CD2" w:rsidRDefault="00F87B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This is presented as the paper's primary quantitative contribution.</w:t>
      </w:r>
    </w:p>
    <w:p w14:paraId="4D59C0BF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4" w:name="code-reality"/>
      <w:bookmarkEnd w:id="3"/>
      <w:r w:rsidRPr="00DE4CD2">
        <w:rPr>
          <w:rFonts w:ascii="Times New Roman" w:hAnsi="Times New Roman" w:cs="Times New Roman"/>
        </w:rPr>
        <w:t>Code Reality</w:t>
      </w:r>
    </w:p>
    <w:p w14:paraId="4D59C0C0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submitted codebase (</w:t>
      </w:r>
      <w:r w:rsidRPr="00DE4CD2">
        <w:rPr>
          <w:rStyle w:val="VerbatimChar"/>
          <w:rFonts w:ascii="Times New Roman" w:hAnsi="Times New Roman" w:cs="Times New Roman"/>
        </w:rPr>
        <w:t>MDSQLearning-main/</w:t>
      </w:r>
      <w:r w:rsidRPr="00DE4CD2">
        <w:rPr>
          <w:rFonts w:ascii="Times New Roman" w:hAnsi="Times New Roman" w:cs="Times New Roman"/>
        </w:rPr>
        <w:t>) contains zero implementation of:</w:t>
      </w:r>
    </w:p>
    <w:p w14:paraId="4D59C0C1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Grid construction or grid-cell mapping</w:t>
      </w:r>
    </w:p>
    <w:p w14:paraId="4D59C0C2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Feature extraction (total positions, occupied windows, spread ratio, attack ratio, attack window points, average consecutive distance, average speed)</w:t>
      </w:r>
    </w:p>
    <w:p w14:paraId="4D59C0C3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Any supervised classifier (no scikit-learn, no neural network, no decision tree)</w:t>
      </w:r>
    </w:p>
    <w:p w14:paraId="4D59C0C4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F1-score computation</w:t>
      </w:r>
    </w:p>
    <w:p w14:paraId="4D59C0C5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Multi-class classification of any kind</w:t>
      </w:r>
    </w:p>
    <w:p w14:paraId="4D59C0C6" w14:textId="77777777" w:rsidR="00FB2B8F" w:rsidRPr="00DE4CD2" w:rsidRDefault="00F87B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Any evaluation against the </w:t>
      </w:r>
      <w:proofErr w:type="gramStart"/>
      <w:r w:rsidRPr="00DE4CD2">
        <w:rPr>
          <w:rFonts w:ascii="Times New Roman" w:hAnsi="Times New Roman" w:cs="Times New Roman"/>
        </w:rPr>
        <w:t>4 prior</w:t>
      </w:r>
      <w:proofErr w:type="gramEnd"/>
      <w:r w:rsidRPr="00DE4CD2">
        <w:rPr>
          <w:rFonts w:ascii="Times New Roman" w:hAnsi="Times New Roman" w:cs="Times New Roman"/>
        </w:rPr>
        <w:t xml:space="preserve"> works in Table II</w:t>
      </w:r>
    </w:p>
    <w:p w14:paraId="4D59C0C7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5" w:name="concern"/>
      <w:bookmarkEnd w:id="4"/>
      <w:r w:rsidRPr="00DE4CD2">
        <w:rPr>
          <w:rFonts w:ascii="Times New Roman" w:hAnsi="Times New Roman" w:cs="Times New Roman"/>
        </w:rPr>
        <w:lastRenderedPageBreak/>
        <w:t>Concern</w:t>
      </w:r>
    </w:p>
    <w:p w14:paraId="4D59C0C8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paper's headline result (F1 = 0.996) has no verifiable computational evidence. A reviewer or reader cannot independently confirm this claim using the provided materials.</w:t>
      </w:r>
    </w:p>
    <w:p w14:paraId="4D59C0C9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6" w:name="required-action"/>
      <w:bookmarkEnd w:id="5"/>
      <w:r w:rsidRPr="00DE4CD2">
        <w:rPr>
          <w:rFonts w:ascii="Times New Roman" w:hAnsi="Times New Roman" w:cs="Times New Roman"/>
        </w:rPr>
        <w:t>Required Action</w:t>
      </w:r>
    </w:p>
    <w:p w14:paraId="4D59C0CA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Provide complete, runnable code that:</w:t>
      </w:r>
    </w:p>
    <w:p w14:paraId="4D59C0CB" w14:textId="77777777" w:rsidR="00FB2B8F" w:rsidRPr="00DE4CD2" w:rsidRDefault="00F87B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Constructs the n x n grid from VeReMi position data</w:t>
      </w:r>
    </w:p>
    <w:p w14:paraId="4D59C0CC" w14:textId="77777777" w:rsidR="00FB2B8F" w:rsidRPr="00DE4CD2" w:rsidRDefault="00F87B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Extracts all 7+1 features as described in Section V</w:t>
      </w:r>
    </w:p>
    <w:p w14:paraId="4D59C0CD" w14:textId="77777777" w:rsidR="00FB2B8F" w:rsidRPr="00DE4CD2" w:rsidRDefault="00F87B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Trains classifiers on VeReMi with all 5 attack types</w:t>
      </w:r>
    </w:p>
    <w:p w14:paraId="4D59C0CE" w14:textId="77777777" w:rsidR="00FB2B8F" w:rsidRPr="00DE4CD2" w:rsidRDefault="00F87B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Produces Table II results (F1-score at n=60)</w:t>
      </w:r>
    </w:p>
    <w:p w14:paraId="4D59C0CF" w14:textId="77777777" w:rsidR="00FB2B8F" w:rsidRPr="00DE4CD2" w:rsidRDefault="00F87B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Includes the data for all 5 attack types (constant, constant-offset, random, random-offset, eventual-stop)</w:t>
      </w:r>
    </w:p>
    <w:p w14:paraId="4D59C0D0" w14:textId="7E9E86EF" w:rsidR="00FB2B8F" w:rsidRPr="00DE4CD2" w:rsidRDefault="00FB2B8F">
      <w:pPr>
        <w:rPr>
          <w:rFonts w:ascii="Times New Roman" w:hAnsi="Times New Roman" w:cs="Times New Roman"/>
        </w:rPr>
      </w:pPr>
    </w:p>
    <w:p w14:paraId="4D59C0D1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7" w:name="X5fb853a519c5f6472d1e2a156e6c07444c85bc6"/>
      <w:bookmarkEnd w:id="2"/>
      <w:bookmarkEnd w:id="6"/>
      <w:r w:rsidRPr="00DE4CD2">
        <w:rPr>
          <w:rFonts w:ascii="Times New Roman" w:hAnsi="Times New Roman" w:cs="Times New Roman"/>
        </w:rPr>
        <w:t>Issue 2: RL Hyperparameters Contradict the Paper</w:t>
      </w:r>
    </w:p>
    <w:p w14:paraId="4D59C0D3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8" w:name="paper-states-section-vi"/>
      <w:r w:rsidRPr="00DE4CD2">
        <w:rPr>
          <w:rFonts w:ascii="Times New Roman" w:hAnsi="Times New Roman" w:cs="Times New Roman"/>
        </w:rPr>
        <w:t>Paper States (Section VI)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98"/>
        <w:gridCol w:w="1396"/>
      </w:tblGrid>
      <w:tr w:rsidR="00FB2B8F" w:rsidRPr="00DE4CD2" w14:paraId="4D59C0D6" w14:textId="77777777" w:rsidTr="00FD4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59C0D4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9C0D5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Paper Value</w:t>
            </w:r>
          </w:p>
        </w:tc>
      </w:tr>
      <w:tr w:rsidR="00FB2B8F" w:rsidRPr="00DE4CD2" w14:paraId="4D59C0D9" w14:textId="77777777" w:rsidTr="00FD41DC">
        <w:tc>
          <w:tcPr>
            <w:tcW w:w="0" w:type="auto"/>
          </w:tcPr>
          <w:p w14:paraId="4D59C0D7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Learning rate α</w:t>
            </w:r>
          </w:p>
        </w:tc>
        <w:tc>
          <w:tcPr>
            <w:tcW w:w="0" w:type="auto"/>
          </w:tcPr>
          <w:p w14:paraId="4D59C0D8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0.1</w:t>
            </w:r>
          </w:p>
        </w:tc>
      </w:tr>
      <w:tr w:rsidR="00FB2B8F" w:rsidRPr="00DE4CD2" w14:paraId="4D59C0DC" w14:textId="77777777" w:rsidTr="00FD41DC">
        <w:tc>
          <w:tcPr>
            <w:tcW w:w="0" w:type="auto"/>
          </w:tcPr>
          <w:p w14:paraId="4D59C0DA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Discount factor γ</w:t>
            </w:r>
          </w:p>
        </w:tc>
        <w:tc>
          <w:tcPr>
            <w:tcW w:w="0" w:type="auto"/>
          </w:tcPr>
          <w:p w14:paraId="4D59C0DB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0.9</w:t>
            </w:r>
          </w:p>
        </w:tc>
      </w:tr>
      <w:tr w:rsidR="00FB2B8F" w:rsidRPr="00DE4CD2" w14:paraId="4D59C0DF" w14:textId="77777777" w:rsidTr="00FD41DC">
        <w:tc>
          <w:tcPr>
            <w:tcW w:w="0" w:type="auto"/>
          </w:tcPr>
          <w:p w14:paraId="4D59C0DD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Exploration rate ε</w:t>
            </w:r>
          </w:p>
        </w:tc>
        <w:tc>
          <w:tcPr>
            <w:tcW w:w="0" w:type="auto"/>
          </w:tcPr>
          <w:p w14:paraId="4D59C0DE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0.1</w:t>
            </w:r>
          </w:p>
        </w:tc>
      </w:tr>
      <w:tr w:rsidR="00FB2B8F" w:rsidRPr="00DE4CD2" w14:paraId="4D59C0E2" w14:textId="77777777" w:rsidTr="00FD41DC">
        <w:tc>
          <w:tcPr>
            <w:tcW w:w="0" w:type="auto"/>
          </w:tcPr>
          <w:p w14:paraId="4D59C0E0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Decision threshold θ</w:t>
            </w:r>
          </w:p>
        </w:tc>
        <w:tc>
          <w:tcPr>
            <w:tcW w:w="0" w:type="auto"/>
          </w:tcPr>
          <w:p w14:paraId="4D59C0E1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0.5</w:t>
            </w:r>
          </w:p>
        </w:tc>
      </w:tr>
      <w:tr w:rsidR="00FB2B8F" w:rsidRPr="00DE4CD2" w14:paraId="4D59C0E5" w14:textId="77777777" w:rsidTr="00FD41DC">
        <w:tc>
          <w:tcPr>
            <w:tcW w:w="0" w:type="auto"/>
          </w:tcPr>
          <w:p w14:paraId="4D59C0E3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Training episodes</w:t>
            </w:r>
          </w:p>
        </w:tc>
        <w:tc>
          <w:tcPr>
            <w:tcW w:w="0" w:type="auto"/>
          </w:tcPr>
          <w:p w14:paraId="4D59C0E4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500</w:t>
            </w:r>
          </w:p>
        </w:tc>
      </w:tr>
      <w:tr w:rsidR="00FB2B8F" w:rsidRPr="00DE4CD2" w14:paraId="4D59C0E8" w14:textId="77777777" w:rsidTr="00FD41DC">
        <w:tc>
          <w:tcPr>
            <w:tcW w:w="0" w:type="auto"/>
          </w:tcPr>
          <w:p w14:paraId="4D59C0E6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Train/test split</w:t>
            </w:r>
          </w:p>
        </w:tc>
        <w:tc>
          <w:tcPr>
            <w:tcW w:w="0" w:type="auto"/>
          </w:tcPr>
          <w:p w14:paraId="4D59C0E7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70% / 30%</w:t>
            </w:r>
          </w:p>
        </w:tc>
      </w:tr>
    </w:tbl>
    <w:p w14:paraId="4D59C0E9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9" w:name="code-uses-veremirldetectorpy-line-110"/>
      <w:bookmarkEnd w:id="8"/>
      <w:r w:rsidRPr="00DE4CD2">
        <w:rPr>
          <w:rFonts w:ascii="Times New Roman" w:hAnsi="Times New Roman" w:cs="Times New Roman"/>
        </w:rPr>
        <w:t>Code Uses (</w:t>
      </w:r>
      <w:r w:rsidRPr="00DE4CD2">
        <w:rPr>
          <w:rStyle w:val="VerbatimChar"/>
          <w:rFonts w:ascii="Times New Roman" w:hAnsi="Times New Roman" w:cs="Times New Roman"/>
        </w:rPr>
        <w:t>veremi_rl_detector.py</w:t>
      </w:r>
      <w:r w:rsidRPr="00DE4CD2">
        <w:rPr>
          <w:rFonts w:ascii="Times New Roman" w:hAnsi="Times New Roman" w:cs="Times New Roman"/>
        </w:rPr>
        <w:t>, line 110)</w:t>
      </w:r>
    </w:p>
    <w:p w14:paraId="4D59C0EA" w14:textId="77777777" w:rsidR="00FB2B8F" w:rsidRPr="00DE4CD2" w:rsidRDefault="00F87B60">
      <w:pPr>
        <w:pStyle w:val="SourceCode"/>
        <w:rPr>
          <w:rFonts w:ascii="Times New Roman" w:hAnsi="Times New Roman" w:cs="Times New Roman"/>
        </w:rPr>
      </w:pPr>
      <w:r w:rsidRPr="00DE4CD2">
        <w:rPr>
          <w:rStyle w:val="KeywordTok"/>
          <w:rFonts w:ascii="Times New Roman" w:hAnsi="Times New Roman" w:cs="Times New Roman"/>
          <w:b w:val="0"/>
        </w:rPr>
        <w:t>def</w:t>
      </w:r>
      <w:r w:rsidRPr="00DE4CD2">
        <w:rPr>
          <w:rStyle w:val="NormalTok"/>
          <w:rFonts w:ascii="Times New Roman" w:hAnsi="Times New Roman" w:cs="Times New Roman"/>
        </w:rPr>
        <w:t xml:space="preserve"> compute_detection_</w:t>
      </w:r>
      <w:proofErr w:type="gramStart"/>
      <w:r w:rsidRPr="00DE4CD2">
        <w:rPr>
          <w:rStyle w:val="NormalTok"/>
          <w:rFonts w:ascii="Times New Roman" w:hAnsi="Times New Roman" w:cs="Times New Roman"/>
        </w:rPr>
        <w:t>trajectory(</w:t>
      </w:r>
      <w:proofErr w:type="gramEnd"/>
      <w:r w:rsidRPr="00DE4CD2">
        <w:rPr>
          <w:rStyle w:val="NormalTok"/>
          <w:rFonts w:ascii="Times New Roman" w:hAnsi="Times New Roman" w:cs="Times New Roman"/>
        </w:rPr>
        <w:t>messages, labels, interval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DecValTok"/>
          <w:rFonts w:ascii="Times New Roman" w:hAnsi="Times New Roman" w:cs="Times New Roman"/>
        </w:rPr>
        <w:t>1</w:t>
      </w:r>
      <w:r w:rsidRPr="00DE4CD2">
        <w:rPr>
          <w:rStyle w:val="NormalTok"/>
          <w:rFonts w:ascii="Times New Roman" w:hAnsi="Times New Roman" w:cs="Times New Roman"/>
        </w:rPr>
        <w:t>, alpha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FloatTok"/>
          <w:rFonts w:ascii="Times New Roman" w:hAnsi="Times New Roman" w:cs="Times New Roman"/>
        </w:rPr>
        <w:t>0.5</w:t>
      </w:r>
      <w:r w:rsidRPr="00DE4CD2">
        <w:rPr>
          <w:rStyle w:val="NormalTok"/>
          <w:rFonts w:ascii="Times New Roman" w:hAnsi="Times New Roman" w:cs="Times New Roman"/>
        </w:rPr>
        <w:t>, gamma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FloatTok"/>
          <w:rFonts w:ascii="Times New Roman" w:hAnsi="Times New Roman" w:cs="Times New Roman"/>
        </w:rPr>
        <w:t>0.9</w:t>
      </w:r>
      <w:r w:rsidRPr="00DE4CD2">
        <w:rPr>
          <w:rStyle w:val="NormalTok"/>
          <w:rFonts w:ascii="Times New Roman" w:hAnsi="Times New Roman" w:cs="Times New Roman"/>
        </w:rPr>
        <w:t>, threshold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FloatTok"/>
          <w:rFonts w:ascii="Times New Roman" w:hAnsi="Times New Roman" w:cs="Times New Roman"/>
        </w:rPr>
        <w:t>0.0</w:t>
      </w:r>
      <w:r w:rsidRPr="00DE4CD2">
        <w:rPr>
          <w:rStyle w:val="NormalTok"/>
          <w:rFonts w:ascii="Times New Roman" w:hAnsi="Times New Roman" w:cs="Times New Roman"/>
        </w:rPr>
        <w:t>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98"/>
        <w:gridCol w:w="1889"/>
        <w:gridCol w:w="2269"/>
      </w:tblGrid>
      <w:tr w:rsidR="00FB2B8F" w:rsidRPr="00DE4CD2" w14:paraId="4D59C0EE" w14:textId="77777777" w:rsidTr="005128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59C0EB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9C0EC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Code Value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9C0ED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Discrepancy</w:t>
            </w:r>
          </w:p>
        </w:tc>
      </w:tr>
      <w:tr w:rsidR="00FB2B8F" w:rsidRPr="00DE4CD2" w14:paraId="4D59C0F2" w14:textId="77777777" w:rsidTr="00512861">
        <w:tc>
          <w:tcPr>
            <w:tcW w:w="0" w:type="auto"/>
          </w:tcPr>
          <w:p w14:paraId="4D59C0EF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Learning rate α</w:t>
            </w:r>
          </w:p>
        </w:tc>
        <w:tc>
          <w:tcPr>
            <w:tcW w:w="0" w:type="auto"/>
          </w:tcPr>
          <w:p w14:paraId="4D59C0F0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</w:tcPr>
          <w:p w14:paraId="4D59C0F1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5x higher than paper</w:t>
            </w:r>
          </w:p>
        </w:tc>
      </w:tr>
      <w:tr w:rsidR="00FB2B8F" w:rsidRPr="00DE4CD2" w14:paraId="4D59C0F6" w14:textId="77777777" w:rsidTr="00512861">
        <w:tc>
          <w:tcPr>
            <w:tcW w:w="0" w:type="auto"/>
          </w:tcPr>
          <w:p w14:paraId="4D59C0F3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Decision threshold θ</w:t>
            </w:r>
          </w:p>
        </w:tc>
        <w:tc>
          <w:tcPr>
            <w:tcW w:w="0" w:type="auto"/>
          </w:tcPr>
          <w:p w14:paraId="4D59C0F4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0" w:type="auto"/>
          </w:tcPr>
          <w:p w14:paraId="4D59C0F5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Paper specifies 0.5</w:t>
            </w:r>
          </w:p>
        </w:tc>
      </w:tr>
      <w:tr w:rsidR="00FB2B8F" w:rsidRPr="00DE4CD2" w14:paraId="4D59C0FA" w14:textId="77777777" w:rsidTr="00512861">
        <w:tc>
          <w:tcPr>
            <w:tcW w:w="0" w:type="auto"/>
          </w:tcPr>
          <w:p w14:paraId="4D59C0F7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Exploration rate ε</w:t>
            </w:r>
          </w:p>
        </w:tc>
        <w:tc>
          <w:tcPr>
            <w:tcW w:w="0" w:type="auto"/>
          </w:tcPr>
          <w:p w14:paraId="4D59C0F8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Not implemented</w:t>
            </w:r>
          </w:p>
        </w:tc>
        <w:tc>
          <w:tcPr>
            <w:tcW w:w="0" w:type="auto"/>
          </w:tcPr>
          <w:p w14:paraId="4D59C0F9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Paper specifies 0.1</w:t>
            </w:r>
          </w:p>
        </w:tc>
      </w:tr>
      <w:tr w:rsidR="00FB2B8F" w:rsidRPr="00DE4CD2" w14:paraId="4D59C0FE" w14:textId="77777777" w:rsidTr="00512861">
        <w:tc>
          <w:tcPr>
            <w:tcW w:w="0" w:type="auto"/>
          </w:tcPr>
          <w:p w14:paraId="4D59C0FB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Training episodes</w:t>
            </w:r>
          </w:p>
        </w:tc>
        <w:tc>
          <w:tcPr>
            <w:tcW w:w="0" w:type="auto"/>
          </w:tcPr>
          <w:p w14:paraId="4D59C0FC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1 (single pass)</w:t>
            </w:r>
          </w:p>
        </w:tc>
        <w:tc>
          <w:tcPr>
            <w:tcW w:w="0" w:type="auto"/>
          </w:tcPr>
          <w:p w14:paraId="4D59C0FD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Paper specifies 500</w:t>
            </w:r>
          </w:p>
        </w:tc>
      </w:tr>
      <w:tr w:rsidR="00FB2B8F" w:rsidRPr="00DE4CD2" w14:paraId="4D59C102" w14:textId="77777777" w:rsidTr="00512861">
        <w:tc>
          <w:tcPr>
            <w:tcW w:w="0" w:type="auto"/>
          </w:tcPr>
          <w:p w14:paraId="4D59C0FF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Train/test split</w:t>
            </w:r>
          </w:p>
        </w:tc>
        <w:tc>
          <w:tcPr>
            <w:tcW w:w="0" w:type="auto"/>
          </w:tcPr>
          <w:p w14:paraId="4D59C100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</w:tcPr>
          <w:p w14:paraId="4D59C101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Paper specifies 70/30</w:t>
            </w:r>
          </w:p>
        </w:tc>
      </w:tr>
    </w:tbl>
    <w:p w14:paraId="4D59C103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0" w:name="concern-2"/>
      <w:bookmarkEnd w:id="9"/>
      <w:r w:rsidRPr="00DE4CD2">
        <w:rPr>
          <w:rFonts w:ascii="Times New Roman" w:hAnsi="Times New Roman" w:cs="Times New Roman"/>
        </w:rPr>
        <w:lastRenderedPageBreak/>
        <w:t>Concern</w:t>
      </w:r>
    </w:p>
    <w:p w14:paraId="4D59C104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If the code was used to generate results, those results correspond to a different experimental setup than what the paper describes. If the code was not used to generate results, then the question becomes: what code was? In either case, the provided code does not match the paper.</w:t>
      </w:r>
    </w:p>
    <w:p w14:paraId="4D59C105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1" w:name="required-action-2"/>
      <w:bookmarkEnd w:id="10"/>
      <w:r w:rsidRPr="00DE4CD2">
        <w:rPr>
          <w:rFonts w:ascii="Times New Roman" w:hAnsi="Times New Roman" w:cs="Times New Roman"/>
        </w:rPr>
        <w:t>Required Action</w:t>
      </w:r>
    </w:p>
    <w:p w14:paraId="4D59C106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Either:</w:t>
      </w:r>
    </w:p>
    <w:p w14:paraId="4D59C107" w14:textId="77777777" w:rsidR="00FB2B8F" w:rsidRPr="00DE4CD2" w:rsidRDefault="00F87B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(a) Correct the code to use α=0.1, θ=0.5, ε=0.1, 500 episodes, and 70/30 split, then verify the accuracy curves match Figures 5-8; OR</w:t>
      </w:r>
    </w:p>
    <w:p w14:paraId="4D59C108" w14:textId="77777777" w:rsidR="00FB2B8F" w:rsidRPr="00DE4CD2" w:rsidRDefault="00F87B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(b) Provide the actual code that was used to generate the paper's results.</w:t>
      </w:r>
    </w:p>
    <w:p w14:paraId="4D59C109" w14:textId="22AB8240" w:rsidR="00FB2B8F" w:rsidRPr="00DE4CD2" w:rsidRDefault="00FB2B8F">
      <w:pPr>
        <w:rPr>
          <w:rFonts w:ascii="Times New Roman" w:hAnsi="Times New Roman" w:cs="Times New Roman"/>
        </w:rPr>
      </w:pPr>
    </w:p>
    <w:p w14:paraId="4D59C10A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12" w:name="Xbf5995372e739c64c1ed6e4e40551cdf98ee246"/>
      <w:bookmarkEnd w:id="7"/>
      <w:bookmarkEnd w:id="11"/>
      <w:r w:rsidRPr="00DE4CD2">
        <w:rPr>
          <w:rFonts w:ascii="Times New Roman" w:hAnsi="Times New Roman" w:cs="Times New Roman"/>
        </w:rPr>
        <w:t>Issue 3: Decision Logic Mismatch — Q-Learning Score Not Used for Classification</w:t>
      </w:r>
    </w:p>
    <w:p w14:paraId="4D59C10C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3" w:name="paper-describes-section-iv-f"/>
      <w:r w:rsidRPr="00DE4CD2">
        <w:rPr>
          <w:rFonts w:ascii="Times New Roman" w:hAnsi="Times New Roman" w:cs="Times New Roman"/>
        </w:rPr>
        <w:t>Paper Describes (Section IV-F)</w:t>
      </w:r>
    </w:p>
    <w:p w14:paraId="4D59C10D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paper explicitly defines the detection mechanism as score-based:</w:t>
      </w:r>
    </w:p>
    <w:p w14:paraId="4D59C10E" w14:textId="287633C9" w:rsidR="00FB2B8F" w:rsidRPr="00DE4CD2" w:rsidRDefault="00F87B60">
      <w:pPr>
        <w:pStyle w:val="BodyText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Score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Q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low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stay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Q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high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stay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Q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high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switch</m:t>
              </m:r>
            </m:e>
          </m:d>
        </m:oMath>
      </m:oMathPara>
    </w:p>
    <w:p w14:paraId="4D59C10F" w14:textId="292E99E6" w:rsidR="00FB2B8F" w:rsidRPr="00DE4CD2" w:rsidRDefault="00F87B60">
      <w:pPr>
        <w:pStyle w:val="BodyText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Decision: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benign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 Score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malicious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4D59C110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4" w:name="code-implements-lines-178-184"/>
      <w:bookmarkEnd w:id="13"/>
      <w:r w:rsidRPr="00DE4CD2">
        <w:rPr>
          <w:rFonts w:ascii="Times New Roman" w:hAnsi="Times New Roman" w:cs="Times New Roman"/>
        </w:rPr>
        <w:t>Code Implements (lines 178-184)</w:t>
      </w:r>
    </w:p>
    <w:p w14:paraId="4D59C111" w14:textId="77777777" w:rsidR="00FB2B8F" w:rsidRPr="00DE4CD2" w:rsidRDefault="00F87B60">
      <w:pPr>
        <w:pStyle w:val="SourceCode"/>
        <w:rPr>
          <w:rFonts w:ascii="Times New Roman" w:hAnsi="Times New Roman" w:cs="Times New Roman"/>
        </w:rPr>
      </w:pPr>
      <w:r w:rsidRPr="00DE4CD2">
        <w:rPr>
          <w:rStyle w:val="NormalTok"/>
          <w:rFonts w:ascii="Times New Roman" w:hAnsi="Times New Roman" w:cs="Times New Roman"/>
        </w:rPr>
        <w:t xml:space="preserve">score 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DE4CD2">
        <w:rPr>
          <w:rStyle w:val="NormalTok"/>
          <w:rFonts w:ascii="Times New Roman" w:hAnsi="Times New Roman" w:cs="Times New Roman"/>
        </w:rPr>
        <w:t>q[</w:t>
      </w:r>
      <w:proofErr w:type="gramEnd"/>
      <w:r w:rsidRPr="00DE4CD2">
        <w:rPr>
          <w:rStyle w:val="NormalTok"/>
          <w:rFonts w:ascii="Times New Roman" w:hAnsi="Times New Roman" w:cs="Times New Roman"/>
        </w:rPr>
        <w:t>(</w:t>
      </w:r>
      <w:r w:rsidRPr="00DE4CD2">
        <w:rPr>
          <w:rStyle w:val="StringTok"/>
          <w:rFonts w:ascii="Times New Roman" w:hAnsi="Times New Roman" w:cs="Times New Roman"/>
        </w:rPr>
        <w:t>"low"</w:t>
      </w:r>
      <w:r w:rsidRPr="00DE4CD2">
        <w:rPr>
          <w:rStyle w:val="NormalTok"/>
          <w:rFonts w:ascii="Times New Roman" w:hAnsi="Times New Roman" w:cs="Times New Roman"/>
        </w:rPr>
        <w:t xml:space="preserve">, </w:t>
      </w:r>
      <w:r w:rsidRPr="00DE4CD2">
        <w:rPr>
          <w:rStyle w:val="StringTok"/>
          <w:rFonts w:ascii="Times New Roman" w:hAnsi="Times New Roman" w:cs="Times New Roman"/>
        </w:rPr>
        <w:t>"stay"</w:t>
      </w:r>
      <w:r w:rsidRPr="00DE4CD2">
        <w:rPr>
          <w:rStyle w:val="NormalTok"/>
          <w:rFonts w:ascii="Times New Roman" w:hAnsi="Times New Roman" w:cs="Times New Roman"/>
        </w:rPr>
        <w:t xml:space="preserve">)] </w:t>
      </w:r>
      <w:r w:rsidRPr="00DE4CD2">
        <w:rPr>
          <w:rStyle w:val="OperatorTok"/>
          <w:rFonts w:ascii="Times New Roman" w:hAnsi="Times New Roman" w:cs="Times New Roman"/>
        </w:rPr>
        <w:t>-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DE4CD2">
        <w:rPr>
          <w:rStyle w:val="NormalTok"/>
          <w:rFonts w:ascii="Times New Roman" w:hAnsi="Times New Roman" w:cs="Times New Roman"/>
        </w:rPr>
        <w:t>q[</w:t>
      </w:r>
      <w:proofErr w:type="gramEnd"/>
      <w:r w:rsidRPr="00DE4CD2">
        <w:rPr>
          <w:rStyle w:val="NormalTok"/>
          <w:rFonts w:ascii="Times New Roman" w:hAnsi="Times New Roman" w:cs="Times New Roman"/>
        </w:rPr>
        <w:t>(</w:t>
      </w:r>
      <w:r w:rsidRPr="00DE4CD2">
        <w:rPr>
          <w:rStyle w:val="StringTok"/>
          <w:rFonts w:ascii="Times New Roman" w:hAnsi="Times New Roman" w:cs="Times New Roman"/>
        </w:rPr>
        <w:t>"high"</w:t>
      </w:r>
      <w:r w:rsidRPr="00DE4CD2">
        <w:rPr>
          <w:rStyle w:val="NormalTok"/>
          <w:rFonts w:ascii="Times New Roman" w:hAnsi="Times New Roman" w:cs="Times New Roman"/>
        </w:rPr>
        <w:t xml:space="preserve">, </w:t>
      </w:r>
      <w:r w:rsidRPr="00DE4CD2">
        <w:rPr>
          <w:rStyle w:val="StringTok"/>
          <w:rFonts w:ascii="Times New Roman" w:hAnsi="Times New Roman" w:cs="Times New Roman"/>
        </w:rPr>
        <w:t>"stay"</w:t>
      </w:r>
      <w:r w:rsidRPr="00DE4CD2">
        <w:rPr>
          <w:rStyle w:val="NormalTok"/>
          <w:rFonts w:ascii="Times New Roman" w:hAnsi="Times New Roman" w:cs="Times New Roman"/>
        </w:rPr>
        <w:t xml:space="preserve">)] </w:t>
      </w:r>
      <w:r w:rsidRPr="00DE4CD2">
        <w:rPr>
          <w:rStyle w:val="OperatorTok"/>
          <w:rFonts w:ascii="Times New Roman" w:hAnsi="Times New Roman" w:cs="Times New Roman"/>
        </w:rPr>
        <w:t>-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DE4CD2">
        <w:rPr>
          <w:rStyle w:val="NormalTok"/>
          <w:rFonts w:ascii="Times New Roman" w:hAnsi="Times New Roman" w:cs="Times New Roman"/>
        </w:rPr>
        <w:t>q[</w:t>
      </w:r>
      <w:proofErr w:type="gramEnd"/>
      <w:r w:rsidRPr="00DE4CD2">
        <w:rPr>
          <w:rStyle w:val="NormalTok"/>
          <w:rFonts w:ascii="Times New Roman" w:hAnsi="Times New Roman" w:cs="Times New Roman"/>
        </w:rPr>
        <w:t>(</w:t>
      </w:r>
      <w:r w:rsidRPr="00DE4CD2">
        <w:rPr>
          <w:rStyle w:val="StringTok"/>
          <w:rFonts w:ascii="Times New Roman" w:hAnsi="Times New Roman" w:cs="Times New Roman"/>
        </w:rPr>
        <w:t>"high"</w:t>
      </w:r>
      <w:r w:rsidRPr="00DE4CD2">
        <w:rPr>
          <w:rStyle w:val="NormalTok"/>
          <w:rFonts w:ascii="Times New Roman" w:hAnsi="Times New Roman" w:cs="Times New Roman"/>
        </w:rPr>
        <w:t xml:space="preserve">, </w:t>
      </w:r>
      <w:r w:rsidRPr="00DE4CD2">
        <w:rPr>
          <w:rStyle w:val="StringTok"/>
          <w:rFonts w:ascii="Times New Roman" w:hAnsi="Times New Roman" w:cs="Times New Roman"/>
        </w:rPr>
        <w:t>"switch"</w:t>
      </w:r>
      <w:r w:rsidRPr="00DE4CD2">
        <w:rPr>
          <w:rStyle w:val="NormalTok"/>
          <w:rFonts w:ascii="Times New Roman" w:hAnsi="Times New Roman" w:cs="Times New Roman"/>
        </w:rPr>
        <w:t>)]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NormalTok"/>
          <w:rFonts w:ascii="Times New Roman" w:hAnsi="Times New Roman" w:cs="Times New Roman"/>
        </w:rPr>
        <w:t xml:space="preserve">predicted_malicious 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r w:rsidRPr="00DE4CD2">
        <w:rPr>
          <w:rStyle w:val="VariableTok"/>
          <w:rFonts w:ascii="Times New Roman" w:hAnsi="Times New Roman" w:cs="Times New Roman"/>
        </w:rPr>
        <w:t>False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ControlFlowTok"/>
          <w:rFonts w:ascii="Times New Roman" w:hAnsi="Times New Roman" w:cs="Times New Roman"/>
          <w:b w:val="0"/>
        </w:rPr>
        <w:t>if</w:t>
      </w:r>
      <w:r w:rsidRPr="00DE4CD2">
        <w:rPr>
          <w:rStyle w:val="NormalTok"/>
          <w:rFonts w:ascii="Times New Roman" w:hAnsi="Times New Roman" w:cs="Times New Roman"/>
        </w:rPr>
        <w:t xml:space="preserve"> state </w:t>
      </w:r>
      <w:r w:rsidRPr="00DE4CD2">
        <w:rPr>
          <w:rStyle w:val="OperatorTok"/>
          <w:rFonts w:ascii="Times New Roman" w:hAnsi="Times New Roman" w:cs="Times New Roman"/>
        </w:rPr>
        <w:t>==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r w:rsidRPr="00DE4CD2">
        <w:rPr>
          <w:rStyle w:val="StringTok"/>
          <w:rFonts w:ascii="Times New Roman" w:hAnsi="Times New Roman" w:cs="Times New Roman"/>
        </w:rPr>
        <w:t>"high"</w:t>
      </w:r>
      <w:r w:rsidRPr="00DE4CD2">
        <w:rPr>
          <w:rStyle w:val="NormalTok"/>
          <w:rFonts w:ascii="Times New Roman" w:hAnsi="Times New Roman" w:cs="Times New Roman"/>
        </w:rPr>
        <w:t>: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NormalTok"/>
          <w:rFonts w:ascii="Times New Roman" w:hAnsi="Times New Roman" w:cs="Times New Roman"/>
        </w:rPr>
        <w:t xml:space="preserve">    predicted_malicious 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r w:rsidRPr="00DE4CD2">
        <w:rPr>
          <w:rStyle w:val="VariableTok"/>
          <w:rFonts w:ascii="Times New Roman" w:hAnsi="Times New Roman" w:cs="Times New Roman"/>
        </w:rPr>
        <w:t>True</w:t>
      </w:r>
      <w:r w:rsidRPr="00DE4CD2">
        <w:rPr>
          <w:rStyle w:val="NormalTok"/>
          <w:rFonts w:ascii="Times New Roman" w:hAnsi="Times New Roman" w:cs="Times New Roman"/>
        </w:rPr>
        <w:t xml:space="preserve">      </w:t>
      </w:r>
      <w:r w:rsidRPr="00DE4CD2">
        <w:rPr>
          <w:rStyle w:val="CommentTok"/>
          <w:rFonts w:ascii="Times New Roman" w:hAnsi="Times New Roman" w:cs="Times New Roman"/>
        </w:rPr>
        <w:t># Cluster-based: ALWAYS malicious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ControlFlowTok"/>
          <w:rFonts w:ascii="Times New Roman" w:hAnsi="Times New Roman" w:cs="Times New Roman"/>
          <w:b w:val="0"/>
        </w:rPr>
        <w:t>elif</w:t>
      </w:r>
      <w:r w:rsidRPr="00DE4CD2">
        <w:rPr>
          <w:rStyle w:val="NormalTok"/>
          <w:rFonts w:ascii="Times New Roman" w:hAnsi="Times New Roman" w:cs="Times New Roman"/>
        </w:rPr>
        <w:t xml:space="preserve"> state </w:t>
      </w:r>
      <w:r w:rsidRPr="00DE4CD2">
        <w:rPr>
          <w:rStyle w:val="OperatorTok"/>
          <w:rFonts w:ascii="Times New Roman" w:hAnsi="Times New Roman" w:cs="Times New Roman"/>
        </w:rPr>
        <w:t>==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r w:rsidRPr="00DE4CD2">
        <w:rPr>
          <w:rStyle w:val="StringTok"/>
          <w:rFonts w:ascii="Times New Roman" w:hAnsi="Times New Roman" w:cs="Times New Roman"/>
        </w:rPr>
        <w:t>"low"</w:t>
      </w:r>
      <w:r w:rsidRPr="00DE4CD2">
        <w:rPr>
          <w:rStyle w:val="NormalTok"/>
          <w:rFonts w:ascii="Times New Roman" w:hAnsi="Times New Roman" w:cs="Times New Roman"/>
        </w:rPr>
        <w:t>: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NormalTok"/>
          <w:rFonts w:ascii="Times New Roman" w:hAnsi="Times New Roman" w:cs="Times New Roman"/>
        </w:rPr>
        <w:t xml:space="preserve">    predicted_malicious 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NormalTok"/>
          <w:rFonts w:ascii="Times New Roman" w:hAnsi="Times New Roman" w:cs="Times New Roman"/>
        </w:rPr>
        <w:t xml:space="preserve"> </w:t>
      </w:r>
      <w:r w:rsidRPr="00DE4CD2">
        <w:rPr>
          <w:rStyle w:val="VariableTok"/>
          <w:rFonts w:ascii="Times New Roman" w:hAnsi="Times New Roman" w:cs="Times New Roman"/>
        </w:rPr>
        <w:t>False</w:t>
      </w:r>
      <w:r w:rsidRPr="00DE4CD2">
        <w:rPr>
          <w:rStyle w:val="NormalTok"/>
          <w:rFonts w:ascii="Times New Roman" w:hAnsi="Times New Roman" w:cs="Times New Roman"/>
        </w:rPr>
        <w:t xml:space="preserve">     </w:t>
      </w:r>
      <w:r w:rsidRPr="00DE4CD2">
        <w:rPr>
          <w:rStyle w:val="CommentTok"/>
          <w:rFonts w:ascii="Times New Roman" w:hAnsi="Times New Roman" w:cs="Times New Roman"/>
        </w:rPr>
        <w:t># Cluster-based: ALWAYS benign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ControlFlowTok"/>
          <w:rFonts w:ascii="Times New Roman" w:hAnsi="Times New Roman" w:cs="Times New Roman"/>
          <w:b w:val="0"/>
        </w:rPr>
        <w:t>else</w:t>
      </w:r>
      <w:r w:rsidRPr="00DE4CD2">
        <w:rPr>
          <w:rStyle w:val="NormalTok"/>
          <w:rFonts w:ascii="Times New Roman" w:hAnsi="Times New Roman" w:cs="Times New Roman"/>
        </w:rPr>
        <w:t>:</w:t>
      </w:r>
      <w:r w:rsidRPr="00DE4CD2">
        <w:rPr>
          <w:rFonts w:ascii="Times New Roman" w:hAnsi="Times New Roman" w:cs="Times New Roman"/>
        </w:rPr>
        <w:br/>
      </w:r>
      <w:r w:rsidRPr="00DE4CD2">
        <w:rPr>
          <w:rStyle w:val="NormalTok"/>
          <w:rFonts w:ascii="Times New Roman" w:hAnsi="Times New Roman" w:cs="Times New Roman"/>
        </w:rPr>
        <w:t xml:space="preserve">    predicted_malicious </w:t>
      </w:r>
      <w:r w:rsidRPr="00DE4CD2">
        <w:rPr>
          <w:rStyle w:val="OperatorTok"/>
          <w:rFonts w:ascii="Times New Roman" w:hAnsi="Times New Roman" w:cs="Times New Roman"/>
        </w:rPr>
        <w:t>=</w:t>
      </w:r>
      <w:r w:rsidRPr="00DE4CD2">
        <w:rPr>
          <w:rStyle w:val="NormalTok"/>
          <w:rFonts w:ascii="Times New Roman" w:hAnsi="Times New Roman" w:cs="Times New Roman"/>
        </w:rPr>
        <w:t xml:space="preserve"> score </w:t>
      </w:r>
      <w:r w:rsidRPr="00DE4CD2">
        <w:rPr>
          <w:rStyle w:val="OperatorTok"/>
          <w:rFonts w:ascii="Times New Roman" w:hAnsi="Times New Roman" w:cs="Times New Roman"/>
        </w:rPr>
        <w:t>&lt;=</w:t>
      </w:r>
      <w:r w:rsidRPr="00DE4CD2">
        <w:rPr>
          <w:rStyle w:val="NormalTok"/>
          <w:rFonts w:ascii="Times New Roman" w:hAnsi="Times New Roman" w:cs="Times New Roman"/>
        </w:rPr>
        <w:t xml:space="preserve"> threshold   </w:t>
      </w:r>
      <w:r w:rsidRPr="00DE4CD2">
        <w:rPr>
          <w:rStyle w:val="CommentTok"/>
          <w:rFonts w:ascii="Times New Roman" w:hAnsi="Times New Roman" w:cs="Times New Roman"/>
        </w:rPr>
        <w:t># Score only used when state is None</w:t>
      </w:r>
    </w:p>
    <w:p w14:paraId="4D59C112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5" w:name="concern-3"/>
      <w:bookmarkEnd w:id="14"/>
      <w:r w:rsidRPr="00DE4CD2">
        <w:rPr>
          <w:rFonts w:ascii="Times New Roman" w:hAnsi="Times New Roman" w:cs="Times New Roman"/>
        </w:rPr>
        <w:t>Concern</w:t>
      </w:r>
    </w:p>
    <w:p w14:paraId="4D59C113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code computes the score formula but does not use it for classification</w:t>
      </w:r>
      <w:r w:rsidRPr="00DE4CD2">
        <w:rPr>
          <w:rFonts w:ascii="Times New Roman" w:hAnsi="Times New Roman" w:cs="Times New Roman"/>
        </w:rPr>
        <w:t>. Instead, it performs a naive cluster-based decision: if the vehicle is currently in the "high" cluster, it is malicious; if "low," it is benign. The score/threshold mechanism is only a fallback for the edge case where cluster state is uninitialized.</w:t>
      </w:r>
    </w:p>
    <w:p w14:paraId="4D59C114" w14:textId="77777777" w:rsidR="00FB2B8F" w:rsidRPr="00DE4CD2" w:rsidRDefault="00F87B60">
      <w:pPr>
        <w:pStyle w:val="BodyText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This means the Q-learning update has no influence on the final detection output</w:t>
      </w:r>
      <w:r w:rsidRPr="00DE4CD2">
        <w:rPr>
          <w:rFonts w:ascii="Times New Roman" w:hAnsi="Times New Roman" w:cs="Times New Roman"/>
        </w:rPr>
        <w:t>. The Q-table is trained but its learned values are never consulted for the decision. The detection is effectively just raw k-means clustering with no reinforcement learning benefit.</w:t>
      </w:r>
    </w:p>
    <w:p w14:paraId="4D59C115" w14:textId="77777777" w:rsidR="00FB2B8F" w:rsidRPr="00DE4CD2" w:rsidRDefault="00F87B60">
      <w:pPr>
        <w:pStyle w:val="BodyText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lastRenderedPageBreak/>
        <w:t xml:space="preserve">This raises a fundamental question: do the paper's reported accuracy curves (Figures 5-8) </w:t>
      </w:r>
      <w:proofErr w:type="gramStart"/>
      <w:r w:rsidRPr="00DE4CD2">
        <w:rPr>
          <w:rFonts w:ascii="Times New Roman" w:hAnsi="Times New Roman" w:cs="Times New Roman"/>
        </w:rPr>
        <w:t>actually reflect</w:t>
      </w:r>
      <w:proofErr w:type="gramEnd"/>
      <w:r w:rsidRPr="00DE4CD2">
        <w:rPr>
          <w:rFonts w:ascii="Times New Roman" w:hAnsi="Times New Roman" w:cs="Times New Roman"/>
        </w:rPr>
        <w:t xml:space="preserve"> Q-learning-based detection, or do they reflect simple clustering? If the latter, the paper's claims about RL-driven adaptability are unsupported.</w:t>
      </w:r>
    </w:p>
    <w:p w14:paraId="4D59C116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6" w:name="required-action-3"/>
      <w:bookmarkEnd w:id="15"/>
      <w:r w:rsidRPr="00DE4CD2">
        <w:rPr>
          <w:rFonts w:ascii="Times New Roman" w:hAnsi="Times New Roman" w:cs="Times New Roman"/>
        </w:rPr>
        <w:t>Required Action</w:t>
      </w:r>
    </w:p>
    <w:p w14:paraId="4D59C117" w14:textId="77777777" w:rsidR="00FB2B8F" w:rsidRPr="00DE4CD2" w:rsidRDefault="00F87B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Correct the decision logic to use </w:t>
      </w:r>
      <w:r w:rsidRPr="00DE4CD2">
        <w:rPr>
          <w:rStyle w:val="VerbatimChar"/>
          <w:rFonts w:ascii="Times New Roman" w:hAnsi="Times New Roman" w:cs="Times New Roman"/>
        </w:rPr>
        <w:t>Score(v_i) &gt; θ</w:t>
      </w:r>
      <w:r w:rsidRPr="00DE4CD2">
        <w:rPr>
          <w:rFonts w:ascii="Times New Roman" w:hAnsi="Times New Roman" w:cs="Times New Roman"/>
        </w:rPr>
        <w:t xml:space="preserve"> </w:t>
      </w:r>
      <w:r w:rsidRPr="00DE4CD2">
        <w:rPr>
          <w:rFonts w:ascii="Times New Roman" w:hAnsi="Times New Roman" w:cs="Times New Roman"/>
        </w:rPr>
        <w:t>as the primary classification rule, as described in the paper.</w:t>
      </w:r>
    </w:p>
    <w:p w14:paraId="4D59C118" w14:textId="77777777" w:rsidR="00FB2B8F" w:rsidRPr="00DE4CD2" w:rsidRDefault="00F87B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Re-run experiments with corrected logic and verify accuracy curves still hold.</w:t>
      </w:r>
    </w:p>
    <w:p w14:paraId="4D59C119" w14:textId="77777777" w:rsidR="00FB2B8F" w:rsidRPr="00DE4CD2" w:rsidRDefault="00F87B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If the curves were generated with the cluster-based decision, the paper must be revised to accurately describe the actual detection mechanism.</w:t>
      </w:r>
    </w:p>
    <w:p w14:paraId="4D59C11A" w14:textId="28B09BCE" w:rsidR="00FB2B8F" w:rsidRPr="00DE4CD2" w:rsidRDefault="00FB2B8F">
      <w:pPr>
        <w:rPr>
          <w:rFonts w:ascii="Times New Roman" w:hAnsi="Times New Roman" w:cs="Times New Roman"/>
        </w:rPr>
      </w:pPr>
    </w:p>
    <w:p w14:paraId="4D59C11B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17" w:name="X64e7c42c8eae0c483f1cb0311dafe06941bd6d3"/>
      <w:bookmarkEnd w:id="12"/>
      <w:bookmarkEnd w:id="16"/>
      <w:r w:rsidRPr="00DE4CD2">
        <w:rPr>
          <w:rFonts w:ascii="Times New Roman" w:hAnsi="Times New Roman" w:cs="Times New Roman"/>
        </w:rPr>
        <w:t>Issue 4: No Multi-Episode Training or Train/Test Split</w:t>
      </w:r>
    </w:p>
    <w:p w14:paraId="4D59C11D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8" w:name="paper-states-section-vi-2"/>
      <w:r w:rsidRPr="00DE4CD2">
        <w:rPr>
          <w:rFonts w:ascii="Times New Roman" w:hAnsi="Times New Roman" w:cs="Times New Roman"/>
        </w:rPr>
        <w:t>Paper States (Section VI)</w:t>
      </w:r>
    </w:p>
    <w:p w14:paraId="4D59C11E" w14:textId="77777777" w:rsidR="00FB2B8F" w:rsidRPr="00DE4CD2" w:rsidRDefault="00F87B60">
      <w:pPr>
        <w:pStyle w:val="BlockText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"The Q-learning agent was trained for 500 episodes using the standard VeReMi train/test split convention adopted in prior work, where 70% of the traces are used for training and 30% for testing."</w:t>
      </w:r>
    </w:p>
    <w:p w14:paraId="4D59C11F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19" w:name="code-reality-2"/>
      <w:bookmarkEnd w:id="18"/>
      <w:r w:rsidRPr="00DE4CD2">
        <w:rPr>
          <w:rFonts w:ascii="Times New Roman" w:hAnsi="Times New Roman" w:cs="Times New Roman"/>
        </w:rPr>
        <w:t>Code Reality</w:t>
      </w:r>
    </w:p>
    <w:p w14:paraId="4D59C120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code performs a single sequential pass over all BSMs in a scenario. There is:</w:t>
      </w:r>
    </w:p>
    <w:p w14:paraId="4D59C121" w14:textId="77777777" w:rsidR="00FB2B8F" w:rsidRPr="00DE4CD2" w:rsidRDefault="00F87B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No concept of "episodes" or repeated training passes</w:t>
      </w:r>
    </w:p>
    <w:p w14:paraId="4D59C122" w14:textId="77777777" w:rsidR="00FB2B8F" w:rsidRPr="00DE4CD2" w:rsidRDefault="00F87B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No splitting of data into training and testing subsets</w:t>
      </w:r>
    </w:p>
    <w:p w14:paraId="4D59C123" w14:textId="77777777" w:rsidR="00FB2B8F" w:rsidRPr="00DE4CD2" w:rsidRDefault="00F87B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No separate training phase followed by evaluation</w:t>
      </w:r>
    </w:p>
    <w:p w14:paraId="4D59C124" w14:textId="77777777" w:rsidR="00FB2B8F" w:rsidRPr="00DE4CD2" w:rsidRDefault="00F87B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No mechanism to iterate through data multiple times</w:t>
      </w:r>
    </w:p>
    <w:p w14:paraId="4D59C125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accuracy is computed cumulatively over the single pass.</w:t>
      </w:r>
    </w:p>
    <w:p w14:paraId="4D59C126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0" w:name="concern-4"/>
      <w:bookmarkEnd w:id="19"/>
      <w:r w:rsidRPr="00DE4CD2">
        <w:rPr>
          <w:rFonts w:ascii="Times New Roman" w:hAnsi="Times New Roman" w:cs="Times New Roman"/>
        </w:rPr>
        <w:t>Concern</w:t>
      </w:r>
    </w:p>
    <w:p w14:paraId="4D59C127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500 episodes of training allows Q-values to converge toward stable policies. A single pass provides minimal learning opportunity. The accuracy curves in the paper almost certainly cannot be reproduced from a single-pass approach — yet that is all the code implements.</w:t>
      </w:r>
    </w:p>
    <w:p w14:paraId="4D59C128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1" w:name="required-action-4"/>
      <w:bookmarkEnd w:id="20"/>
      <w:r w:rsidRPr="00DE4CD2">
        <w:rPr>
          <w:rFonts w:ascii="Times New Roman" w:hAnsi="Times New Roman" w:cs="Times New Roman"/>
        </w:rPr>
        <w:t>Required Action</w:t>
      </w:r>
    </w:p>
    <w:p w14:paraId="4D59C129" w14:textId="77777777" w:rsidR="00FB2B8F" w:rsidRPr="00DE4CD2" w:rsidRDefault="00F87B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Implement the 500-episode training loop with 70/30 split as described.</w:t>
      </w:r>
    </w:p>
    <w:p w14:paraId="4D59C12A" w14:textId="77777777" w:rsidR="00FB2B8F" w:rsidRPr="00DE4CD2" w:rsidRDefault="00F87B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Show that Q-values converge over episodes.</w:t>
      </w:r>
    </w:p>
    <w:p w14:paraId="4D59C12B" w14:textId="77777777" w:rsidR="00FB2B8F" w:rsidRPr="00DE4CD2" w:rsidRDefault="00F87B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lastRenderedPageBreak/>
        <w:t>Demonstrate that the reported accuracy curves (Figures 5-8) emerge from this training procedure.</w:t>
      </w:r>
    </w:p>
    <w:p w14:paraId="4D59C12C" w14:textId="6FE77B3C" w:rsidR="00FB2B8F" w:rsidRPr="00DE4CD2" w:rsidRDefault="00FB2B8F">
      <w:pPr>
        <w:rPr>
          <w:rFonts w:ascii="Times New Roman" w:hAnsi="Times New Roman" w:cs="Times New Roman"/>
        </w:rPr>
      </w:pPr>
    </w:p>
    <w:p w14:paraId="4D59C12D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22" w:name="X31e2a70d3bd137227959a60091cf5163d5b13fc"/>
      <w:bookmarkEnd w:id="17"/>
      <w:bookmarkEnd w:id="21"/>
      <w:r w:rsidRPr="00DE4CD2">
        <w:rPr>
          <w:rFonts w:ascii="Times New Roman" w:hAnsi="Times New Roman" w:cs="Times New Roman"/>
        </w:rPr>
        <w:t>Issue 5: Reported Accuracy Curves (Figures 5-8) Cannot Be Reproduced</w:t>
      </w:r>
    </w:p>
    <w:p w14:paraId="4D59C12F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3" w:name="paper-claims-2"/>
      <w:r w:rsidRPr="00DE4CD2">
        <w:rPr>
          <w:rFonts w:ascii="Times New Roman" w:hAnsi="Times New Roman" w:cs="Times New Roman"/>
        </w:rPr>
        <w:t>Paper Claims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23"/>
        <w:gridCol w:w="3182"/>
        <w:gridCol w:w="3414"/>
      </w:tblGrid>
      <w:tr w:rsidR="00FB2B8F" w:rsidRPr="00DE4CD2" w14:paraId="4D59C133" w14:textId="77777777" w:rsidTr="005128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59C130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Figure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9C131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59C132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Claimed Result</w:t>
            </w:r>
          </w:p>
        </w:tc>
      </w:tr>
      <w:tr w:rsidR="00FB2B8F" w:rsidRPr="00DE4CD2" w14:paraId="4D59C137" w14:textId="77777777" w:rsidTr="00512861">
        <w:tc>
          <w:tcPr>
            <w:tcW w:w="0" w:type="auto"/>
          </w:tcPr>
          <w:p w14:paraId="4D59C134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Figure 5</w:t>
            </w:r>
          </w:p>
        </w:tc>
        <w:tc>
          <w:tcPr>
            <w:tcW w:w="0" w:type="auto"/>
          </w:tcPr>
          <w:p w14:paraId="4D59C135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Small-scale, Random attack</w:t>
            </w:r>
          </w:p>
        </w:tc>
        <w:tc>
          <w:tcPr>
            <w:tcW w:w="0" w:type="auto"/>
          </w:tcPr>
          <w:p w14:paraId="4D59C136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&gt;90% accuracy after ~20 BSMs</w:t>
            </w:r>
          </w:p>
        </w:tc>
      </w:tr>
      <w:tr w:rsidR="00FB2B8F" w:rsidRPr="00DE4CD2" w14:paraId="4D59C13B" w14:textId="77777777" w:rsidTr="00512861">
        <w:tc>
          <w:tcPr>
            <w:tcW w:w="0" w:type="auto"/>
          </w:tcPr>
          <w:p w14:paraId="4D59C138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Figure 6</w:t>
            </w:r>
          </w:p>
        </w:tc>
        <w:tc>
          <w:tcPr>
            <w:tcW w:w="0" w:type="auto"/>
          </w:tcPr>
          <w:p w14:paraId="4D59C139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Medium-scale, Random attack</w:t>
            </w:r>
          </w:p>
        </w:tc>
        <w:tc>
          <w:tcPr>
            <w:tcW w:w="0" w:type="auto"/>
          </w:tcPr>
          <w:p w14:paraId="4D59C13A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&gt;90% accuracy after ~100 BSMs</w:t>
            </w:r>
          </w:p>
        </w:tc>
      </w:tr>
      <w:tr w:rsidR="00FB2B8F" w:rsidRPr="00DE4CD2" w14:paraId="4D59C13F" w14:textId="77777777" w:rsidTr="00512861">
        <w:tc>
          <w:tcPr>
            <w:tcW w:w="0" w:type="auto"/>
          </w:tcPr>
          <w:p w14:paraId="4D59C13C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Figure 7</w:t>
            </w:r>
          </w:p>
        </w:tc>
        <w:tc>
          <w:tcPr>
            <w:tcW w:w="0" w:type="auto"/>
          </w:tcPr>
          <w:p w14:paraId="4D59C13D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Small-scale, Random Offset</w:t>
            </w:r>
          </w:p>
        </w:tc>
        <w:tc>
          <w:tcPr>
            <w:tcW w:w="0" w:type="auto"/>
          </w:tcPr>
          <w:p w14:paraId="4D59C13E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&gt;90% accuracy after ~400 BSMs</w:t>
            </w:r>
          </w:p>
        </w:tc>
      </w:tr>
      <w:tr w:rsidR="00FB2B8F" w:rsidRPr="00DE4CD2" w14:paraId="4D59C143" w14:textId="77777777" w:rsidTr="00512861">
        <w:tc>
          <w:tcPr>
            <w:tcW w:w="0" w:type="auto"/>
          </w:tcPr>
          <w:p w14:paraId="4D59C140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Figure 8</w:t>
            </w:r>
          </w:p>
        </w:tc>
        <w:tc>
          <w:tcPr>
            <w:tcW w:w="0" w:type="auto"/>
          </w:tcPr>
          <w:p w14:paraId="4D59C141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Medium-scale, Random Offset</w:t>
            </w:r>
          </w:p>
        </w:tc>
        <w:tc>
          <w:tcPr>
            <w:tcW w:w="0" w:type="auto"/>
          </w:tcPr>
          <w:p w14:paraId="4D59C142" w14:textId="77777777" w:rsidR="00FB2B8F" w:rsidRPr="00DE4CD2" w:rsidRDefault="00F87B60">
            <w:pPr>
              <w:pStyle w:val="Compact"/>
              <w:rPr>
                <w:rFonts w:ascii="Times New Roman" w:hAnsi="Times New Roman" w:cs="Times New Roman"/>
              </w:rPr>
            </w:pPr>
            <w:r w:rsidRPr="00DE4CD2">
              <w:rPr>
                <w:rFonts w:ascii="Times New Roman" w:hAnsi="Times New Roman" w:cs="Times New Roman"/>
              </w:rPr>
              <w:t>&gt;90% accuracy after ~500 BSMs</w:t>
            </w:r>
          </w:p>
        </w:tc>
      </w:tr>
    </w:tbl>
    <w:p w14:paraId="4D59C144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4" w:name="why-code-cannot-reproduce"/>
      <w:bookmarkEnd w:id="23"/>
      <w:r w:rsidRPr="00DE4CD2">
        <w:rPr>
          <w:rFonts w:ascii="Times New Roman" w:hAnsi="Times New Roman" w:cs="Times New Roman"/>
        </w:rPr>
        <w:t>Why Code Cannot Reproduce</w:t>
      </w:r>
    </w:p>
    <w:p w14:paraId="4D59C145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Given the cumulative deviations:</w:t>
      </w:r>
    </w:p>
    <w:p w14:paraId="4D59C146" w14:textId="77777777" w:rsidR="00FB2B8F" w:rsidRPr="00DE4CD2" w:rsidRDefault="00F87B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Learning rate 5x too high (α=0.5 vs 0.1)</w:t>
      </w:r>
    </w:p>
    <w:p w14:paraId="4D59C147" w14:textId="77777777" w:rsidR="00FB2B8F" w:rsidRPr="00DE4CD2" w:rsidRDefault="00F87B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Wrong threshold (θ=0.0 vs 0.5)</w:t>
      </w:r>
    </w:p>
    <w:p w14:paraId="4D59C148" w14:textId="77777777" w:rsidR="00FB2B8F" w:rsidRPr="00DE4CD2" w:rsidRDefault="00F87B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Score not used for decision (cluster-based instead)</w:t>
      </w:r>
    </w:p>
    <w:p w14:paraId="4D59C149" w14:textId="77777777" w:rsidR="00FB2B8F" w:rsidRPr="00DE4CD2" w:rsidRDefault="00F87B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Single pass instead of 500 episodes</w:t>
      </w:r>
    </w:p>
    <w:p w14:paraId="4D59C14A" w14:textId="77777777" w:rsidR="00FB2B8F" w:rsidRPr="00DE4CD2" w:rsidRDefault="00F87B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No train/test split</w:t>
      </w:r>
    </w:p>
    <w:p w14:paraId="4D59C14B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The code's output will reflect a fundamentally different experimental configuration than what produced Figures 5-8. Running the code as-is will not yield the reported curves.</w:t>
      </w:r>
    </w:p>
    <w:p w14:paraId="4D59C14C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5" w:name="required-action-5"/>
      <w:bookmarkEnd w:id="24"/>
      <w:r w:rsidRPr="00DE4CD2">
        <w:rPr>
          <w:rFonts w:ascii="Times New Roman" w:hAnsi="Times New Roman" w:cs="Times New Roman"/>
        </w:rPr>
        <w:t>Required Action</w:t>
      </w:r>
    </w:p>
    <w:p w14:paraId="4D59C14D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Provide a complete, runnable script that:</w:t>
      </w:r>
    </w:p>
    <w:p w14:paraId="4D59C14E" w14:textId="77777777" w:rsidR="00FB2B8F" w:rsidRPr="00DE4CD2" w:rsidRDefault="00F87B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Uses α=0.1, γ=0.9, ε=0.1, θ=0.5</w:t>
      </w:r>
    </w:p>
    <w:p w14:paraId="4D59C14F" w14:textId="77777777" w:rsidR="00FB2B8F" w:rsidRPr="00DE4CD2" w:rsidRDefault="00F87B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Trains for 500 episodes on 70% of data</w:t>
      </w:r>
    </w:p>
    <w:p w14:paraId="4D59C150" w14:textId="77777777" w:rsidR="00FB2B8F" w:rsidRPr="00DE4CD2" w:rsidRDefault="00F87B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Evaluates on 30% test data</w:t>
      </w:r>
    </w:p>
    <w:p w14:paraId="4D59C151" w14:textId="77777777" w:rsidR="00FB2B8F" w:rsidRPr="00DE4CD2" w:rsidRDefault="00F87B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Produces accuracy vs. BSMs plots matching Figures 5-8</w:t>
      </w:r>
    </w:p>
    <w:p w14:paraId="4D59C152" w14:textId="77777777" w:rsidR="00FB2B8F" w:rsidRPr="00DE4CD2" w:rsidRDefault="00F87B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Includes all scenario configurations (Small and Medium, Random and Random Offset)</w:t>
      </w:r>
    </w:p>
    <w:p w14:paraId="4D59C153" w14:textId="1A55FD6A" w:rsidR="00FB2B8F" w:rsidRPr="00DE4CD2" w:rsidRDefault="00FB2B8F">
      <w:pPr>
        <w:rPr>
          <w:rFonts w:ascii="Times New Roman" w:hAnsi="Times New Roman" w:cs="Times New Roman"/>
        </w:rPr>
      </w:pPr>
    </w:p>
    <w:p w14:paraId="4D59C154" w14:textId="77777777" w:rsidR="00FB2B8F" w:rsidRPr="00DE4CD2" w:rsidRDefault="00F87B60">
      <w:pPr>
        <w:pStyle w:val="Heading2"/>
        <w:rPr>
          <w:rFonts w:ascii="Times New Roman" w:hAnsi="Times New Roman" w:cs="Times New Roman"/>
        </w:rPr>
      </w:pPr>
      <w:bookmarkStart w:id="26" w:name="issue-6-incomplete-attack-type-coverage"/>
      <w:bookmarkEnd w:id="22"/>
      <w:bookmarkEnd w:id="25"/>
      <w:r w:rsidRPr="00DE4CD2">
        <w:rPr>
          <w:rFonts w:ascii="Times New Roman" w:hAnsi="Times New Roman" w:cs="Times New Roman"/>
        </w:rPr>
        <w:lastRenderedPageBreak/>
        <w:t>Issue 6: Incomplete Attack Type Coverage</w:t>
      </w:r>
    </w:p>
    <w:p w14:paraId="4D59C156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7" w:name="paper-evaluates"/>
      <w:r w:rsidRPr="00DE4CD2">
        <w:rPr>
          <w:rFonts w:ascii="Times New Roman" w:hAnsi="Times New Roman" w:cs="Times New Roman"/>
        </w:rPr>
        <w:t>Paper Evaluates</w:t>
      </w:r>
    </w:p>
    <w:p w14:paraId="4D59C157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All 5 position falsification attacks from VeReMi:</w:t>
      </w:r>
    </w:p>
    <w:p w14:paraId="4D59C158" w14:textId="77777777" w:rsidR="00FB2B8F" w:rsidRPr="00DE4CD2" w:rsidRDefault="00F87B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Constant (type 1)</w:t>
      </w:r>
    </w:p>
    <w:p w14:paraId="4D59C159" w14:textId="77777777" w:rsidR="00FB2B8F" w:rsidRPr="00DE4CD2" w:rsidRDefault="00F87B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Constant Offset (type 2)</w:t>
      </w:r>
    </w:p>
    <w:p w14:paraId="4D59C15A" w14:textId="77777777" w:rsidR="00FB2B8F" w:rsidRPr="00DE4CD2" w:rsidRDefault="00F87B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Random (type 4)</w:t>
      </w:r>
    </w:p>
    <w:p w14:paraId="4D59C15B" w14:textId="77777777" w:rsidR="00FB2B8F" w:rsidRPr="00DE4CD2" w:rsidRDefault="00F87B6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Random Offset (type 8)</w:t>
      </w:r>
    </w:p>
    <w:p w14:paraId="4D59C15C" w14:textId="77777777" w:rsidR="00FB2B8F" w:rsidRPr="00DE4CD2" w:rsidRDefault="00F87B6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DE4CD2">
        <w:rPr>
          <w:rFonts w:ascii="Times New Roman" w:hAnsi="Times New Roman" w:cs="Times New Roman"/>
        </w:rPr>
        <w:t>Eventual</w:t>
      </w:r>
      <w:proofErr w:type="gramEnd"/>
      <w:r w:rsidRPr="00DE4CD2">
        <w:rPr>
          <w:rFonts w:ascii="Times New Roman" w:hAnsi="Times New Roman" w:cs="Times New Roman"/>
        </w:rPr>
        <w:t xml:space="preserve"> Stop (type 16)</w:t>
      </w:r>
    </w:p>
    <w:p w14:paraId="4D59C15D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8" w:name="code-contains"/>
      <w:bookmarkEnd w:id="27"/>
      <w:r w:rsidRPr="00DE4CD2">
        <w:rPr>
          <w:rFonts w:ascii="Times New Roman" w:hAnsi="Times New Roman" w:cs="Times New Roman"/>
        </w:rPr>
        <w:t>Code Contains</w:t>
      </w:r>
    </w:p>
    <w:p w14:paraId="4D59C15E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Only 2 attack types:</w:t>
      </w:r>
    </w:p>
    <w:p w14:paraId="4D59C15F" w14:textId="77777777" w:rsidR="00FB2B8F" w:rsidRPr="00DE4CD2" w:rsidRDefault="00F87B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Random (type </w:t>
      </w:r>
      <w:proofErr w:type="gramStart"/>
      <w:r w:rsidRPr="00DE4CD2">
        <w:rPr>
          <w:rFonts w:ascii="Times New Roman" w:hAnsi="Times New Roman" w:cs="Times New Roman"/>
        </w:rPr>
        <w:t>4) —</w:t>
      </w:r>
      <w:proofErr w:type="gramEnd"/>
      <w:r w:rsidRPr="00DE4CD2">
        <w:rPr>
          <w:rFonts w:ascii="Times New Roman" w:hAnsi="Times New Roman" w:cs="Times New Roman"/>
        </w:rPr>
        <w:t xml:space="preserve"> in </w:t>
      </w:r>
      <w:r w:rsidRPr="00DE4CD2">
        <w:rPr>
          <w:rStyle w:val="VerbatimChar"/>
          <w:rFonts w:ascii="Times New Roman" w:hAnsi="Times New Roman" w:cs="Times New Roman"/>
        </w:rPr>
        <w:t>A4</w:t>
      </w:r>
      <w:r w:rsidRPr="00DE4CD2">
        <w:rPr>
          <w:rFonts w:ascii="Times New Roman" w:hAnsi="Times New Roman" w:cs="Times New Roman"/>
        </w:rPr>
        <w:t xml:space="preserve"> scenario folders</w:t>
      </w:r>
    </w:p>
    <w:p w14:paraId="4D59C160" w14:textId="77777777" w:rsidR="00FB2B8F" w:rsidRPr="00DE4CD2" w:rsidRDefault="00F87B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Random Offset (type </w:t>
      </w:r>
      <w:proofErr w:type="gramStart"/>
      <w:r w:rsidRPr="00DE4CD2">
        <w:rPr>
          <w:rFonts w:ascii="Times New Roman" w:hAnsi="Times New Roman" w:cs="Times New Roman"/>
        </w:rPr>
        <w:t>8) —</w:t>
      </w:r>
      <w:proofErr w:type="gramEnd"/>
      <w:r w:rsidRPr="00DE4CD2">
        <w:rPr>
          <w:rFonts w:ascii="Times New Roman" w:hAnsi="Times New Roman" w:cs="Times New Roman"/>
        </w:rPr>
        <w:t xml:space="preserve"> in </w:t>
      </w:r>
      <w:r w:rsidRPr="00DE4CD2">
        <w:rPr>
          <w:rStyle w:val="VerbatimChar"/>
          <w:rFonts w:ascii="Times New Roman" w:hAnsi="Times New Roman" w:cs="Times New Roman"/>
        </w:rPr>
        <w:t>A8</w:t>
      </w:r>
      <w:r w:rsidRPr="00DE4CD2">
        <w:rPr>
          <w:rFonts w:ascii="Times New Roman" w:hAnsi="Times New Roman" w:cs="Times New Roman"/>
        </w:rPr>
        <w:t xml:space="preserve"> scenario folders</w:t>
      </w:r>
    </w:p>
    <w:p w14:paraId="4D59C161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29" w:name="mitigating-context"/>
      <w:bookmarkEnd w:id="28"/>
      <w:r w:rsidRPr="00DE4CD2">
        <w:rPr>
          <w:rFonts w:ascii="Times New Roman" w:hAnsi="Times New Roman" w:cs="Times New Roman"/>
        </w:rPr>
        <w:t>Mitigating Context</w:t>
      </w:r>
    </w:p>
    <w:p w14:paraId="4D59C162" w14:textId="515EC042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 xml:space="preserve">The RL method is stated to target only random and random-offset attacks. The other 3 types are addressed by the supervised method. </w:t>
      </w:r>
      <w:proofErr w:type="gramStart"/>
      <w:r w:rsidRPr="00DE4CD2">
        <w:rPr>
          <w:rFonts w:ascii="Times New Roman" w:hAnsi="Times New Roman" w:cs="Times New Roman"/>
        </w:rPr>
        <w:t>So</w:t>
      </w:r>
      <w:proofErr w:type="gramEnd"/>
      <w:r w:rsidRPr="00DE4CD2">
        <w:rPr>
          <w:rFonts w:ascii="Times New Roman" w:hAnsi="Times New Roman" w:cs="Times New Roman"/>
        </w:rPr>
        <w:t xml:space="preserve"> the RL code's scope is technically correct for its </w:t>
      </w:r>
      <w:proofErr w:type="gramStart"/>
      <w:r w:rsidRPr="00DE4CD2">
        <w:rPr>
          <w:rFonts w:ascii="Times New Roman" w:hAnsi="Times New Roman" w:cs="Times New Roman"/>
        </w:rPr>
        <w:t xml:space="preserve">component </w:t>
      </w:r>
      <w:r w:rsidR="007D050D">
        <w:rPr>
          <w:rFonts w:ascii="Times New Roman" w:hAnsi="Times New Roman" w:cs="Times New Roman"/>
        </w:rPr>
        <w:t>,</w:t>
      </w:r>
      <w:proofErr w:type="gramEnd"/>
      <w:r w:rsidR="007D050D">
        <w:rPr>
          <w:rFonts w:ascii="Times New Roman" w:hAnsi="Times New Roman" w:cs="Times New Roman"/>
        </w:rPr>
        <w:t xml:space="preserve"> </w:t>
      </w:r>
      <w:r w:rsidRPr="00DE4CD2">
        <w:rPr>
          <w:rFonts w:ascii="Times New Roman" w:hAnsi="Times New Roman" w:cs="Times New Roman"/>
        </w:rPr>
        <w:t>but the supervised method that would handle the other attacks is entirely absent (see Issue 1).</w:t>
      </w:r>
    </w:p>
    <w:p w14:paraId="4D59C163" w14:textId="77777777" w:rsidR="00FB2B8F" w:rsidRPr="00DE4CD2" w:rsidRDefault="00F87B60">
      <w:pPr>
        <w:pStyle w:val="Heading3"/>
        <w:rPr>
          <w:rFonts w:ascii="Times New Roman" w:hAnsi="Times New Roman" w:cs="Times New Roman"/>
        </w:rPr>
      </w:pPr>
      <w:bookmarkStart w:id="30" w:name="required-action-6"/>
      <w:bookmarkEnd w:id="29"/>
      <w:r w:rsidRPr="00DE4CD2">
        <w:rPr>
          <w:rFonts w:ascii="Times New Roman" w:hAnsi="Times New Roman" w:cs="Times New Roman"/>
        </w:rPr>
        <w:t>Required Action</w:t>
      </w:r>
    </w:p>
    <w:p w14:paraId="4D59C164" w14:textId="77777777" w:rsidR="00FB2B8F" w:rsidRPr="00DE4CD2" w:rsidRDefault="00F87B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For the supervised method: include data for all 5 attack types and the complete classifier code.</w:t>
      </w:r>
    </w:p>
    <w:p w14:paraId="4D59C165" w14:textId="77777777" w:rsidR="00FB2B8F" w:rsidRPr="00DE4CD2" w:rsidRDefault="00F87B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4CD2">
        <w:rPr>
          <w:rFonts w:ascii="Times New Roman" w:hAnsi="Times New Roman" w:cs="Times New Roman"/>
        </w:rPr>
        <w:t>For the RL method: the current 2-attack scope is acceptable if properly documented.</w:t>
      </w:r>
    </w:p>
    <w:p w14:paraId="4D59C18B" w14:textId="492B82BE" w:rsidR="00FB2B8F" w:rsidRDefault="00FB2B8F">
      <w:pPr>
        <w:rPr>
          <w:rFonts w:ascii="Times New Roman" w:hAnsi="Times New Roman" w:cs="Times New Roman"/>
        </w:rPr>
      </w:pPr>
      <w:bookmarkStart w:id="31" w:name="summary-of-required-actions"/>
      <w:bookmarkEnd w:id="26"/>
      <w:bookmarkEnd w:id="30"/>
    </w:p>
    <w:p w14:paraId="729C14BE" w14:textId="77777777" w:rsidR="00BE0202" w:rsidRDefault="00BE0202">
      <w:pPr>
        <w:rPr>
          <w:rFonts w:ascii="Times New Roman" w:hAnsi="Times New Roman" w:cs="Times New Roman"/>
        </w:rPr>
      </w:pPr>
    </w:p>
    <w:p w14:paraId="456640A4" w14:textId="77777777" w:rsidR="00BE0202" w:rsidRDefault="00BE0202">
      <w:pPr>
        <w:rPr>
          <w:rFonts w:ascii="Times New Roman" w:hAnsi="Times New Roman" w:cs="Times New Roman"/>
        </w:rPr>
      </w:pPr>
    </w:p>
    <w:p w14:paraId="35EA7E61" w14:textId="3F52862C" w:rsidR="00507C93" w:rsidRPr="00177072" w:rsidRDefault="00507C93">
      <w:pPr>
        <w:rPr>
          <w:rFonts w:ascii="Times New Roman" w:hAnsi="Times New Roman" w:cs="Times New Roman"/>
          <w:i/>
          <w:iCs/>
          <w:u w:val="single"/>
        </w:rPr>
      </w:pPr>
      <w:r w:rsidRPr="00177072">
        <w:rPr>
          <w:rFonts w:ascii="Times New Roman" w:hAnsi="Times New Roman" w:cs="Times New Roman"/>
          <w:i/>
          <w:iCs/>
          <w:u w:val="single"/>
        </w:rPr>
        <w:t xml:space="preserve">Final </w:t>
      </w:r>
      <w:r w:rsidR="00BE0202" w:rsidRPr="00177072">
        <w:rPr>
          <w:rFonts w:ascii="Times New Roman" w:hAnsi="Times New Roman" w:cs="Times New Roman"/>
          <w:i/>
          <w:iCs/>
          <w:u w:val="single"/>
        </w:rPr>
        <w:t>words</w:t>
      </w:r>
    </w:p>
    <w:p w14:paraId="4D59C193" w14:textId="77777777" w:rsidR="00FB2B8F" w:rsidRPr="00DE4CD2" w:rsidRDefault="00F87B60">
      <w:pPr>
        <w:pStyle w:val="FirstParagraph"/>
        <w:rPr>
          <w:rFonts w:ascii="Times New Roman" w:hAnsi="Times New Roman" w:cs="Times New Roman"/>
        </w:rPr>
      </w:pPr>
      <w:bookmarkStart w:id="32" w:name="recommendations"/>
      <w:bookmarkEnd w:id="31"/>
      <w:r w:rsidRPr="00DE4CD2">
        <w:rPr>
          <w:rFonts w:ascii="Times New Roman" w:hAnsi="Times New Roman" w:cs="Times New Roman"/>
        </w:rPr>
        <w:t>Without these corrections, the paper's experimental claims are not independently verifiable and should not proceed to publication.</w:t>
      </w:r>
    </w:p>
    <w:bookmarkEnd w:id="0"/>
    <w:bookmarkEnd w:id="32"/>
    <w:p w14:paraId="4D59C195" w14:textId="35B3EC62" w:rsidR="00FB2B8F" w:rsidRPr="00DE4CD2" w:rsidRDefault="00FB2B8F">
      <w:pPr>
        <w:pStyle w:val="FirstParagraph"/>
        <w:rPr>
          <w:rFonts w:ascii="Times New Roman" w:hAnsi="Times New Roman" w:cs="Times New Roman"/>
        </w:rPr>
      </w:pPr>
    </w:p>
    <w:sectPr w:rsidR="00FB2B8F" w:rsidRPr="00DE4CD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380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1AF4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AE2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7401289">
    <w:abstractNumId w:val="0"/>
  </w:num>
  <w:num w:numId="2" w16cid:durableId="994988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1204159">
    <w:abstractNumId w:val="1"/>
  </w:num>
  <w:num w:numId="4" w16cid:durableId="1726295495">
    <w:abstractNumId w:val="1"/>
  </w:num>
  <w:num w:numId="5" w16cid:durableId="457572944">
    <w:abstractNumId w:val="1"/>
  </w:num>
  <w:num w:numId="6" w16cid:durableId="387262028">
    <w:abstractNumId w:val="1"/>
  </w:num>
  <w:num w:numId="7" w16cid:durableId="699205225">
    <w:abstractNumId w:val="1"/>
  </w:num>
  <w:num w:numId="8" w16cid:durableId="378240945">
    <w:abstractNumId w:val="1"/>
  </w:num>
  <w:num w:numId="9" w16cid:durableId="1610044966">
    <w:abstractNumId w:val="1"/>
  </w:num>
  <w:num w:numId="10" w16cid:durableId="2025672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7191701">
    <w:abstractNumId w:val="1"/>
  </w:num>
  <w:num w:numId="12" w16cid:durableId="254872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942479">
    <w:abstractNumId w:val="1"/>
  </w:num>
  <w:num w:numId="14" w16cid:durableId="87502771">
    <w:abstractNumId w:val="1"/>
  </w:num>
  <w:num w:numId="15" w16cid:durableId="2137523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B8F"/>
    <w:rsid w:val="000328FF"/>
    <w:rsid w:val="00177072"/>
    <w:rsid w:val="004D0C7D"/>
    <w:rsid w:val="00507C93"/>
    <w:rsid w:val="00512861"/>
    <w:rsid w:val="006E2ED1"/>
    <w:rsid w:val="007D050D"/>
    <w:rsid w:val="00867B24"/>
    <w:rsid w:val="00AB3728"/>
    <w:rsid w:val="00BE0202"/>
    <w:rsid w:val="00CB762B"/>
    <w:rsid w:val="00DE4CD2"/>
    <w:rsid w:val="00F32A11"/>
    <w:rsid w:val="00F87B60"/>
    <w:rsid w:val="00FB2B8F"/>
    <w:rsid w:val="00F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0A9"/>
  <w15:docId w15:val="{1F56E1B0-F16B-4F19-8C4D-826456A0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Xu, Shengjie - (sjxu)</cp:lastModifiedBy>
  <cp:revision>14</cp:revision>
  <dcterms:created xsi:type="dcterms:W3CDTF">2026-07-23T04:27:00Z</dcterms:created>
  <dcterms:modified xsi:type="dcterms:W3CDTF">2026-07-23T05:32:00Z</dcterms:modified>
</cp:coreProperties>
</file>