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89bd0cdf40f82746ab6c79e85a591a4e31843a"/>
      <w:r>
        <w:t xml:space="preserve">Variable Provenance &amp; Construction Reference</w:t>
      </w:r>
      <w:bookmarkEnd w:id="20"/>
    </w:p>
    <w:p>
      <w:pPr>
        <w:pStyle w:val="Heading3"/>
      </w:pPr>
      <w:bookmarkStart w:id="21" w:name="X95377a68067cc4a126f2a0f0e0b451d4906b060"/>
      <w:r>
        <w:t xml:space="preserve">LSMS-ISA land-tenure / rental-market descriptives (parcel level)</w:t>
      </w:r>
      <w:bookmarkEnd w:id="21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ssa-land-rental</w:t>
      </w:r>
      <w:r>
        <w:t xml:space="preserve"> </w:t>
      </w:r>
      <w:r>
        <w:t xml:space="preserve">— slim parcel-level extractor for the</w:t>
      </w:r>
      <w:r>
        <w:t xml:space="preserve"> </w:t>
      </w:r>
      <w:r>
        <w:t xml:space="preserve">land-tenure descriptives in the invited</w:t>
      </w:r>
      <w:r>
        <w:t xml:space="preserve"> </w:t>
      </w:r>
      <w:r>
        <w:rPr>
          <w:i/>
        </w:rPr>
        <w:t xml:space="preserve">Annual Review of Resource Economics</w:t>
      </w:r>
      <w:r>
        <w:t xml:space="preserve"> </w:t>
      </w:r>
      <w:r>
        <w:t xml:space="preserve">(ARRE) paper.</w:t>
      </w:r>
      <w:r>
        <w:t xml:space="preserve"> </w:t>
      </w:r>
      <w:r>
        <w:rPr>
          <w:b/>
        </w:rPr>
        <w:t xml:space="preserve">Purpose of this document:</w:t>
      </w:r>
      <w:r>
        <w:t xml:space="preserve"> </w:t>
      </w:r>
      <w:r>
        <w:t xml:space="preserve">for every final variable, record the exact source</w:t>
      </w:r>
      <w:r>
        <w:t xml:space="preserve"> </w:t>
      </w:r>
      <w:r>
        <w:t xml:space="preserve">data file and source variable(s), by country and wave, plus the construction</w:t>
      </w:r>
      <w:r>
        <w:t xml:space="preserve"> </w:t>
      </w:r>
      <w:r>
        <w:t xml:space="preserve">rule, so any number can be traced back to the questionnaire / raw data and the</w:t>
      </w:r>
      <w:r>
        <w:t xml:space="preserve"> </w:t>
      </w:r>
      <w:r>
        <w:t xml:space="preserve">workflow is fully reproducible.</w:t>
      </w:r>
    </w:p>
    <w:p>
      <w:pPr>
        <w:pStyle w:val="BodyText"/>
      </w:pPr>
      <w:r>
        <w:rPr>
          <w:b/>
        </w:rPr>
        <w:t xml:space="preserve">How to read it.</w:t>
      </w:r>
      <w:r>
        <w:t xml:space="preserve"> </w:t>
      </w:r>
      <w:r>
        <w:t xml:space="preserve">Each country has (1) a survey/wave key, (2) a provenance</w:t>
      </w:r>
      <w:r>
        <w:t xml:space="preserve"> </w:t>
      </w:r>
      <w:r>
        <w:t xml:space="preserve">table for the four tenure indicators, (3) a sub-table for parcel area, (4) tables</w:t>
      </w:r>
      <w:r>
        <w:t xml:space="preserve"> </w:t>
      </w:r>
      <w:r>
        <w:t xml:space="preserve">for the design variables (weight, PSU, strata) and identifiers, (5) the value</w:t>
      </w:r>
      <w:r>
        <w:t xml:space="preserve"> </w:t>
      </w:r>
      <w:r>
        <w:t xml:space="preserve">labels of the key categorical source variables, and (6) the harmonization</w:t>
      </w:r>
      <w:r>
        <w:t xml:space="preserve"> </w:t>
      </w:r>
      <w:r>
        <w:t xml:space="preserve">decisions that the descriptive statistics depend on. Source files are named as</w:t>
      </w:r>
      <w:r>
        <w:t xml:space="preserve"> </w:t>
      </w:r>
      <w:r>
        <w:t xml:space="preserve">they appear in</w:t>
      </w:r>
      <w:r>
        <w:t xml:space="preserve"> </w:t>
      </w:r>
      <w:r>
        <w:rPr>
          <w:rStyle w:val="VerbatimChar"/>
        </w:rPr>
        <w:t xml:space="preserve">Reproduction_v2/Folder_structures/Input data/&lt;Country&gt;/&lt;round&gt;/</w:t>
      </w:r>
      <w:r>
        <w:t xml:space="preserve">.</w:t>
      </w:r>
    </w:p>
    <w:p>
      <w:pPr>
        <w:pStyle w:val="BodyText"/>
      </w:pPr>
      <w:r>
        <w:rPr>
          <w:b/>
        </w:rPr>
        <w:t xml:space="preserve">Final variables (unit = parcel):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Parcel rented or sharecropped IN</w:t>
            </w:r>
          </w:p>
        </w:tc>
        <w:tc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Parcel rented or sharecropped OUT</w:t>
            </w:r>
          </w:p>
        </w:tc>
        <w:tc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Parcel has a land certificate / document</w:t>
            </w:r>
          </w:p>
        </w:tc>
        <w:tc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Parcel acquired through purchase</w:t>
            </w:r>
          </w:p>
        </w:tc>
        <w:tc>
          <w:p>
            <w:pPr>
              <w:pStyle w:val="Compact"/>
              <w:jc w:val="left"/>
            </w:pPr>
            <w:r>
              <w:t xml:space="preserve">0/1 (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if not asked)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parcel_area_ha</w:t>
            </w:r>
          </w:p>
        </w:tc>
        <w:tc>
          <w:p>
            <w:pPr>
              <w:pStyle w:val="Compact"/>
              <w:jc w:val="left"/>
            </w:pPr>
            <w:r>
              <w:t xml:space="preserve">Cultivated parcel area (Σ field GPS, else self-reported)</w:t>
            </w:r>
          </w:p>
        </w:tc>
        <w:tc>
          <w:p>
            <w:pPr>
              <w:pStyle w:val="Compact"/>
              <w:jc w:val="left"/>
            </w:pPr>
            <w:r>
              <w:t xml:space="preserve">hectares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n_fields</w:t>
            </w:r>
          </w:p>
        </w:tc>
        <w:tc>
          <w:p>
            <w:pPr>
              <w:pStyle w:val="Compact"/>
              <w:jc w:val="left"/>
            </w:pPr>
            <w:r>
              <w:t xml:space="preserve">Number of cultivated fields on the parcel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Household survey weight</w:t>
            </w:r>
          </w:p>
        </w:tc>
        <w:tc>
          <w:p>
            <w:pPr>
              <w:pStyle w:val="Compact"/>
              <w:jc w:val="left"/>
            </w:pPr>
            <w:r>
              <w:t xml:space="preserve">analytic/probability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Enumeration area (survey PSU)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Survey design stratum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rPr>
                <w:rStyle w:val="VerbatimChar"/>
              </w:rPr>
              <w:t xml:space="preserve">wave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rPr>
                <w:rStyle w:val="VerbatimChar"/>
              </w:rPr>
              <w:t xml:space="preserve">hh_id</w:t>
            </w:r>
            <w:r>
              <w:t xml:space="preserve"> </w:t>
            </w:r>
            <w:r>
              <w:rPr>
                <w:rStyle w:val="VerbatimChar"/>
              </w:rPr>
              <w:t xml:space="preserve">holder_id</w:t>
            </w:r>
            <w:r>
              <w:t xml:space="preserve"> </w:t>
            </w: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2cce94c6d7ebfb6410e6e2cbd31d857430c34f"/>
      <w:r>
        <w:t xml:space="preserve">Missing by design (read this before interpreting the tables)</w:t>
      </w:r>
      <w:bookmarkEnd w:id="22"/>
    </w:p>
    <w:p>
      <w:pPr>
        <w:pStyle w:val="FirstParagraph"/>
      </w:pPr>
      <w:r>
        <w:t xml:space="preserve">Some variables are</w:t>
      </w:r>
      <w:r>
        <w:t xml:space="preserve"> </w:t>
      </w:r>
      <w:r>
        <w:rPr>
          <w:b/>
        </w:rPr>
        <w:t xml:space="preserve">missing (</w:t>
      </w:r>
      <w:r>
        <w:rPr>
          <w:rStyle w:val="VerbatimChar"/>
          <w:b/>
        </w:rPr>
        <w:t xml:space="preserve">.</w:t>
      </w:r>
      <w:r>
        <w:rPr>
          <w:b/>
        </w:rPr>
        <w:t xml:space="preserve">) for entire country-years</w:t>
      </w:r>
      <w:r>
        <w:t xml:space="preserve">. These are</w:t>
      </w:r>
      <w:r>
        <w:t xml:space="preserve"> </w:t>
      </w:r>
      <w:r>
        <w:rPr>
          <w:b/>
        </w:rPr>
        <w:t xml:space="preserve">structural</w:t>
      </w:r>
      <w:r>
        <w:t xml:space="preserve"> </w:t>
      </w:r>
      <w:r>
        <w:t xml:space="preserve">missings: the survey simply did not ask the relevant question that</w:t>
      </w:r>
      <w:r>
        <w:t xml:space="preserve"> </w:t>
      </w:r>
      <w:r>
        <w:t xml:space="preserve">round, so the concept is</w:t>
      </w:r>
      <w:r>
        <w:t xml:space="preserve"> </w:t>
      </w:r>
      <w:r>
        <w:rPr>
          <w:i/>
        </w:rPr>
        <w:t xml:space="preserve">unmeasured</w:t>
      </w:r>
      <w:r>
        <w:t xml:space="preserve">, not zero and not item non-response. A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here means</w:t>
      </w:r>
      <w:r>
        <w:t xml:space="preserve"> </w:t>
      </w:r>
      <w:r>
        <w:t xml:space="preserve">“</w:t>
      </w:r>
      <w:r>
        <w:t xml:space="preserve">not collected this wave,</w:t>
      </w:r>
      <w:r>
        <w:t xml:space="preserve">”</w:t>
      </w:r>
      <w:r>
        <w:t xml:space="preserve"> </w:t>
      </w:r>
      <w:r>
        <w:t xml:space="preserve">and these country-years must be</w:t>
      </w:r>
      <w:r>
        <w:t xml:space="preserve"> </w:t>
      </w:r>
      <w:r>
        <w:rPr>
          <w:b/>
        </w:rPr>
        <w:t xml:space="preserve">excluded</w:t>
      </w:r>
      <w:r>
        <w:t xml:space="preserve"> </w:t>
      </w:r>
      <w:r>
        <w:t xml:space="preserve">(not treated as 0) when computing rates or trends. This is why the QC estimates one</w:t>
      </w:r>
      <w:r>
        <w:t xml:space="preserve"> </w:t>
      </w:r>
      <w:r>
        <w:t xml:space="preserve">variable at a time - a joint</w:t>
      </w:r>
      <w:r>
        <w:t xml:space="preserve"> </w:t>
      </w:r>
      <w:r>
        <w:rPr>
          <w:rStyle w:val="VerbatimChar"/>
        </w:rPr>
        <w:t xml:space="preserve">mean</w:t>
      </w:r>
      <w:r>
        <w:t xml:space="preserve">/</w:t>
      </w:r>
      <w:r>
        <w:rPr>
          <w:rStyle w:val="VerbatimChar"/>
        </w:rPr>
        <w:t xml:space="preserve">svy: mean</w:t>
      </w:r>
      <w:r>
        <w:t xml:space="preserve"> </w:t>
      </w:r>
      <w:r>
        <w:t xml:space="preserve">would casewise-drop these whole</w:t>
      </w:r>
      <w:r>
        <w:t xml:space="preserve"> </w:t>
      </w:r>
      <w:r>
        <w:t xml:space="preserve">country-years from the</w:t>
      </w:r>
      <w:r>
        <w:t xml:space="preserve"> </w:t>
      </w:r>
      <w:r>
        <w:rPr>
          <w:i/>
        </w:rPr>
        <w:t xml:space="preserve">other</w:t>
      </w:r>
      <w:r>
        <w:t xml:space="preserve"> </w:t>
      </w:r>
      <w:r>
        <w:t xml:space="preserve">variables too.</w:t>
      </w:r>
    </w:p>
    <w:tbl>
      <w:tblPr>
        <w:tblStyle w:val="Table"/>
        <w:tblW w:type="pct" w:w="5000.0"/>
        <w:tblLook w:firstRow="1"/>
      </w:tblPr>
      <w:tblGrid>
        <w:gridCol w:w="742"/>
        <w:gridCol w:w="1650"/>
        <w:gridCol w:w="1402"/>
        <w:gridCol w:w="41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Missing year(s)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2012, 2014</w:t>
            </w:r>
          </w:p>
        </w:tc>
        <w:tc>
          <w:p>
            <w:pPr>
              <w:pStyle w:val="Compact"/>
              <w:jc w:val="left"/>
            </w:pPr>
            <w:r>
              <w:t xml:space="preserve">ESS11/ESS13 acquisition question had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purchased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category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Purchased</w:t>
            </w:r>
            <w:r>
              <w:t xml:space="preserve">”</w:t>
            </w:r>
            <w:r>
              <w:t xml:space="preserve"> </w:t>
            </w:r>
            <w:r>
              <w:t xml:space="preserve">(code 7) is first offered in wave 3 (2016).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Malawi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p>
            <w:pPr>
              <w:pStyle w:val="Compact"/>
              <w:jc w:val="left"/>
            </w:pPr>
            <w:r>
              <w:t xml:space="preserve">IHPS 2010 has</w:t>
            </w:r>
            <w:r>
              <w:t xml:space="preserve"> </w:t>
            </w:r>
            <w:r>
              <w:rPr>
                <w:b/>
              </w:rPr>
              <w:t xml:space="preserve">no title/ownership-document question</w:t>
            </w:r>
            <w:r>
              <w:t xml:space="preserve"> </w:t>
            </w:r>
            <w:r>
              <w:t xml:space="preserve">for the plot.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Malawi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The 2019 round</w:t>
            </w:r>
            <w:r>
              <w:t xml:space="preserve"> </w:t>
            </w:r>
            <w:r>
              <w:rPr>
                <w:b/>
              </w:rPr>
              <w:t xml:space="preserve">dropped</w:t>
            </w:r>
            <w:r>
              <w:t xml:space="preserve"> </w:t>
            </w:r>
            <w:r>
              <w:t xml:space="preserve">the title/document question.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Malawi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The 2019 round</w:t>
            </w:r>
            <w:r>
              <w:t xml:space="preserve"> </w:t>
            </w:r>
            <w:r>
              <w:rPr>
                <w:b/>
              </w:rPr>
              <w:t xml:space="preserve">dropped the categorical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how acquired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question</w:t>
            </w:r>
            <w:r>
              <w:t xml:space="preserve"> </w:t>
            </w:r>
            <w:r>
              <w:t xml:space="preserve">entirely (only</w:t>
            </w:r>
            <w:r>
              <w:t xml:space="preserve"> </w:t>
            </w:r>
            <w:r>
              <w:t xml:space="preserve">“</w:t>
            </w:r>
            <w:r>
              <w:t xml:space="preserve">from whom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year acquired</w:t>
            </w:r>
            <w:r>
              <w:t xml:space="preserve">”</w:t>
            </w:r>
            <w:r>
              <w:t xml:space="preserve"> </w:t>
            </w:r>
            <w:r>
              <w:t xml:space="preserve">remain), so acquisition mode - including purchase - is not identifiable.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2014, 2017</w:t>
            </w:r>
          </w:p>
        </w:tc>
        <w:tc>
          <w:p>
            <w:pPr>
              <w:pStyle w:val="Compact"/>
              <w:jc w:val="left"/>
            </w:pPr>
            <w:r>
              <w:t xml:space="preserve">EACI surveys only the parcels a household</w:t>
            </w:r>
            <w:r>
              <w:t xml:space="preserve"> </w:t>
            </w:r>
            <w:r>
              <w:rPr>
                <w:b/>
              </w:rPr>
              <w:t xml:space="preserve">operates</w:t>
            </w:r>
            <w:r>
              <w:t xml:space="preserve">, so land rented/lent</w:t>
            </w:r>
            <w:r>
              <w:t xml:space="preserve"> </w:t>
            </w:r>
            <w:r>
              <w:rPr>
                <w:b/>
              </w:rPr>
              <w:t xml:space="preserve">out</w:t>
            </w:r>
            <w:r>
              <w:t xml:space="preserve"> </w:t>
            </w:r>
            <w:r>
              <w:t xml:space="preserve">is out of frame (no rented-out code in 2014; the 2017</w:t>
            </w:r>
            <w:r>
              <w:t xml:space="preserve"> </w:t>
            </w:r>
            <w:r>
              <w:t xml:space="preserve">“</w:t>
            </w:r>
            <w:r>
              <w:t xml:space="preserve">Louee/Pretee</w:t>
            </w:r>
            <w:r>
              <w:t xml:space="preserve">”</w:t>
            </w:r>
            <w:r>
              <w:t xml:space="preserve"> </w:t>
            </w:r>
            <w:r>
              <w:t xml:space="preserve">code flags only 5 of ~24,250 parcels).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p>
            <w:pPr>
              <w:pStyle w:val="Compact"/>
              <w:jc w:val="left"/>
            </w:pPr>
            <w:r>
              <w:t xml:space="preserve">GHS wave 1 has</w:t>
            </w:r>
            <w:r>
              <w:t xml:space="preserve"> </w:t>
            </w:r>
            <w:r>
              <w:rPr>
                <w:b/>
              </w:rPr>
              <w:t xml:space="preserve">no certificate-of-occupancy question</w:t>
            </w:r>
            <w:r>
              <w:t xml:space="preserve"> </w:t>
            </w:r>
            <w:r>
              <w:t xml:space="preserve">in the tenure module (added from wave 2).</w:t>
            </w:r>
          </w:p>
        </w:tc>
      </w:tr>
    </w:tbl>
    <w:p>
      <w:pPr>
        <w:pStyle w:val="BodyText"/>
      </w:pPr>
      <w:r>
        <w:t xml:space="preserve">All other variables are populated in every country-year shown. (Within a populated</w:t>
      </w:r>
      <w:r>
        <w:t xml:space="preserve"> </w:t>
      </w:r>
      <w:r>
        <w:t xml:space="preserve">country-year, ordinary item non-response is handled the usual way - e.g. a parcel</w:t>
      </w:r>
      <w:r>
        <w:t xml:space="preserve"> </w:t>
      </w:r>
      <w:r>
        <w:t xml:space="preserve">with no usable area is missing on</w:t>
      </w:r>
      <w:r>
        <w:t xml:space="preserve"> </w:t>
      </w:r>
      <w:r>
        <w:rPr>
          <w:rStyle w:val="VerbatimChar"/>
        </w:rPr>
        <w:t xml:space="preserve">parcel_area_ha</w:t>
      </w:r>
      <w:r>
        <w:t xml:space="preserve"> </w:t>
      </w:r>
      <w:r>
        <w:t xml:space="preserve">only.)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0728ba8d2160b74857f05f98b30c703885711f"/>
      <w:r>
        <w:t xml:space="preserve">ETHIOPIA — Ethiopia Socioeconomic Survey (ESS)</w:t>
      </w:r>
      <w:bookmarkEnd w:id="23"/>
    </w:p>
    <w:p>
      <w:pPr>
        <w:pStyle w:val="Heading3"/>
      </w:pPr>
      <w:bookmarkStart w:id="24" w:name="survey-wave-key"/>
      <w:r>
        <w:t xml:space="preserve">1. Survey &amp; wave key</w:t>
      </w:r>
      <w:bookmarkEnd w:id="24"/>
    </w:p>
    <w:tbl>
      <w:tblPr>
        <w:tblStyle w:val="Table"/>
        <w:tblW w:type="pct" w:w="5000.0"/>
        <w:tblLook w:firstRow="1"/>
      </w:tblPr>
      <w:tblGrid>
        <w:gridCol w:w="579"/>
        <w:gridCol w:w="772"/>
        <w:gridCol w:w="772"/>
        <w:gridCol w:w="1545"/>
        <w:gridCol w:w="1545"/>
        <w:gridCol w:w="1545"/>
        <w:gridCol w:w="115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(assigned)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Parcel roster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 roster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 cover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ESS 11</w:t>
            </w:r>
          </w:p>
        </w:tc>
        <w:tc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ESS 13</w:t>
            </w:r>
          </w:p>
        </w:tc>
        <w:tc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household_id2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ESS 15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household_id2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ESS 18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ESS 21</w:t>
            </w:r>
          </w:p>
        </w:tc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household_id</w:t>
            </w:r>
          </w:p>
        </w:tc>
      </w:tr>
    </w:tbl>
    <w:p>
      <w:pPr>
        <w:pStyle w:val="BodyText"/>
      </w:pPr>
      <w:r>
        <w:t xml:space="preserve">Land-unit conversion file (for self-reported area):</w:t>
      </w:r>
      <w:r>
        <w:t xml:space="preserve"> </w:t>
      </w:r>
      <w:r>
        <w:rPr>
          <w:rStyle w:val="VerbatimChar"/>
        </w:rPr>
        <w:t xml:space="preserve">ET_local_area_unit_conversion.dta</w:t>
      </w:r>
      <w:r>
        <w:t xml:space="preserve">,</w:t>
      </w:r>
      <w:r>
        <w:t xml:space="preserve"> </w:t>
      </w:r>
      <w:r>
        <w:t xml:space="preserve">present in ESS 11/13/15/18;</w:t>
      </w:r>
      <w:r>
        <w:t xml:space="preserve"> </w:t>
      </w:r>
      <w:r>
        <w:rPr>
          <w:b/>
        </w:rPr>
        <w:t xml:space="preserve">wave 5 reuses the ESS 18 copy</w:t>
      </w:r>
      <w:r>
        <w:t xml:space="preserve"> </w:t>
      </w:r>
      <w:r>
        <w:t xml:space="preserve">(none ships with ESS 21).</w:t>
      </w:r>
    </w:p>
    <w:p>
      <w:pPr>
        <w:pStyle w:val="Heading3"/>
      </w:pPr>
      <w:bookmarkStart w:id="25" w:name="tenure-indicators"/>
      <w:r>
        <w:t xml:space="preserve">2. Tenure indicators</w:t>
      </w:r>
      <w:bookmarkEnd w:id="25"/>
    </w:p>
    <w:p>
      <w:pPr>
        <w:pStyle w:val="FirstParagraph"/>
      </w:pPr>
      <w:r>
        <w:t xml:space="preserve">All four are built on the</w:t>
      </w:r>
      <w:r>
        <w:t xml:space="preserve"> </w:t>
      </w:r>
      <w:r>
        <w:rPr>
          <w:b/>
        </w:rPr>
        <w:t xml:space="preserve">parcel roster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sect2_pp_w*.dta</w:t>
      </w:r>
      <w:r>
        <w:t xml:space="preserve">); key =</w:t>
      </w:r>
      <w:r>
        <w:t xml:space="preserve"> </w:t>
      </w:r>
      <w:r>
        <w:rPr>
          <w:rStyle w:val="VerbatimChar"/>
        </w:rPr>
        <w:t xml:space="preserve">holder_id parcel_id</w:t>
      </w:r>
      <w:r>
        <w:t xml:space="preserve">.</w:t>
      </w:r>
      <w:r>
        <w:t xml:space="preserve"> </w:t>
      </w:r>
      <w:r>
        <w:t xml:space="preserve">“</w:t>
      </w:r>
      <w:r>
        <w:t xml:space="preserve">Acquisition</w:t>
      </w:r>
      <w:r>
        <w:t xml:space="preserve">”</w:t>
      </w:r>
      <w:r>
        <w:t xml:space="preserve"> </w:t>
      </w:r>
      <w:r>
        <w:t xml:space="preserve">= the parcel-acquisition question; its value labels are in §5.</w:t>
      </w:r>
    </w:p>
    <w:tbl>
      <w:tblPr>
        <w:tblStyle w:val="Table"/>
        <w:tblW w:type="pct" w:w="5000.0"/>
        <w:tblLook w:firstRow="1"/>
      </w:tblPr>
      <w:tblGrid>
        <w:gridCol w:w="1657"/>
        <w:gridCol w:w="552"/>
        <w:gridCol w:w="1473"/>
        <w:gridCol w:w="1289"/>
        <w:gridCol w:w="29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inlist(pp_s2q03,3)</w:t>
            </w:r>
            <w:r>
              <w:t xml:space="preserve"> </w:t>
            </w:r>
            <w:r>
              <w:t xml:space="preserve">— 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inlist(pp_s2q03,3)</w:t>
            </w:r>
            <w:r>
              <w:t xml:space="preserve"> </w:t>
            </w:r>
            <w:r>
              <w:t xml:space="preserve">— 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inlist(pp_s2q03,3,6)</w:t>
            </w:r>
            <w:r>
              <w:t xml:space="preserve"> </w:t>
            </w:r>
            <w:r>
              <w:t xml:space="preserve">— Rent + Sharecrop-in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inlist(s2q05,3,6)</w:t>
            </w:r>
            <w:r>
              <w:t xml:space="preserve"> </w:t>
            </w:r>
            <w:r>
              <w:t xml:space="preserve">— Rent + Sharecrop-in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inlist(s2q05,3,6)</w:t>
            </w:r>
            <w:r>
              <w:t xml:space="preserve"> </w:t>
            </w:r>
            <w:r>
              <w:t xml:space="preserve">— Rent + Sharecrop-in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pp_s2q10==1</w:t>
            </w:r>
            <w:r>
              <w:t xml:space="preserve"> </w:t>
            </w:r>
            <w:r>
              <w:t xml:space="preserve">— any fields rented out (Yes/No)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pp_s2q10==1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pp_s2q10==1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inlist(s2q13,1,2)</w:t>
            </w:r>
            <w:r>
              <w:t xml:space="preserve"> </w:t>
            </w:r>
            <w:r>
              <w:t xml:space="preserve">— all rented out / all sharecropped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inlist(s2q13,1,2)</w:t>
            </w:r>
            <w:r>
              <w:t xml:space="preserve"> </w:t>
            </w:r>
            <w:r>
              <w:t xml:space="preserve">— all rented out / all sharecropped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pp_s2q04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pp_s2q03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pp_s2q04</w:t>
            </w:r>
            <w:r>
              <w:t xml:space="preserve">: 1→1, 2→0; then 0 if</w:t>
            </w:r>
            <w:r>
              <w:t xml:space="preserve"> </w:t>
            </w:r>
            <w:r>
              <w:rPr>
                <w:rStyle w:val="VerbatimChar"/>
              </w:rPr>
              <w:t xml:space="preserve">pp_s2q03∈{3,4,6}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pp_s2q04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pp_s2q03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pp_s2q04</w:t>
            </w:r>
            <w:r>
              <w:t xml:space="preserve">: 1→1, 2→0; then 0 if</w:t>
            </w:r>
            <w:r>
              <w:t xml:space="preserve"> </w:t>
            </w:r>
            <w:r>
              <w:rPr>
                <w:rStyle w:val="VerbatimChar"/>
              </w:rPr>
              <w:t xml:space="preserve">pp_s2q03∈{3,4,6}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pp_s2q04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pp_s2q03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pp_s2q04</w:t>
            </w:r>
            <w:r>
              <w:t xml:space="preserve">: 1→1, 2→0; then 0 if</w:t>
            </w:r>
            <w:r>
              <w:t xml:space="preserve"> </w:t>
            </w:r>
            <w:r>
              <w:rPr>
                <w:rStyle w:val="VerbatimChar"/>
              </w:rPr>
              <w:t xml:space="preserve">pp_s2q03∈{3,4,6}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s2q03</w:t>
            </w:r>
            <w:r>
              <w:t xml:space="preserve">: 1→1, 2→0 (document)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s2q03</w:t>
            </w:r>
            <w:r>
              <w:t xml:space="preserve">: 1→1, 2→0 (document)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no purchase category asked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no purchase category asked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pp_s2q03==7</w:t>
            </w:r>
            <w:r>
              <w:t xml:space="preserve"> </w:t>
            </w:r>
            <w:r>
              <w:t xml:space="preserve">— Purchased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s2q05==7</w:t>
            </w:r>
            <w:r>
              <w:t xml:space="preserve"> </w:t>
            </w:r>
            <w:r>
              <w:t xml:space="preserve">— Purchased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s2q05==7</w:t>
            </w:r>
            <w:r>
              <w:t xml:space="preserve"> </w:t>
            </w:r>
            <w:r>
              <w:t xml:space="preserve">— Purchased</w:t>
            </w:r>
          </w:p>
        </w:tc>
      </w:tr>
    </w:tbl>
    <w:p>
      <w:pPr>
        <w:pStyle w:val="Heading3"/>
      </w:pPr>
      <w:bookmarkStart w:id="26" w:name="parcel-area-parcel_area_ha"/>
      <w:r>
        <w:t xml:space="preserve">3. Parcel area (</w:t>
      </w:r>
      <w:r>
        <w:rPr>
          <w:rStyle w:val="VerbatimChar"/>
        </w:rPr>
        <w:t xml:space="preserve">parcel_area_ha</w:t>
      </w:r>
      <w:r>
        <w:t xml:space="preserve">)</w:t>
      </w:r>
      <w:bookmarkEnd w:id="26"/>
    </w:p>
    <w:p>
      <w:pPr>
        <w:pStyle w:val="FirstParagraph"/>
      </w:pPr>
      <w:r>
        <w:t xml:space="preserve">Built on the</w:t>
      </w:r>
      <w:r>
        <w:t xml:space="preserve"> </w:t>
      </w:r>
      <w:r>
        <w:rPr>
          <w:b/>
        </w:rPr>
        <w:t xml:space="preserve">field roster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sect3_pp_w*.dta</w:t>
      </w:r>
      <w:r>
        <w:t xml:space="preserve">) at field level, then summed to the</w:t>
      </w:r>
      <w:r>
        <w:t xml:space="preserve"> </w:t>
      </w:r>
      <w:r>
        <w:t xml:space="preserve">parcel (</w:t>
      </w:r>
      <w:r>
        <w:rPr>
          <w:rStyle w:val="VerbatimChar"/>
        </w:rPr>
        <w:t xml:space="preserve">collapse (sum) … by(holder_id parcel_id)</w:t>
      </w:r>
      <w:r>
        <w:t xml:space="preserve">). Field area =</w:t>
      </w:r>
      <w:r>
        <w:t xml:space="preserve"> </w:t>
      </w:r>
      <w:r>
        <w:rPr>
          <w:b/>
        </w:rPr>
        <w:t xml:space="preserve">GPS where</w:t>
      </w:r>
      <w:r>
        <w:rPr>
          <w:b/>
        </w:rPr>
        <w:t xml:space="preserve"> </w:t>
      </w:r>
      <w:r>
        <w:rPr>
          <w:b/>
        </w:rPr>
        <w:t xml:space="preserve">measured, else self-reported</w:t>
      </w:r>
      <w:r>
        <w:t xml:space="preserve"> </w:t>
      </w:r>
      <w:r>
        <w:t xml:space="preserve">(both in ha); no model-based imputation, so the measure</w:t>
      </w:r>
      <w:r>
        <w:t xml:space="preserve"> </w:t>
      </w:r>
      <w:r>
        <w:t xml:space="preserve">is deterministic and reproducible across languages.</w:t>
      </w:r>
      <w:r>
        <w:t xml:space="preserve"> </w:t>
      </w:r>
      <w:r>
        <w:rPr>
          <w:rStyle w:val="VerbatimChar"/>
        </w:rPr>
        <w:t xml:space="preserve">n_fields</w:t>
      </w:r>
      <w:r>
        <w:t xml:space="preserve"> </w:t>
      </w:r>
      <w:r>
        <w:t xml:space="preserve">= count of fields with a</w:t>
      </w:r>
      <w:r>
        <w:t xml:space="preserve"> </w:t>
      </w:r>
      <w:r>
        <w:t xml:space="preserve">non-missing area. Parcels with no cultivated field (e.g. fully rented out) have missing</w:t>
      </w:r>
      <w:r>
        <w:t xml:space="preserve"> </w:t>
      </w:r>
      <w:r>
        <w:t xml:space="preserve">area and</w:t>
      </w:r>
      <w:r>
        <w:t xml:space="preserve"> </w:t>
      </w:r>
      <w:r>
        <w:rPr>
          <w:rStyle w:val="VerbatimChar"/>
        </w:rPr>
        <w:t xml:space="preserve">n_fields==0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697"/>
        <w:gridCol w:w="565"/>
        <w:gridCol w:w="1508"/>
        <w:gridCol w:w="1508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area (primary)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pp_s3q05_a</w:t>
            </w:r>
          </w:p>
        </w:tc>
        <w:tc>
          <w:p>
            <w:pPr>
              <w:pStyle w:val="Compact"/>
              <w:jc w:val="left"/>
            </w:pPr>
            <w:r>
              <w:t xml:space="preserve">× 0.0001 → ha; keep if 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area (primary)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pp_s3q05_a</w:t>
            </w:r>
          </w:p>
        </w:tc>
        <w:tc>
          <w:p>
            <w:pPr>
              <w:pStyle w:val="Compact"/>
              <w:jc w:val="left"/>
            </w:pPr>
            <w:r>
              <w:t xml:space="preserve">× 0.0001 → 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area (primary)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pp_s3q05_a</w:t>
            </w:r>
          </w:p>
        </w:tc>
        <w:tc>
          <w:p>
            <w:pPr>
              <w:pStyle w:val="Compact"/>
              <w:jc w:val="left"/>
            </w:pPr>
            <w:r>
              <w:t xml:space="preserve">× 0.0001 → 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area (primary)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s3q08</w:t>
            </w:r>
            <w:r>
              <w:t xml:space="preserve"> </w:t>
            </w:r>
            <w:r>
              <w:t xml:space="preserve">(flag</w:t>
            </w:r>
            <w:r>
              <w:t xml:space="preserve"> </w:t>
            </w:r>
            <w:r>
              <w:rPr>
                <w:rStyle w:val="VerbatimChar"/>
              </w:rPr>
              <w:t xml:space="preserve">s3q07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× 0.0001 if</w:t>
            </w:r>
            <w:r>
              <w:t xml:space="preserve"> </w:t>
            </w:r>
            <w:r>
              <w:rPr>
                <w:rStyle w:val="VerbatimChar"/>
              </w:rPr>
              <w:t xml:space="preserve">s3q07==1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area (primary)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s3q08</w:t>
            </w:r>
            <w:r>
              <w:t xml:space="preserve"> </w:t>
            </w:r>
            <w:r>
              <w:t xml:space="preserve">(flag</w:t>
            </w:r>
            <w:r>
              <w:t xml:space="preserve"> </w:t>
            </w:r>
            <w:r>
              <w:rPr>
                <w:rStyle w:val="VerbatimChar"/>
              </w:rPr>
              <w:t xml:space="preserve">s3q07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× 0.0001 if</w:t>
            </w:r>
            <w:r>
              <w:t xml:space="preserve"> </w:t>
            </w:r>
            <w:r>
              <w:rPr>
                <w:rStyle w:val="VerbatimChar"/>
              </w:rPr>
              <w:t xml:space="preserve">s3q07∈{1,2}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Self-reported area (fallback when GPS missing)</w:t>
            </w:r>
          </w:p>
        </w:tc>
        <w:tc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sect3_pp_w*.dta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pp_s3q02_a</w:t>
            </w:r>
            <w:r>
              <w:t xml:space="preserve">, unit</w:t>
            </w:r>
            <w:r>
              <w:t xml:space="preserve"> </w:t>
            </w:r>
            <w:r>
              <w:rPr>
                <w:rStyle w:val="VerbatimChar"/>
              </w:rPr>
              <w:t xml:space="preserve">pp_s3q02_c</w:t>
            </w:r>
          </w:p>
        </w:tc>
        <w:tc>
          <w:p>
            <w:pPr>
              <w:pStyle w:val="Compact"/>
              <w:jc w:val="left"/>
            </w:pPr>
            <w:r>
              <w:t xml:space="preserve">converted to ha via</w:t>
            </w:r>
            <w:r>
              <w:t xml:space="preserve"> </w:t>
            </w:r>
            <w:r>
              <w:rPr>
                <w:rStyle w:val="VerbatimChar"/>
              </w:rPr>
              <w:t xml:space="preserve">ET_local_area_unit_conversion.dta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Self-reported area (fallback when GPS missing)</w:t>
            </w:r>
          </w:p>
        </w:tc>
        <w:tc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sect3_pp_w*.dta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s3q02a</w:t>
            </w:r>
            <w:r>
              <w:t xml:space="preserve">, unit</w:t>
            </w:r>
            <w:r>
              <w:t xml:space="preserve"> </w:t>
            </w:r>
            <w:r>
              <w:rPr>
                <w:rStyle w:val="VerbatimChar"/>
              </w:rPr>
              <w:t xml:space="preserve">s3q02b</w:t>
            </w:r>
          </w:p>
        </w:tc>
        <w:tc>
          <w:p>
            <w:pPr>
              <w:pStyle w:val="Compact"/>
              <w:jc w:val="left"/>
            </w:pPr>
            <w:r>
              <w:t xml:space="preserve">converted to ha (w5 uses ESS 18 conversion file)</w:t>
            </w:r>
          </w:p>
        </w:tc>
      </w:tr>
    </w:tbl>
    <w:p>
      <w:pPr>
        <w:pStyle w:val="Heading3"/>
      </w:pPr>
      <w:bookmarkStart w:id="27" w:name="design-variables-identifiers"/>
      <w:r>
        <w:t xml:space="preserve">4. Design variables &amp; identifiers</w:t>
      </w:r>
      <w:bookmarkEnd w:id="27"/>
    </w:p>
    <w:tbl>
      <w:tblPr>
        <w:tblStyle w:val="Table"/>
        <w:tblW w:type="pct" w:w="5000.0"/>
        <w:tblLook w:firstRow="1"/>
      </w:tblPr>
      <w:tblGrid>
        <w:gridCol w:w="1508"/>
        <w:gridCol w:w="565"/>
        <w:gridCol w:w="1508"/>
        <w:gridCol w:w="1508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</w:t>
            </w:r>
          </w:p>
        </w:tc>
        <w:tc>
          <w:p>
            <w:pPr>
              <w:pStyle w:val="Compact"/>
              <w:jc w:val="left"/>
            </w:pP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household_id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pw2</w:t>
            </w:r>
          </w:p>
        </w:tc>
        <w:tc>
          <w:p>
            <w:pPr>
              <w:pStyle w:val="Compact"/>
              <w:jc w:val="left"/>
            </w:pP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household_id2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sect_cover_hh_w3.dta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pw_w3</w:t>
            </w:r>
          </w:p>
        </w:tc>
        <w:tc>
          <w:p>
            <w:pPr>
              <w:pStyle w:val="Compact"/>
              <w:jc w:val="left"/>
            </w:pP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household_id2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pw_w4</w:t>
            </w:r>
          </w:p>
        </w:tc>
        <w:tc>
          <w:p>
            <w:pPr>
              <w:pStyle w:val="Compact"/>
              <w:jc w:val="left"/>
            </w:pP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household_id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pw_w5</w:t>
            </w:r>
          </w:p>
        </w:tc>
        <w:tc>
          <w:p>
            <w:pPr>
              <w:pStyle w:val="Compact"/>
              <w:jc w:val="left"/>
            </w:pP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household_id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  <w:r>
              <w:t xml:space="preserve"> </w:t>
            </w:r>
            <w:r>
              <w:t xml:space="preserve">(PSU)</w:t>
            </w:r>
          </w:p>
        </w:tc>
        <w:tc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sect2_pp_w*.dta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carried raw from parcel roster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saq01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group(rural region2)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region2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saq01∈{2,6,12,13,15}</w:t>
            </w:r>
            <w:r>
              <w:t xml:space="preserve">→99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sect_cover_hh_w2.dta</w:t>
            </w:r>
            <w:r>
              <w:t xml:space="preserve"> </w:t>
            </w:r>
            <w:r>
              <w:t xml:space="preserve">(+ w1 strata)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saq01</w:t>
            </w:r>
          </w:p>
        </w:tc>
        <w:tc>
          <w:p>
            <w:pPr>
              <w:pStyle w:val="Compact"/>
              <w:jc w:val="left"/>
            </w:pPr>
            <w:r>
              <w:t xml:space="preserve">chained from w1; new urban (</w:t>
            </w:r>
            <w:r>
              <w:rPr>
                <w:rStyle w:val="VerbatimChar"/>
              </w:rPr>
              <w:t xml:space="preserve">rural==3</w:t>
            </w:r>
            <w:r>
              <w:t xml:space="preserve">) strata added (+10)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sect_cover_hh_w3.dta</w:t>
            </w:r>
            <w:r>
              <w:t xml:space="preserve"> </w:t>
            </w:r>
            <w:r>
              <w:t xml:space="preserve">(+ w2 strata)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saq01</w:t>
            </w:r>
          </w:p>
        </w:tc>
        <w:tc>
          <w:p>
            <w:pPr>
              <w:pStyle w:val="Compact"/>
              <w:jc w:val="left"/>
            </w:pPr>
            <w:r>
              <w:t xml:space="preserve">chained from w2; new HHs = max strata within</w:t>
            </w:r>
            <w:r>
              <w:t xml:space="preserve"> </w:t>
            </w:r>
            <w:r>
              <w:rPr>
                <w:rStyle w:val="VerbatimChar"/>
              </w:rPr>
              <w:t xml:space="preserve">saq01×rural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sect_cover_hh_w4.dta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saq14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saq01</w:t>
            </w:r>
          </w:p>
        </w:tc>
        <w:tc>
          <w:p>
            <w:pPr>
              <w:pStyle w:val="Compact"/>
              <w:jc w:val="left"/>
            </w:pPr>
            <w:r>
              <w:t xml:space="preserve">explicit region×rural/urban recode (codes 1–32, 99)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sect_cover_hh_w5.dta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saq14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saq01</w:t>
            </w:r>
          </w:p>
        </w:tc>
        <w:tc>
          <w:p>
            <w:pPr>
              <w:pStyle w:val="Compact"/>
              <w:jc w:val="left"/>
            </w:pPr>
            <w:r>
              <w:t xml:space="preserve">explicit region×rural/urban recode (codes 1–32, 99)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sect2_pp_w*.dta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parcel key (also present on field roster)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hh_id</w:t>
            </w:r>
          </w:p>
        </w:tc>
        <w:tc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p>
            <w:pPr>
              <w:pStyle w:val="Compact"/>
              <w:jc w:val="left"/>
            </w:pPr>
            <w:r>
              <w:t xml:space="preserve">parcel roster / cover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household_id</w:t>
            </w:r>
            <w:r>
              <w:t xml:space="preserve"> </w:t>
            </w:r>
            <w:r>
              <w:t xml:space="preserve">(w1,4,5) /</w:t>
            </w:r>
            <w:r>
              <w:t xml:space="preserve"> </w:t>
            </w:r>
            <w:r>
              <w:rPr>
                <w:rStyle w:val="VerbatimChar"/>
              </w:rPr>
              <w:t xml:space="preserve">household_id2</w:t>
            </w:r>
            <w:r>
              <w:t xml:space="preserve"> </w:t>
            </w:r>
            <w:r>
              <w:t xml:space="preserve">(w2,3)</w:t>
            </w:r>
          </w:p>
        </w:tc>
        <w:tc>
          <w:p>
            <w:pPr>
              <w:pStyle w:val="Compact"/>
              <w:jc w:val="left"/>
            </w:pPr>
            <w:r>
              <w:t xml:space="preserve">renamed</w:t>
            </w:r>
            <w:r>
              <w:t xml:space="preserve"> </w:t>
            </w:r>
            <w:r>
              <w:rPr>
                <w:rStyle w:val="VerbatimChar"/>
              </w:rPr>
              <w:t xml:space="preserve">hh_id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assigned: 2012/2014/2016/2019/2022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assigned</w:t>
            </w:r>
            <w:r>
              <w:t xml:space="preserve"> </w:t>
            </w:r>
            <w:r>
              <w:rPr>
                <w:rStyle w:val="VerbatimChar"/>
              </w:rPr>
              <w:t xml:space="preserve">"Ethiopia"</w:t>
            </w:r>
          </w:p>
        </w:tc>
      </w:tr>
    </w:tbl>
    <w:p>
      <w:pPr>
        <w:pStyle w:val="Heading3"/>
      </w:pPr>
      <w:bookmarkStart w:id="28" w:name="Xd42d4af8211bb53ced3c89549c738c863b0b1f0"/>
      <w:r>
        <w:t xml:space="preserve">5. Value labels of key source variables (verified against the raw rosters)</w:t>
      </w:r>
      <w:bookmarkEnd w:id="28"/>
    </w:p>
    <w:p>
      <w:pPr>
        <w:pStyle w:val="FirstParagraph"/>
      </w:pPr>
      <w:r>
        <w:rPr>
          <w:b/>
        </w:rPr>
        <w:t xml:space="preserve">Parcel acquisition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pp_s2q03</w:t>
      </w:r>
      <w:r>
        <w:t xml:space="preserve"> </w:t>
      </w:r>
      <w:r>
        <w:t xml:space="preserve">(w1–3) /</w:t>
      </w:r>
      <w:r>
        <w:t xml:space="preserve"> </w:t>
      </w:r>
      <w:r>
        <w:rPr>
          <w:rStyle w:val="VerbatimChar"/>
        </w:rPr>
        <w:t xml:space="preserve">s2q05</w:t>
      </w:r>
      <w:r>
        <w:t xml:space="preserve"> </w:t>
      </w:r>
      <w:r>
        <w:t xml:space="preserve">(w4–5),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did your household acquire [PARCEL]?</w:t>
      </w:r>
      <w:r>
        <w:rPr>
          <w:i/>
        </w:rPr>
        <w:t xml:space="preserve">”</w:t>
      </w:r>
    </w:p>
    <w:tbl>
      <w:tblPr>
        <w:tblStyle w:val="Table"/>
        <w:tblW w:type="pct" w:w="5000.0"/>
        <w:tblLook w:firstRow="1"/>
      </w:tblPr>
      <w:tblGrid>
        <w:gridCol w:w="1005"/>
        <w:gridCol w:w="1382"/>
        <w:gridCol w:w="1382"/>
        <w:gridCol w:w="1382"/>
        <w:gridCol w:w="1382"/>
        <w:gridCol w:w="13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w1 (ESS11)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w2 (ESS13)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w3 (ESS15)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w4 (ESS18)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w5 (ESS21)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p>
            <w:pPr>
              <w:pStyle w:val="Compact"/>
              <w:jc w:val="left"/>
            </w:pPr>
            <w:r>
              <w:t xml:space="preserve">Gift / Inherited</w:t>
            </w:r>
          </w:p>
        </w:tc>
        <w:tc>
          <w:p>
            <w:pPr>
              <w:pStyle w:val="Compact"/>
              <w:jc w:val="left"/>
            </w:pPr>
            <w:r>
              <w:t xml:space="preserve">Inherited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Other (specify)</w:t>
            </w:r>
          </w:p>
        </w:tc>
        <w:tc>
          <w:p>
            <w:pPr>
              <w:pStyle w:val="Compact"/>
              <w:jc w:val="left"/>
            </w:pPr>
            <w:r>
              <w:t xml:space="preserve">Other (specify)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Shared crop 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Shared crop 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Shared crop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Other (specify)</w:t>
            </w:r>
          </w:p>
        </w:tc>
        <w:tc>
          <w:p>
            <w:pPr>
              <w:pStyle w:val="Compact"/>
              <w:jc w:val="left"/>
            </w:pPr>
            <w:r>
              <w:t xml:space="preserve">Other (specify)</w:t>
            </w:r>
          </w:p>
        </w:tc>
        <w:tc>
          <w:p>
            <w:pPr>
              <w:pStyle w:val="Compact"/>
              <w:jc w:val="left"/>
            </w:pPr>
            <w:r>
              <w:t xml:space="preserve">Other (specify)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10/11/12</w:t>
            </w:r>
          </w:p>
        </w:tc>
        <w:tc>
          <w:p>
            <w:pPr>
              <w:pStyle w:val="Compact"/>
              <w:jc w:val="left"/>
            </w:pPr>
            <w:r>
              <w:t xml:space="preserve">Moved-in / Other variants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Rented 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pp_s2q10</w:t>
      </w:r>
      <w:r>
        <w:t xml:space="preserve"> </w:t>
      </w:r>
      <w:r>
        <w:t xml:space="preserve">(w1–3):</w:t>
      </w:r>
      <w:r>
        <w:t xml:space="preserve"> </w:t>
      </w:r>
      <w:r>
        <w:rPr>
          <w:rStyle w:val="VerbatimChar"/>
        </w:rPr>
        <w:t xml:space="preserve">1 = Yes</w:t>
      </w:r>
      <w:r>
        <w:t xml:space="preserve"> </w:t>
      </w:r>
      <w:r>
        <w:t xml:space="preserve">(any fields rented out),</w:t>
      </w:r>
      <w:r>
        <w:t xml:space="preserve"> </w:t>
      </w:r>
      <w:r>
        <w:rPr>
          <w:rStyle w:val="VerbatimChar"/>
        </w:rPr>
        <w:t xml:space="preserve">2 = No</w:t>
      </w:r>
      <w:r>
        <w:t xml:space="preserve">.</w:t>
      </w:r>
      <w:r>
        <w:t xml:space="preserve"> </w:t>
      </w:r>
      <w:r>
        <w:rPr>
          <w:rStyle w:val="VerbatimChar"/>
        </w:rPr>
        <w:t xml:space="preserve">s2q13</w:t>
      </w:r>
      <w:r>
        <w:t xml:space="preserve"> </w:t>
      </w:r>
      <w:r>
        <w:t xml:space="preserve">(w4–5):</w:t>
      </w:r>
      <w:r>
        <w:t xml:space="preserve"> </w:t>
      </w:r>
      <w:r>
        <w:rPr>
          <w:rStyle w:val="VerbatimChar"/>
        </w:rPr>
        <w:t xml:space="preserve">1 = all rented out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all sharecropped out</w:t>
      </w:r>
      <w:r>
        <w:t xml:space="preserve">,</w:t>
      </w:r>
      <w:r>
        <w:t xml:space="preserve"> </w:t>
      </w:r>
      <w:r>
        <w:rPr>
          <w:rStyle w:val="VerbatimChar"/>
        </w:rPr>
        <w:t xml:space="preserve">3 = all given out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4 = No</w:t>
      </w:r>
      <w:r>
        <w:t xml:space="preserve">.</w:t>
      </w:r>
    </w:p>
    <w:p>
      <w:pPr>
        <w:pStyle w:val="BodyText"/>
      </w:pPr>
      <w:r>
        <w:rPr>
          <w:b/>
        </w:rPr>
        <w:t xml:space="preserve">Certificate / document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pp_s2q04</w:t>
      </w:r>
      <w:r>
        <w:t xml:space="preserve"> </w:t>
      </w:r>
      <w:r>
        <w:t xml:space="preserve">(w1–3,</w:t>
      </w:r>
      <w:r>
        <w:t xml:space="preserve"> </w:t>
      </w:r>
      <w:r>
        <w:t xml:space="preserve">“</w:t>
      </w:r>
      <w:r>
        <w:t xml:space="preserve">certificate</w:t>
      </w:r>
      <w:r>
        <w:t xml:space="preserve">”</w:t>
      </w:r>
      <w:r>
        <w:t xml:space="preserve">) /</w:t>
      </w:r>
      <w:r>
        <w:t xml:space="preserve"> </w:t>
      </w:r>
      <w:r>
        <w:rPr>
          <w:rStyle w:val="VerbatimChar"/>
        </w:rPr>
        <w:t xml:space="preserve">s2q03</w:t>
      </w:r>
      <w:r>
        <w:t xml:space="preserve"> </w:t>
      </w:r>
      <w:r>
        <w:t xml:space="preserve">(w4–5,</w:t>
      </w:r>
      <w:r>
        <w:t xml:space="preserve"> </w:t>
      </w:r>
      <w:r>
        <w:t xml:space="preserve">“</w:t>
      </w:r>
      <w:r>
        <w:t xml:space="preserve">document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1 = Yes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No</w:t>
      </w:r>
      <w:r>
        <w:t xml:space="preserve">.</w:t>
      </w:r>
    </w:p>
    <w:p>
      <w:pPr>
        <w:pStyle w:val="BodyText"/>
      </w:pPr>
      <w:r>
        <w:rPr>
          <w:b/>
        </w:rPr>
        <w:t xml:space="preserve">Rural/urban for strata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rural</w:t>
      </w:r>
      <w:r>
        <w:t xml:space="preserve"> </w:t>
      </w:r>
      <w:r>
        <w:t xml:space="preserve">(w1–3) and</w:t>
      </w:r>
      <w:r>
        <w:t xml:space="preserve"> </w:t>
      </w:r>
      <w:r>
        <w:rPr>
          <w:rStyle w:val="VerbatimChar"/>
        </w:rPr>
        <w:t xml:space="preserve">saq14</w:t>
      </w:r>
      <w:r>
        <w:t xml:space="preserve"> </w:t>
      </w:r>
      <w:r>
        <w:t xml:space="preserve">(w4–5,</w:t>
      </w:r>
      <w:r>
        <w:t xml:space="preserve"> </w:t>
      </w:r>
      <w:r>
        <w:rPr>
          <w:rStyle w:val="VerbatimChar"/>
        </w:rPr>
        <w:t xml:space="preserve">1 = rural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urban</w:t>
      </w:r>
      <w:r>
        <w:t xml:space="preserve">, small-town categories per round).</w:t>
      </w:r>
    </w:p>
    <w:p>
      <w:pPr>
        <w:pStyle w:val="Heading3"/>
      </w:pPr>
      <w:bookmarkStart w:id="29" w:name="harmonization-decisions-caveats-ethiopia"/>
      <w:r>
        <w:t xml:space="preserve">6. Harmonization decisions &amp; caveats (Ethiopia)</w:t>
      </w:r>
      <w:bookmarkEnd w:id="29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Unit = parcel.</w:t>
      </w:r>
      <w:r>
        <w:t xml:space="preserve"> </w:t>
      </w:r>
      <w:r>
        <w:t xml:space="preserve">The universe is every parcel in the parcel roster, so parcels</w:t>
      </w:r>
      <w:r>
        <w:t xml:space="preserve"> </w:t>
      </w:r>
      <w:r>
        <w:t xml:space="preserve">entirely rented/sharecropped out are retained even though they have no cultivated</w:t>
      </w:r>
      <w:r>
        <w:t xml:space="preserve"> </w:t>
      </w:r>
      <w:r>
        <w:t xml:space="preserve">fields. (Basing on the field roster zeroed out rented-out in w4–5 — see project notes.)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parcel_purchased</w:t>
      </w:r>
      <w:r>
        <w:rPr>
          <w:b/>
        </w:rPr>
        <w:t xml:space="preserve"> </w:t>
      </w:r>
      <w:r>
        <w:rPr>
          <w:b/>
        </w:rPr>
        <w:t xml:space="preserve">is missing in w1–w2.</w:t>
      </w:r>
      <w:r>
        <w:t xml:space="preserve"> </w:t>
      </w:r>
      <w:r>
        <w:t xml:space="preserve">ESS11/ESS13 offered no</w:t>
      </w:r>
      <w:r>
        <w:t xml:space="preserve"> </w:t>
      </w:r>
      <w:r>
        <w:t xml:space="preserve">“</w:t>
      </w:r>
      <w:r>
        <w:t xml:space="preserve">Purchased</w:t>
      </w:r>
      <w:r>
        <w:t xml:space="preserve">”</w:t>
      </w:r>
      <w:r>
        <w:t xml:space="preserve"> </w:t>
      </w:r>
      <w:r>
        <w:t xml:space="preserve">acquisition category, so purchase is unmeasured (</w:t>
      </w:r>
      <w:r>
        <w:rPr>
          <w:rStyle w:val="VerbatimChar"/>
        </w:rPr>
        <w:t xml:space="preserve">.</w:t>
      </w:r>
      <w:r>
        <w:t xml:space="preserve">), not a structural zero.</w:t>
      </w:r>
      <w:r>
        <w:t xml:space="preserve"> </w:t>
      </w:r>
      <w:r>
        <w:rPr>
          <w:i/>
        </w:rPr>
        <w:t xml:space="preserve">Estimate this variable separately:</w:t>
      </w:r>
      <w:r>
        <w:t xml:space="preserve"> </w:t>
      </w:r>
      <w:r>
        <w:t xml:space="preserve">a joint</w:t>
      </w:r>
      <w:r>
        <w:t xml:space="preserve"> </w:t>
      </w:r>
      <w:r>
        <w:rPr>
          <w:rStyle w:val="VerbatimChar"/>
        </w:rPr>
        <w:t xml:space="preserve">mean</w:t>
      </w:r>
      <w:r>
        <w:t xml:space="preserve">/</w:t>
      </w:r>
      <w:r>
        <w:rPr>
          <w:rStyle w:val="VerbatimChar"/>
        </w:rPr>
        <w:t xml:space="preserve">svy: mean</w:t>
      </w:r>
      <w:r>
        <w:t xml:space="preserve"> </w:t>
      </w:r>
      <w:r>
        <w:t xml:space="preserve">with the other</w:t>
      </w:r>
      <w:r>
        <w:t xml:space="preserve"> </w:t>
      </w:r>
      <w:r>
        <w:t xml:space="preserve">variables uses casewise deletion and silently drops all of 2012–2014.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Rental scope: both cash/fixed rental AND sharecropping are counted - read with</w:t>
      </w:r>
      <w:r>
        <w:rPr>
          <w:b/>
        </w:rPr>
        <w:t xml:space="preserve"> </w:t>
      </w:r>
      <w:r>
        <w:rPr>
          <w:b/>
        </w:rPr>
        <w:t xml:space="preserve">care across waves.</w:t>
      </w:r>
      <w:r>
        <w:t xml:space="preserve"> </w:t>
      </w:r>
      <w:r>
        <w:t xml:space="preserve">Rented-in is built from the parcel-acquisition question, where</w:t>
      </w:r>
      <w:r>
        <w:t xml:space="preserve"> </w:t>
      </w:r>
      <w:r>
        <w:t xml:space="preserve">“</w:t>
      </w:r>
      <w:r>
        <w:t xml:space="preserve">Rent</w:t>
      </w:r>
      <w:r>
        <w:t xml:space="preserve">”</w:t>
      </w:r>
      <w:r>
        <w:t xml:space="preserve"> </w:t>
      </w:r>
      <w:r>
        <w:t xml:space="preserve">(code 3) and</w:t>
      </w:r>
      <w:r>
        <w:t xml:space="preserve"> </w:t>
      </w:r>
      <w:r>
        <w:t xml:space="preserve">“</w:t>
      </w:r>
      <w:r>
        <w:t xml:space="preserve">Shared crop in</w:t>
      </w:r>
      <w:r>
        <w:t xml:space="preserve">”</w:t>
      </w:r>
      <w:r>
        <w:t xml:space="preserve"> </w:t>
      </w:r>
      <w:r>
        <w:t xml:space="preserve">(code 6) are separate categories; we include</w:t>
      </w:r>
      <w:r>
        <w:t xml:space="preserve"> </w:t>
      </w:r>
      <w:r>
        <w:t xml:space="preserve">both. But the</w:t>
      </w:r>
      <w:r>
        <w:t xml:space="preserve"> </w:t>
      </w:r>
      <w:r>
        <w:t xml:space="preserve">“</w:t>
      </w:r>
      <w:r>
        <w:t xml:space="preserve">shared crop in</w:t>
      </w:r>
      <w:r>
        <w:t xml:space="preserve">”</w:t>
      </w:r>
      <w:r>
        <w:t xml:space="preserve"> </w:t>
      </w:r>
      <w:r>
        <w:t xml:space="preserve">category only existed from wave 3 (2016) onward - in</w:t>
      </w:r>
      <w:r>
        <w:t xml:space="preserve"> </w:t>
      </w:r>
      <w:r>
        <w:t xml:space="preserve">waves 1-2 (2012, 2014) the questionnaire had no separate sharecropping-in option, so</w:t>
      </w:r>
      <w:r>
        <w:t xml:space="preserve"> </w:t>
      </w:r>
      <w:r>
        <w:t xml:space="preserve">those years capture rent only (any sharecropping-in fell under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). This is part</w:t>
      </w:r>
      <w:r>
        <w:t xml:space="preserve"> </w:t>
      </w:r>
      <w:r>
        <w:t xml:space="preserve">of why rented-in ticks up from 2014 to 2016.</w:t>
      </w:r>
      <w:r>
        <w:t xml:space="preserve"> </w:t>
      </w:r>
      <w:r>
        <w:t xml:space="preserve">Rented-out also includes both, but the explicit split appears only from wave 4 (2019):</w:t>
      </w:r>
      <w:r>
        <w:t xml:space="preserve"> </w:t>
      </w:r>
      <w:r>
        <w:rPr>
          <w:rStyle w:val="VerbatimChar"/>
        </w:rPr>
        <w:t xml:space="preserve">s2q13</w:t>
      </w:r>
      <w:r>
        <w:t xml:space="preserve"> </w:t>
      </w:r>
      <w:r>
        <w:t xml:space="preserve">distinguishes</w:t>
      </w:r>
      <w:r>
        <w:t xml:space="preserve"> </w:t>
      </w:r>
      <w:r>
        <w:t xml:space="preserve">“</w:t>
      </w:r>
      <w:r>
        <w:t xml:space="preserve">all rented out</w:t>
      </w:r>
      <w:r>
        <w:t xml:space="preserve">”</w:t>
      </w:r>
      <w:r>
        <w:t xml:space="preserve"> </w:t>
      </w:r>
      <w:r>
        <w:t xml:space="preserve">(1) vs</w:t>
      </w:r>
      <w:r>
        <w:t xml:space="preserve"> </w:t>
      </w:r>
      <w:r>
        <w:t xml:space="preserve">“</w:t>
      </w:r>
      <w:r>
        <w:t xml:space="preserve">all sharecropped out</w:t>
      </w:r>
      <w:r>
        <w:t xml:space="preserve">”</w:t>
      </w:r>
      <w:r>
        <w:t xml:space="preserve"> </w:t>
      </w:r>
      <w:r>
        <w:t xml:space="preserve">(2), and we count</w:t>
      </w:r>
      <w:r>
        <w:t xml:space="preserve"> </w:t>
      </w:r>
      <w:r>
        <w:t xml:space="preserve">both. In waves 1-3 (2012-2016) rented-out comes from a single yes/no item (</w:t>
      </w:r>
      <w:r>
        <w:t xml:space="preserve">“</w:t>
      </w:r>
      <w:r>
        <w:t xml:space="preserve">were any</w:t>
      </w:r>
      <w:r>
        <w:t xml:space="preserve"> </w:t>
      </w:r>
      <w:r>
        <w:t xml:space="preserve">fields rented out?</w:t>
      </w:r>
      <w:r>
        <w:t xml:space="preserve">”</w:t>
      </w:r>
      <w:r>
        <w:t xml:space="preserve">) that does not separately label sharecropping, so it is captured</w:t>
      </w:r>
      <w:r>
        <w:t xml:space="preserve"> </w:t>
      </w:r>
      <w:r>
        <w:t xml:space="preserve">broadly rather than itemized.</w:t>
      </w:r>
      <w:r>
        <w:t xml:space="preserve"> </w:t>
      </w:r>
      <w:r>
        <w:t xml:space="preserve">Excluded on both sides:</w:t>
      </w:r>
      <w:r>
        <w:t xml:space="preserve"> </w:t>
      </w:r>
      <w:r>
        <w:t xml:space="preserve">“</w:t>
      </w:r>
      <w:r>
        <w:t xml:space="preserve">borrowed for free</w:t>
      </w:r>
      <w:r>
        <w:t xml:space="preserve">”</w:t>
      </w:r>
      <w:r>
        <w:t xml:space="preserve"> </w:t>
      </w:r>
      <w:r>
        <w:t xml:space="preserve">(acquisition code 4) and</w:t>
      </w:r>
      <w:r>
        <w:t xml:space="preserve"> </w:t>
      </w:r>
      <w:r>
        <w:t xml:space="preserve">“</w:t>
      </w:r>
      <w:r>
        <w:t xml:space="preserve">given out for</w:t>
      </w:r>
      <w:r>
        <w:t xml:space="preserve"> </w:t>
      </w:r>
      <w:r>
        <w:t xml:space="preserve">free</w:t>
      </w:r>
      <w:r>
        <w:t xml:space="preserve">”</w:t>
      </w:r>
      <w:r>
        <w:t xml:space="preserve"> </w:t>
      </w:r>
      <w:r>
        <w:t xml:space="preserve">(disposal code 3 in 2019/2022) - i.e., free / non-market transfers are not</w:t>
      </w:r>
      <w:r>
        <w:t xml:space="preserve"> </w:t>
      </w:r>
      <w:r>
        <w:t xml:space="preserve">counted as renting. And because</w:t>
      </w:r>
      <w:r>
        <w:t xml:space="preserve"> </w:t>
      </w:r>
      <w:r>
        <w:t xml:space="preserve">“</w:t>
      </w:r>
      <w:r>
        <w:t xml:space="preserve">Rent</w:t>
      </w:r>
      <w:r>
        <w:t xml:space="preserve">”</w:t>
      </w:r>
      <w:r>
        <w:t xml:space="preserve"> </w:t>
      </w:r>
      <w:r>
        <w:t xml:space="preserve">(code 3) is not itself split into cash vs fixed</w:t>
      </w:r>
      <w:r>
        <w:t xml:space="preserve"> </w:t>
      </w:r>
      <w:r>
        <w:t xml:space="preserve">in-kind rent,</w:t>
      </w:r>
      <w:r>
        <w:t xml:space="preserve"> </w:t>
      </w:r>
      <w:r>
        <w:t xml:space="preserve">“</w:t>
      </w:r>
      <w:r>
        <w:t xml:space="preserve">rented in/out</w:t>
      </w:r>
      <w:r>
        <w:t xml:space="preserve">”</w:t>
      </w:r>
      <w:r>
        <w:t xml:space="preserve"> </w:t>
      </w:r>
      <w:r>
        <w:t xml:space="preserve">here means cash-or-fixed rental plus sharecropping, not</w:t>
      </w:r>
      <w:r>
        <w:t xml:space="preserve"> </w:t>
      </w:r>
      <w:r>
        <w:t xml:space="preserve">cash-only.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Area</w:t>
      </w:r>
      <w:r>
        <w:t xml:space="preserve"> </w:t>
      </w:r>
      <w:r>
        <w:t xml:space="preserve">is cultivated field area summed to the parcel, using GPS where measured and</w:t>
      </w:r>
      <w:r>
        <w:t xml:space="preserve"> </w:t>
      </w:r>
      <w:r>
        <w:t xml:space="preserve">self-reported area as a fallback where GPS is missing. The published pipeline instead</w:t>
      </w:r>
      <w:r>
        <w:t xml:space="preserve"> </w:t>
      </w:r>
      <w:r>
        <w:t xml:space="preserve">model-imputes missing GPS (pmm); we use the deterministic GPS-else-self-reported</w:t>
      </w:r>
      <w:r>
        <w:t xml:space="preserve"> </w:t>
      </w:r>
      <w:r>
        <w:t xml:space="preserve">measure so area reproduces exactly across Stata/R/Python. Tenure variables are unaffected.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ESS21 area</w:t>
      </w:r>
      <w:r>
        <w:t xml:space="preserve"> </w:t>
      </w:r>
      <w:r>
        <w:t xml:space="preserve">omits the</w:t>
      </w:r>
      <w:r>
        <w:t xml:space="preserve"> </w:t>
      </w:r>
      <w:r>
        <w:rPr>
          <w:rStyle w:val="VerbatimChar"/>
        </w:rPr>
        <w:t xml:space="preserve">sect12c</w:t>
      </w:r>
      <w:r>
        <w:t xml:space="preserve"> </w:t>
      </w:r>
      <w:r>
        <w:t xml:space="preserve">ag-extension self-reported supplement used in the</w:t>
      </w:r>
      <w:r>
        <w:t xml:space="preserve"> </w:t>
      </w:r>
      <w:r>
        <w:t xml:space="preserve">full pipeline, because its source merge key is inconsistent (</w:t>
      </w:r>
      <w:r>
        <w:rPr>
          <w:rStyle w:val="VerbatimChar"/>
        </w:rPr>
        <w:t xml:space="preserve">household_id+field_id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holder_id+parcel_id+field_id</w:t>
      </w:r>
      <w:r>
        <w:t xml:space="preserve">). w5 area uses the field-roster GPS-else-self-reported measure.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Weights</w:t>
      </w:r>
      <w:r>
        <w:t xml:space="preserve"> </w:t>
      </w:r>
      <w:r>
        <w:t xml:space="preserve">are taken from the household cover file; design-based estimates use</w:t>
      </w:r>
      <w:r>
        <w:t xml:space="preserve"> </w:t>
      </w:r>
      <w:r>
        <w:rPr>
          <w:rStyle w:val="VerbatimChar"/>
        </w:rPr>
        <w:t xml:space="preserve">svyset ea_id [pw=weight], strata(strataid)</w:t>
      </w:r>
      <w:r>
        <w:t xml:space="preserve"> </w:t>
      </w:r>
      <w:r>
        <w:t xml:space="preserve">(PSU/strata interacted with wave when pooling).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58e7c7fc58aa400ad0a6aeef83d98534c48a47f"/>
      <w:r>
        <w:t xml:space="preserve">MALAWI — Integrated Household Panel Survey (IHPS)</w:t>
      </w:r>
      <w:bookmarkEnd w:id="30"/>
    </w:p>
    <w:p>
      <w:pPr>
        <w:pStyle w:val="FirstParagraph"/>
      </w:pPr>
      <w:r>
        <w:t xml:space="preserve">Source: the four-wave IHPS</w:t>
      </w:r>
      <w:r>
        <w:t xml:space="preserve"> </w:t>
      </w:r>
      <w:r>
        <w:rPr>
          <w:b/>
        </w:rPr>
        <w:t xml:space="preserve">panel</w:t>
      </w:r>
      <w:r>
        <w:t xml:space="preserve"> </w:t>
      </w:r>
      <w:r>
        <w:t xml:space="preserve">release</w:t>
      </w:r>
      <w:r>
        <w:t xml:space="preserve"> </w:t>
      </w:r>
      <w:r>
        <w:rPr>
          <w:rStyle w:val="VerbatimChar"/>
        </w:rPr>
        <w:t xml:space="preserve">MWI_2010-2019_IHPS_v06</w:t>
      </w:r>
      <w:r>
        <w:t xml:space="preserve">, extracted</w:t>
      </w:r>
      <w:r>
        <w:t xml:space="preserve"> </w:t>
      </w:r>
      <w:r>
        <w:t xml:space="preserve">flat to</w:t>
      </w:r>
      <w:r>
        <w:t xml:space="preserve"> </w:t>
      </w:r>
      <w:r>
        <w:rPr>
          <w:rStyle w:val="VerbatimChar"/>
        </w:rPr>
        <w:t xml:space="preserve">Malawi/IHPS_panel_v6/MWI_2010-2019_IHPS_v06_M_Stata/</w:t>
      </w:r>
      <w:r>
        <w:t xml:space="preserve"> </w:t>
      </w:r>
      <w:r>
        <w:t xml:space="preserve">(all waves point at</w:t>
      </w:r>
      <w:r>
        <w:t xml:space="preserve"> </w:t>
      </w:r>
      <w:r>
        <w:t xml:space="preserve">this one folder; filenames carry the year suffix).</w:t>
      </w:r>
    </w:p>
    <w:p>
      <w:pPr>
        <w:pStyle w:val="BlockText"/>
      </w:pPr>
      <w:r>
        <w:rPr>
          <w:b/>
        </w:rPr>
        <w:t xml:space="preserve">Unit note.</w:t>
      </w:r>
      <w:r>
        <w:t xml:space="preserve"> </w:t>
      </w:r>
      <w:r>
        <w:t xml:space="preserve">The survey’s land unit changed: in 2010/2013 tenure is asked at the</w:t>
      </w:r>
      <w:r>
        <w:t xml:space="preserve"> </w:t>
      </w:r>
      <w:r>
        <w:rPr>
          <w:b/>
        </w:rPr>
        <w:t xml:space="preserve">plot</w:t>
      </w:r>
      <w:r>
        <w:t xml:space="preserve"> </w:t>
      </w:r>
      <w:r>
        <w:t xml:space="preserve">level (no garden grouping), so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 </w:t>
      </w:r>
      <w:r>
        <w:t xml:space="preserve">:= plot; in 2016/2019 tenure is</w:t>
      </w:r>
      <w:r>
        <w:t xml:space="preserve"> </w:t>
      </w:r>
      <w:r>
        <w:t xml:space="preserve">asked at the</w:t>
      </w:r>
      <w:r>
        <w:t xml:space="preserve"> </w:t>
      </w:r>
      <w:r>
        <w:rPr>
          <w:b/>
        </w:rPr>
        <w:t xml:space="preserve">garden</w:t>
      </w:r>
      <w:r>
        <w:t xml:space="preserve"> </w:t>
      </w:r>
      <w:r>
        <w:t xml:space="preserve">level and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 </w:t>
      </w:r>
      <w:r>
        <w:t xml:space="preserve">:= garden (area summed from its plots).</w:t>
      </w:r>
    </w:p>
    <w:p>
      <w:pPr>
        <w:pStyle w:val="Heading3"/>
      </w:pPr>
      <w:bookmarkStart w:id="31" w:name="survey-wave-key-1"/>
      <w:r>
        <w:t xml:space="preserve">1. Survey &amp; wave key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Tenure module (unit)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IHS3/IHPS</w:t>
            </w:r>
          </w:p>
        </w:tc>
        <w:tc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ag_mod_d_10</w:t>
            </w:r>
            <w:r>
              <w:t xml:space="preserve"> </w:t>
            </w:r>
            <w:r>
              <w:t xml:space="preserve">(plot)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ag_mod_c_10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IHPS</w:t>
            </w:r>
          </w:p>
        </w:tc>
        <w:tc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y2_hhid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ag_mod_d_13</w:t>
            </w:r>
            <w:r>
              <w:t xml:space="preserve"> </w:t>
            </w:r>
            <w:r>
              <w:t xml:space="preserve">(plot)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ag_mod_c_13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ag_mod_o2_13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IHPS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y3_hhid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ag_mod_b2_16</w:t>
            </w:r>
            <w:r>
              <w:t xml:space="preserve"> </w:t>
            </w:r>
            <w:r>
              <w:t xml:space="preserve">(garden)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ag_mod_c_16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ag_mod_o2_16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IHPS</w:t>
            </w:r>
          </w:p>
        </w:tc>
        <w:tc>
          <w:p>
            <w:pPr>
              <w:pStyle w:val="Compact"/>
              <w:jc w:val="left"/>
            </w:pPr>
            <w:r>
              <w:t xml:space="preserve">2019/20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y4_hhid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ag_mod_b2_19</w:t>
            </w:r>
            <w:r>
              <w:t xml:space="preserve"> </w:t>
            </w:r>
            <w:r>
              <w:t xml:space="preserve">(garden)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ag_mod_c_19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ag_mod_o2_19</w:t>
            </w:r>
          </w:p>
        </w:tc>
      </w:tr>
    </w:tbl>
    <w:p>
      <w:pPr>
        <w:pStyle w:val="BodyText"/>
      </w:pPr>
      <w:r>
        <w:t xml:space="preserve">Household cover (weight,</w:t>
      </w:r>
      <w:r>
        <w:t xml:space="preserve"> </w:t>
      </w:r>
      <w:r>
        <w:rPr>
          <w:rStyle w:val="VerbatimChar"/>
        </w:rPr>
        <w:t xml:space="preserve">ea_id</w:t>
      </w:r>
      <w:r>
        <w:t xml:space="preserve">, strata):</w:t>
      </w:r>
      <w:r>
        <w:t xml:space="preserve"> </w:t>
      </w:r>
      <w:r>
        <w:rPr>
          <w:rStyle w:val="VerbatimChar"/>
        </w:rPr>
        <w:t xml:space="preserve">hh_mod_a_filt_&lt;yy&gt;.dta</w:t>
      </w:r>
      <w:r>
        <w:t xml:space="preserve">.</w:t>
      </w:r>
    </w:p>
    <w:p>
      <w:pPr>
        <w:pStyle w:val="Heading3"/>
      </w:pPr>
      <w:bookmarkStart w:id="32" w:name="tenure-indicators-1"/>
      <w:r>
        <w:t xml:space="preserve">2. Tenure indicators</w:t>
      </w:r>
      <w:bookmarkEnd w:id="32"/>
    </w:p>
    <w:tbl>
      <w:tblPr>
        <w:tblStyle w:val="Table"/>
        <w:tblW w:type="pct" w:w="5000.0"/>
        <w:tblLook w:firstRow="1"/>
      </w:tblPr>
      <w:tblGrid>
        <w:gridCol w:w="1657"/>
        <w:gridCol w:w="552"/>
        <w:gridCol w:w="1473"/>
        <w:gridCol w:w="1289"/>
        <w:gridCol w:w="29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ag_d03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inlist(ag_d03,6,7,8)</w:t>
            </w:r>
            <w:r>
              <w:t xml:space="preserve"> </w:t>
            </w:r>
            <w:r>
              <w:t xml:space="preserve">— leasehold/rent/tenant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ag_d03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inlist(ag_d03,6,7,8)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ag_b203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inlist(ag_b203,6,7,8)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ag_brentedin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ag_b211a/b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ag_brentedin==1</w:t>
            </w:r>
            <w:r>
              <w:t xml:space="preserve"> </w:t>
            </w:r>
            <w:r>
              <w:t xml:space="preserve">OR paid owner</w:t>
            </w:r>
            <w:r>
              <w:t xml:space="preserve"> </w:t>
            </w:r>
            <w:r>
              <w:rPr>
                <w:rStyle w:val="VerbatimChar"/>
              </w:rPr>
              <w:t xml:space="preserve">ag_b211a/b&gt;0</w:t>
            </w:r>
            <w:r>
              <w:t xml:space="preserve"> </w:t>
            </w:r>
            <w:r>
              <w:t xml:space="preserve">(no acq. question in 2019)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ag_mod_d_&lt;yy&gt;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ag_d19a-d</w:t>
            </w:r>
          </w:p>
        </w:tc>
        <w:tc>
          <w:p>
            <w:pPr>
              <w:pStyle w:val="Compact"/>
              <w:jc w:val="left"/>
            </w:pPr>
            <w:r>
              <w:t xml:space="preserve">rent received &gt;0 (cash/in-kind, already/still)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ag_b219a-d</w:t>
            </w:r>
          </w:p>
        </w:tc>
        <w:tc>
          <w:p>
            <w:pPr>
              <w:pStyle w:val="Compact"/>
              <w:jc w:val="left"/>
            </w:pPr>
            <w:r>
              <w:t xml:space="preserve">rent received &gt;0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ag_brentedout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ag_b219a-d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ag_brentedout==1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ag_b219a-d&gt;0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not asked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ag_d03_1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ag_d03_1==1</w:t>
            </w:r>
            <w:r>
              <w:t xml:space="preserve"> </w:t>
            </w:r>
            <w:r>
              <w:t xml:space="preserve">(has title)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ag_b204_1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inlist(ag_b204_1,1,2,3)</w:t>
            </w:r>
            <w:r>
              <w:t xml:space="preserve"> </w:t>
            </w:r>
            <w:r>
              <w:t xml:space="preserve">(lease offer / title deed / lease cert)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not asked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ag_mod_d_&lt;yy&gt;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ag_d03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inlist(ag_d03,4,5)</w:t>
            </w:r>
            <w:r>
              <w:t xml:space="preserve"> </w:t>
            </w:r>
            <w:r>
              <w:t xml:space="preserve">— purchased w/ or w/o title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ag_mod_b2_16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ag_b203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ag_b203==4</w:t>
            </w:r>
            <w:r>
              <w:t xml:space="preserve"> </w:t>
            </w:r>
            <w:r>
              <w:t xml:space="preserve">— purchased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acquisition question dropped in 2019</w:t>
            </w:r>
          </w:p>
        </w:tc>
      </w:tr>
    </w:tbl>
    <w:p>
      <w:pPr>
        <w:pStyle w:val="Heading3"/>
      </w:pPr>
      <w:bookmarkStart w:id="33" w:name="parcel-area-parcel_area_ha-1"/>
      <w:r>
        <w:t xml:space="preserve">3. Parcel area (</w:t>
      </w:r>
      <w:r>
        <w:rPr>
          <w:rStyle w:val="VerbatimChar"/>
        </w:rPr>
        <w:t xml:space="preserve">parcel_area_ha</w:t>
      </w:r>
      <w:r>
        <w:t xml:space="preserve">)</w:t>
      </w:r>
      <w:bookmarkEnd w:id="33"/>
    </w:p>
    <w:p>
      <w:pPr>
        <w:pStyle w:val="FirstParagraph"/>
      </w:pPr>
      <w:r>
        <w:t xml:space="preserve">Field roster</w:t>
      </w:r>
      <w:r>
        <w:t xml:space="preserve"> </w:t>
      </w:r>
      <w:r>
        <w:rPr>
          <w:rStyle w:val="VerbatimChar"/>
        </w:rPr>
        <w:t xml:space="preserve">ag_mod_c_&lt;yy&gt;</w:t>
      </w:r>
      <w:r>
        <w:t xml:space="preserve"> </w:t>
      </w:r>
      <w:r>
        <w:t xml:space="preserve">(+ perennial</w:t>
      </w:r>
      <w:r>
        <w:t xml:space="preserve"> </w:t>
      </w:r>
      <w:r>
        <w:rPr>
          <w:rStyle w:val="VerbatimChar"/>
        </w:rPr>
        <w:t xml:space="preserve">ag_mod_o2_&lt;yy&gt;</w:t>
      </w:r>
      <w:r>
        <w:t xml:space="preserve"> </w:t>
      </w:r>
      <w:r>
        <w:t xml:space="preserve">for w2-4). Field area =</w:t>
      </w:r>
      <w:r>
        <w:t xml:space="preserve"> </w:t>
      </w:r>
      <w:r>
        <w:t xml:space="preserve">GPS (</w:t>
      </w:r>
      <w:r>
        <w:rPr>
          <w:rStyle w:val="VerbatimChar"/>
        </w:rPr>
        <w:t xml:space="preserve">ag_c04c</w:t>
      </w:r>
      <w:r>
        <w:t xml:space="preserve">) where measured, else self-reported (</w:t>
      </w:r>
      <w:r>
        <w:rPr>
          <w:rStyle w:val="VerbatimChar"/>
        </w:rPr>
        <w:t xml:space="preserve">ag_c04a</w:t>
      </w:r>
      <w:r>
        <w:t xml:space="preserve">, unit</w:t>
      </w:r>
      <w:r>
        <w:t xml:space="preserve"> </w:t>
      </w:r>
      <w:r>
        <w:rPr>
          <w:rStyle w:val="VerbatimChar"/>
        </w:rPr>
        <w:t xml:space="preserve">ag_c04b</w:t>
      </w:r>
      <w:r>
        <w:t xml:space="preserve">:</w:t>
      </w:r>
      <w:r>
        <w:t xml:space="preserve"> </w:t>
      </w:r>
      <w:r>
        <w:t xml:space="preserve">1=acre, 2=ha, 3=m²); acres→ha via ×0.404686. No model-based imputation (the published</w:t>
      </w:r>
      <w:r>
        <w:t xml:space="preserve"> </w:t>
      </w:r>
      <w:r>
        <w:t xml:space="preserve">pipeline pmm-imputes missing GPS; we use the deterministic GPS-else-self-reported</w:t>
      </w:r>
      <w:r>
        <w:t xml:space="preserve"> </w:t>
      </w:r>
      <w:r>
        <w:t xml:space="preserve">measure for cross-language reproducibility). Summed to the parcel: garden in w3-4;</w:t>
      </w:r>
      <w:r>
        <w:t xml:space="preserve"> </w:t>
      </w:r>
      <w:r>
        <w:t xml:space="preserve">in w1-2 each plot is its own parcel.</w:t>
      </w:r>
      <w:r>
        <w:t xml:space="preserve"> </w:t>
      </w:r>
      <w:r>
        <w:rPr>
          <w:rStyle w:val="VerbatimChar"/>
        </w:rPr>
        <w:t xml:space="preserve">n_fields</w:t>
      </w:r>
      <w:r>
        <w:t xml:space="preserve"> </w:t>
      </w:r>
      <w:r>
        <w:t xml:space="preserve">= cultivated fields per parcel.</w:t>
      </w:r>
    </w:p>
    <w:p>
      <w:pPr>
        <w:pStyle w:val="Heading3"/>
      </w:pPr>
      <w:bookmarkStart w:id="34" w:name="design-variables-identifiers-1"/>
      <w:r>
        <w:t xml:space="preserve">4. Design variables &amp; identifiers</w:t>
      </w:r>
      <w:bookmarkEnd w:id="34"/>
    </w:p>
    <w:tbl>
      <w:tblPr>
        <w:tblStyle w:val="Table"/>
        <w:tblW w:type="pct" w:w="5000.0"/>
        <w:tblLook w:firstRow="1"/>
      </w:tblPr>
      <w:tblGrid>
        <w:gridCol w:w="1508"/>
        <w:gridCol w:w="565"/>
        <w:gridCol w:w="1508"/>
        <w:gridCol w:w="1508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hh_wgt</w:t>
            </w:r>
          </w:p>
        </w:tc>
        <w:tc>
          <w:p>
            <w:pPr>
              <w:pStyle w:val="Compact"/>
              <w:jc w:val="left"/>
            </w:pPr>
            <w:r>
              <w:t xml:space="preserve">baseline sampling weight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panelweight</w:t>
            </w:r>
          </w:p>
        </w:tc>
        <w:tc>
          <w:p>
            <w:pPr>
              <w:pStyle w:val="Compact"/>
              <w:jc w:val="left"/>
            </w:pPr>
            <w:r>
              <w:t xml:space="preserve">panel weight 2013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panelweight_2016</w:t>
            </w:r>
          </w:p>
        </w:tc>
        <w:tc>
          <w:p>
            <w:pPr>
              <w:pStyle w:val="Compact"/>
              <w:jc w:val="left"/>
            </w:pPr>
            <w:r>
              <w:t xml:space="preserve">panel weight 2016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panelweight_2019</w:t>
            </w:r>
          </w:p>
        </w:tc>
        <w:tc>
          <w:p>
            <w:pPr>
              <w:pStyle w:val="Compact"/>
              <w:jc w:val="left"/>
            </w:pPr>
            <w:r>
              <w:t xml:space="preserve">panel weight 2019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hh_mod_a_filt_&lt;yy&gt;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enumeration area (PSU)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hh_mod_a_filt_&lt;yy&gt;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stratum</w:t>
            </w:r>
          </w:p>
        </w:tc>
        <w:tc>
          <w:p>
            <w:pPr>
              <w:pStyle w:val="Compact"/>
              <w:jc w:val="left"/>
            </w:pPr>
            <w:r>
              <w:t xml:space="preserve">baseline stratum (region × urban/rural)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hh_mod_a_filt_&lt;yy&gt;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group(region reside)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stratum</w:t>
            </w:r>
            <w:r>
              <w:t xml:space="preserve"> </w:t>
            </w:r>
            <w:r>
              <w:t xml:space="preserve">in cover)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tenure 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hh_id</w:t>
            </w:r>
            <w:r>
              <w:t xml:space="preserve"> </w:t>
            </w:r>
            <w:r>
              <w:t xml:space="preserve">+ plot no. (</w:t>
            </w:r>
            <w:r>
              <w:rPr>
                <w:rStyle w:val="VerbatimChar"/>
              </w:rPr>
              <w:t xml:space="preserve">ag_d00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concatenated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p>
            <w:pPr>
              <w:pStyle w:val="Compact"/>
              <w:jc w:val="left"/>
            </w:pPr>
            <w:r>
              <w:t xml:space="preserve">tenure 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gardenid</w:t>
            </w:r>
          </w:p>
        </w:tc>
        <w:tc>
          <w:p>
            <w:pPr>
              <w:pStyle w:val="Compact"/>
              <w:jc w:val="left"/>
            </w:pPr>
            <w:r>
              <w:t xml:space="preserve">concatenated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2010 / 2013 / 2016 / 2019</w:t>
            </w:r>
          </w:p>
        </w:tc>
      </w:tr>
    </w:tbl>
    <w:p>
      <w:pPr>
        <w:pStyle w:val="Heading3"/>
      </w:pPr>
      <w:bookmarkStart w:id="35" w:name="X3c195f35add181f24126d1dac89a38fd1df1287"/>
      <w:r>
        <w:t xml:space="preserve">5. Value labels of key source variables (verified)</w:t>
      </w:r>
      <w:bookmarkEnd w:id="35"/>
    </w:p>
    <w:p>
      <w:pPr>
        <w:pStyle w:val="FirstParagraph"/>
      </w:pPr>
      <w:r>
        <w:rPr>
          <w:b/>
        </w:rPr>
        <w:t xml:space="preserve">Acquisition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ag_d03</w:t>
      </w:r>
      <w:r>
        <w:t xml:space="preserve"> </w:t>
      </w:r>
      <w:r>
        <w:t xml:space="preserve">(w1-2) /</w:t>
      </w:r>
      <w:r>
        <w:t xml:space="preserve"> </w:t>
      </w:r>
      <w:r>
        <w:rPr>
          <w:rStyle w:val="VerbatimChar"/>
        </w:rPr>
        <w:t xml:space="preserve">ag_b203</w:t>
      </w:r>
      <w:r>
        <w:t xml:space="preserve"> </w:t>
      </w:r>
      <w:r>
        <w:t xml:space="preserve">(w3):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did your household acquire this [plot/garden]?</w:t>
      </w:r>
      <w:r>
        <w:rPr>
          <w:i/>
        </w:rPr>
        <w:t xml:space="preserve">”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w1-2 (ag_d03)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w3 (ag_b203)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  <w:tc>
          <w:p>
            <w:pPr>
              <w:pStyle w:val="Compact"/>
              <w:jc w:val="left"/>
            </w:pPr>
            <w:r>
              <w:t xml:space="preserve">Granted by local leaders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p>
            <w:pPr>
              <w:pStyle w:val="Compact"/>
              <w:jc w:val="left"/>
            </w:pPr>
            <w:r>
              <w:t xml:space="preserve">Inherited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Bride price</w:t>
            </w:r>
          </w:p>
        </w:tc>
        <w:tc>
          <w:p>
            <w:pPr>
              <w:pStyle w:val="Compact"/>
              <w:jc w:val="left"/>
            </w:pPr>
            <w:r>
              <w:t xml:space="preserve">Bride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Purchased (with title)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Purchased (no title)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Leasehold</w:t>
            </w:r>
          </w:p>
        </w:tc>
        <w:tc>
          <w:p>
            <w:pPr>
              <w:pStyle w:val="Compact"/>
              <w:jc w:val="left"/>
            </w:pPr>
            <w:r>
              <w:t xml:space="preserve">Leasehold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Rent short-term</w:t>
            </w:r>
          </w:p>
        </w:tc>
        <w:tc>
          <w:p>
            <w:pPr>
              <w:pStyle w:val="Compact"/>
              <w:jc w:val="left"/>
            </w:pPr>
            <w:r>
              <w:t xml:space="preserve">Rent short-term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Farming as a tenant</w:t>
            </w:r>
          </w:p>
        </w:tc>
        <w:tc>
          <w:p>
            <w:pPr>
              <w:pStyle w:val="Compact"/>
              <w:jc w:val="left"/>
            </w:pPr>
            <w:r>
              <w:t xml:space="preserve">Farming as a 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  <w:tc>
          <w:p>
            <w:pPr>
              <w:pStyle w:val="Compact"/>
              <w:jc w:val="left"/>
            </w:pPr>
            <w:r>
              <w:t xml:space="preserve">Borrowed for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  <w:tc>
          <w:p>
            <w:pPr>
              <w:pStyle w:val="Compact"/>
              <w:jc w:val="left"/>
            </w:pPr>
            <w:r>
              <w:t xml:space="preserve">Moved in w/o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/ 13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Allocated by family / Gift from non-HH</w:t>
            </w:r>
          </w:p>
        </w:tc>
      </w:tr>
    </w:tbl>
    <w:p>
      <w:pPr>
        <w:pStyle w:val="BodyText"/>
      </w:pPr>
      <w:r>
        <w:rPr>
          <w:i/>
        </w:rPr>
        <w:t xml:space="preserve">(Wave 4 has no acquisition-method question — only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from whom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year acquired</w:t>
      </w:r>
      <w:r>
        <w:rPr>
          <w:i/>
        </w:rPr>
        <w:t xml:space="preserve">”</w:t>
      </w:r>
      <w:r>
        <w:rPr>
          <w:i/>
        </w:rPr>
        <w:t xml:space="preserve">.)</w:t>
      </w:r>
    </w:p>
    <w:p>
      <w:pPr>
        <w:pStyle w:val="BodyText"/>
      </w:pPr>
      <w:r>
        <w:rPr>
          <w:b/>
        </w:rPr>
        <w:t xml:space="preserve">Rented out / in (w4 flags)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ag_brentedin</w:t>
      </w:r>
      <w:r>
        <w:t xml:space="preserve"> </w:t>
      </w:r>
      <w:r>
        <w:t xml:space="preserve">(</w:t>
      </w:r>
      <w:r>
        <w:t xml:space="preserve">“</w:t>
      </w:r>
      <w:r>
        <w:t xml:space="preserve">gave output as rent</w:t>
      </w:r>
      <w:r>
        <w:t xml:space="preserve">”</w:t>
      </w:r>
      <w:r>
        <w:t xml:space="preserve"> </w:t>
      </w:r>
      <w:r>
        <w:t xml:space="preserve">→ rented in),</w:t>
      </w:r>
      <w:r>
        <w:t xml:space="preserve"> </w:t>
      </w:r>
      <w:r>
        <w:rPr>
          <w:rStyle w:val="VerbatimChar"/>
        </w:rPr>
        <w:t xml:space="preserve">ag_brentedout</w:t>
      </w:r>
      <w:r>
        <w:t xml:space="preserve"> </w:t>
      </w:r>
      <w:r>
        <w:t xml:space="preserve">(</w:t>
      </w:r>
      <w:r>
        <w:t xml:space="preserve">“</w:t>
      </w:r>
      <w:r>
        <w:t xml:space="preserve">received output as rent</w:t>
      </w:r>
      <w:r>
        <w:t xml:space="preserve">”</w:t>
      </w:r>
      <w:r>
        <w:t xml:space="preserve"> </w:t>
      </w:r>
      <w:r>
        <w:t xml:space="preserve">→ rented out):</w:t>
      </w:r>
      <w:r>
        <w:t xml:space="preserve"> </w:t>
      </w:r>
      <w:r>
        <w:rPr>
          <w:rStyle w:val="VerbatimChar"/>
        </w:rPr>
        <w:t xml:space="preserve">1 = Yes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No</w:t>
      </w:r>
      <w:r>
        <w:t xml:space="preserve">.</w:t>
      </w:r>
      <w:r>
        <w:t xml:space="preserve"> </w:t>
      </w:r>
      <w:r>
        <w:t xml:space="preserve">Rent amounts</w:t>
      </w:r>
      <w:r>
        <w:t xml:space="preserve"> </w:t>
      </w:r>
      <w:r>
        <w:rPr>
          <w:rStyle w:val="VerbatimChar"/>
        </w:rPr>
        <w:t xml:space="preserve">ag_d19a-d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ag_b219a-d</w:t>
      </w:r>
      <w:r>
        <w:t xml:space="preserve"> </w:t>
      </w:r>
      <w:r>
        <w:t xml:space="preserve">= cash/in-kind received (already / still due).</w:t>
      </w:r>
    </w:p>
    <w:p>
      <w:pPr>
        <w:pStyle w:val="BodyText"/>
      </w:pPr>
      <w:r>
        <w:rPr>
          <w:b/>
        </w:rPr>
        <w:t xml:space="preserve">Certificate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ag_d03_1</w:t>
      </w:r>
      <w:r>
        <w:t xml:space="preserve"> </w:t>
      </w:r>
      <w:r>
        <w:t xml:space="preserve">(w2, has title):</w:t>
      </w:r>
      <w:r>
        <w:t xml:space="preserve"> </w:t>
      </w:r>
      <w:r>
        <w:rPr>
          <w:rStyle w:val="VerbatimChar"/>
        </w:rPr>
        <w:t xml:space="preserve">1 = Yes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No</w:t>
      </w:r>
      <w:r>
        <w:t xml:space="preserve">.</w:t>
      </w:r>
      <w:r>
        <w:t xml:space="preserve"> </w:t>
      </w:r>
      <w:r>
        <w:rPr>
          <w:rStyle w:val="VerbatimChar"/>
        </w:rPr>
        <w:t xml:space="preserve">ag_b204_1</w:t>
      </w:r>
      <w:r>
        <w:t xml:space="preserve"> </w:t>
      </w:r>
      <w:r>
        <w:t xml:space="preserve">(w3):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offer of lease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title deed ·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certificate of lease ·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no ·</w:t>
      </w:r>
      <w:r>
        <w:t xml:space="preserve"> </w:t>
      </w:r>
      <w:r>
        <w:rPr>
          <w:rStyle w:val="VerbatimChar"/>
        </w:rPr>
        <w:t xml:space="preserve">96</w:t>
      </w:r>
      <w:r>
        <w:t xml:space="preserve"> </w:t>
      </w:r>
      <w:r>
        <w:t xml:space="preserve">other.</w:t>
      </w:r>
    </w:p>
    <w:p>
      <w:pPr>
        <w:pStyle w:val="Heading3"/>
      </w:pPr>
      <w:bookmarkStart w:id="36" w:name="harmonization-decisions-caveats-malawi"/>
      <w:r>
        <w:t xml:space="preserve">6. Harmonization decisions &amp; caveats (Malawi)</w:t>
      </w:r>
      <w:bookmarkEnd w:id="3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Rental variables were derived here, not inherited</w:t>
      </w:r>
      <w:r>
        <w:t xml:space="preserve"> </w:t>
      </w:r>
      <w:r>
        <w:t xml:space="preserve">— the upstream pipeline never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plot_rentedin/out</w:t>
      </w:r>
      <w:r>
        <w:t xml:space="preserve"> </w:t>
      </w:r>
      <w:r>
        <w:t xml:space="preserve">for Malawi. They are constructed from the acquisition</w:t>
      </w:r>
      <w:r>
        <w:t xml:space="preserve"> </w:t>
      </w:r>
      <w:r>
        <w:t xml:space="preserve">question (rented-in) and the rent-received variables (rented-out).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Land unit changes across waves</w:t>
      </w:r>
      <w:r>
        <w:t xml:space="preserve"> </w:t>
      </w:r>
      <w:r>
        <w:t xml:space="preserve">— plot (2010/2013) vs garden (2016/2019). Counts</w:t>
      </w:r>
      <w:r>
        <w:t xml:space="preserve"> </w:t>
      </w:r>
      <w:r>
        <w:t xml:space="preserve">and mean areas are not strictly unit-comparable across that break.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Wave 4 (2019)</w:t>
      </w:r>
      <w:r>
        <w:t xml:space="preserve">: the categorical acquisition question was dropped, so</w:t>
      </w:r>
      <w:r>
        <w:t xml:space="preserve"> </w:t>
      </w:r>
      <w:r>
        <w:rPr>
          <w:rStyle w:val="VerbatimChar"/>
        </w:rPr>
        <w:t xml:space="preserve">parcel_purchased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parcel_certificate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missing</w:t>
      </w:r>
      <w:r>
        <w:t xml:space="preserve"> </w:t>
      </w:r>
      <w:r>
        <w:t xml:space="preserve">in 2019, and rented-in</w:t>
      </w:r>
      <w:r>
        <w:t xml:space="preserve"> </w:t>
      </w:r>
      <w:r>
        <w:t xml:space="preserve">uses a payment-based proxy (</w:t>
      </w:r>
      <w:r>
        <w:rPr>
          <w:rStyle w:val="VerbatimChar"/>
        </w:rPr>
        <w:t xml:space="preserve">ag_brentedin</w:t>
      </w:r>
      <w:r>
        <w:t xml:space="preserve"> </w:t>
      </w:r>
      <w:r>
        <w:t xml:space="preserve">/ paid-owner) rather than an acquisition code.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Rented-in</w:t>
      </w:r>
      <w:r>
        <w:t xml:space="preserve"> </w:t>
      </w:r>
      <w:r>
        <w:t xml:space="preserve">= leasehold/rent/tenant (codes 6,7,8);</w:t>
      </w:r>
      <w:r>
        <w:t xml:space="preserve"> </w:t>
      </w:r>
      <w:r>
        <w:t xml:space="preserve">“</w:t>
      </w:r>
      <w:r>
        <w:t xml:space="preserve">borrowed for free</w:t>
      </w:r>
      <w:r>
        <w:t xml:space="preserve">”</w:t>
      </w:r>
      <w:r>
        <w:t xml:space="preserve"> </w:t>
      </w:r>
      <w:r>
        <w:t xml:space="preserve">(9) is</w:t>
      </w:r>
      <w:r>
        <w:t xml:space="preserve"> </w:t>
      </w:r>
      <w:r>
        <w:t xml:space="preserve">excluded as non-market access.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Rented-out is NOT comparable across waves - do not read the trend.</w:t>
      </w:r>
      <w:r>
        <w:t xml:space="preserve"> </w:t>
      </w:r>
      <w:r>
        <w:t xml:space="preserve">It is captured</w:t>
      </w:r>
      <w:r>
        <w:t xml:space="preserve"> </w:t>
      </w:r>
      <w:r>
        <w:t xml:space="preserve">differently by wave: 2010 and 2013 identify rented-out only via positive rent</w:t>
      </w:r>
      <w:r>
        <w:t xml:space="preserve"> </w:t>
      </w:r>
      <w:r>
        <w:rPr>
          <w:i/>
        </w:rPr>
        <w:t xml:space="preserve">received</w:t>
      </w:r>
      <w:r>
        <w:t xml:space="preserve"> </w:t>
      </w:r>
      <w:r>
        <w:t xml:space="preserve">(</w:t>
      </w:r>
      <w:r>
        <w:rPr>
          <w:rStyle w:val="VerbatimChar"/>
        </w:rPr>
        <w:t xml:space="preserve">ag_d19a-d</w:t>
      </w:r>
      <w:r>
        <w:t xml:space="preserve">), with heavy skip/missing on those amount items, whereas 2019</w:t>
      </w:r>
      <w:r>
        <w:t xml:space="preserve"> </w:t>
      </w:r>
      <w:r>
        <w:t xml:space="preserve">has an explicit yes/no flag (</w:t>
      </w:r>
      <w:r>
        <w:rPr>
          <w:rStyle w:val="VerbatimChar"/>
        </w:rPr>
        <w:t xml:space="preserve">ag_brentedout</w:t>
      </w:r>
      <w:r>
        <w:t xml:space="preserve">). As a result the weighted rate is ~0.2%</w:t>
      </w:r>
      <w:r>
        <w:t xml:space="preserve"> </w:t>
      </w:r>
      <w:r>
        <w:t xml:space="preserve">in 2010 versus ~1.3-1.5% in 2016/2019. The early levels almost certainly understate</w:t>
      </w:r>
      <w:r>
        <w:t xml:space="preserve"> </w:t>
      </w:r>
      <w:r>
        <w:t xml:space="preserve">rented-out, so the apparent increase over time is largely a measurement artifact</w:t>
      </w:r>
      <w:r>
        <w:t xml:space="preserve"> </w:t>
      </w:r>
      <w:r>
        <w:t xml:space="preserve">rather than a real change in behavior.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Purchase</w:t>
      </w:r>
      <w:r>
        <w:t xml:space="preserve"> </w:t>
      </w:r>
      <w:r>
        <w:t xml:space="preserve">is genuinely measurable here (codes 4-5), unlike Ethiopia w1-2.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Strata</w:t>
      </w:r>
      <w:r>
        <w:t xml:space="preserve">: baseline</w:t>
      </w:r>
      <w:r>
        <w:t xml:space="preserve"> </w:t>
      </w:r>
      <w:r>
        <w:rPr>
          <w:rStyle w:val="VerbatimChar"/>
        </w:rPr>
        <w:t xml:space="preserve">stratum</w:t>
      </w:r>
      <w:r>
        <w:t xml:space="preserve"> </w:t>
      </w:r>
      <w:r>
        <w:t xml:space="preserve">(w1-2) vs</w:t>
      </w:r>
      <w:r>
        <w:t xml:space="preserve"> </w:t>
      </w:r>
      <w:r>
        <w:rPr>
          <w:rStyle w:val="VerbatimChar"/>
        </w:rPr>
        <w:t xml:space="preserve">group(region reside)</w:t>
      </w:r>
      <w:r>
        <w:t xml:space="preserve"> </w:t>
      </w:r>
      <w:r>
        <w:t xml:space="preserve">(w3-4).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Year map</w:t>
      </w:r>
      <w:r>
        <w:t xml:space="preserve"> </w:t>
      </w:r>
      <w:r>
        <w:t xml:space="preserve">follows the IHPS rounds (2010/2013/2016/2019); the shocks do-file used</w:t>
      </w:r>
      <w:r>
        <w:t xml:space="preserve"> </w:t>
      </w:r>
      <w:r>
        <w:t xml:space="preserve">2017/2020 for w3/w4 — change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extract_MWI.do</w:t>
      </w:r>
      <w:r>
        <w:t xml:space="preserve"> </w:t>
      </w:r>
      <w:r>
        <w:t xml:space="preserve">if you prefer that labeling.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3efb4428047162bb7c872e735728bee0a77b27e"/>
      <w:r>
        <w:t xml:space="preserve">MALI — Enquete Agricole de Conjoncture Integree (EACI)</w:t>
      </w:r>
      <w:bookmarkEnd w:id="37"/>
    </w:p>
    <w:p>
      <w:pPr>
        <w:pStyle w:val="FirstParagraph"/>
      </w:pPr>
      <w:r>
        <w:t xml:space="preserve">Two separate cross-sectional rounds (not a panel): EACI 2014 and EACI 2017.</w:t>
      </w:r>
      <w:r>
        <w:t xml:space="preserve"> </w:t>
      </w:r>
      <w:r>
        <w:t xml:space="preserve">The 2017 files use a different naming scheme (</w:t>
      </w:r>
      <w:r>
        <w:rPr>
          <w:rStyle w:val="VerbatimChar"/>
        </w:rPr>
        <w:t xml:space="preserve">eaci17_sNNpY</w:t>
      </w:r>
      <w:r>
        <w:t xml:space="preserve">) and variable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s11b…</w:t>
      </w:r>
      <w:r>
        <w:t xml:space="preserve">) than 2014 (</w:t>
      </w:r>
      <w:r>
        <w:rPr>
          <w:rStyle w:val="VerbatimChar"/>
        </w:rPr>
        <w:t xml:space="preserve">EACI…_p1</w:t>
      </w:r>
      <w:r>
        <w:t xml:space="preserve">,</w:t>
      </w:r>
      <w:r>
        <w:t xml:space="preserve"> </w:t>
      </w:r>
      <w:r>
        <w:rPr>
          <w:rStyle w:val="VerbatimChar"/>
        </w:rPr>
        <w:t xml:space="preserve">s1b…</w:t>
      </w:r>
      <w:r>
        <w:t xml:space="preserve">).</w:t>
      </w:r>
    </w:p>
    <w:p>
      <w:pPr>
        <w:pStyle w:val="BlockText"/>
      </w:pPr>
      <w:r>
        <w:rPr>
          <w:b/>
        </w:rPr>
        <w:t xml:space="preserve">Unit note.</w:t>
      </w:r>
      <w:r>
        <w:t xml:space="preserve"> </w:t>
      </w:r>
      <w:r>
        <w:t xml:space="preserve">Everything we use - tenure, acquisition, disposition, and area -</w:t>
      </w:r>
      <w:r>
        <w:t xml:space="preserve"> </w:t>
      </w:r>
      <w:r>
        <w:t xml:space="preserve">sits in the single parcel/exploitation roster, so the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 </w:t>
      </w:r>
      <w:r>
        <w:t xml:space="preserve">is that roster</w:t>
      </w:r>
      <w:r>
        <w:t xml:space="preserve"> </w:t>
      </w:r>
      <w:r>
        <w:t xml:space="preserve">record and no cross-module merge is needed.</w:t>
      </w:r>
    </w:p>
    <w:p>
      <w:pPr>
        <w:pStyle w:val="Heading3"/>
      </w:pPr>
      <w:bookmarkStart w:id="38" w:name="survey-wave-key-2"/>
      <w:r>
        <w:t xml:space="preserve">1. Survey &amp; wave key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 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Parcel roster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Mali/EACI 14</w:t>
            </w:r>
          </w:p>
        </w:tc>
        <w:tc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</w:t>
            </w:r>
            <w:r>
              <w:t xml:space="preserve">-</w:t>
            </w:r>
            <w:r>
              <w:rPr>
                <w:rStyle w:val="VerbatimChar"/>
              </w:rPr>
              <w:t xml:space="preserve">menage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EACIEXPLOI_p1.dta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s1b…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Mali/EACI 17</w:t>
            </w:r>
          </w:p>
        </w:tc>
        <w:tc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</w:t>
            </w:r>
            <w:r>
              <w:t xml:space="preserve">-</w:t>
            </w:r>
            <w:r>
              <w:rPr>
                <w:rStyle w:val="VerbatimChar"/>
              </w:rPr>
              <w:t xml:space="preserve">exploitation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eaci17_s11bp1.dta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s11b…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Weights: 2014</w:t>
      </w:r>
      <w:r>
        <w:t xml:space="preserve"> </w:t>
      </w:r>
      <w:r>
        <w:rPr>
          <w:rStyle w:val="VerbatimChar"/>
        </w:rPr>
        <w:t xml:space="preserve">EACIPOIDS.dta</w:t>
      </w:r>
      <w:r>
        <w:t xml:space="preserve"> </w:t>
      </w:r>
      <w:r>
        <w:t xml:space="preserve">(</w:t>
      </w:r>
      <w:r>
        <w:rPr>
          <w:rStyle w:val="VerbatimChar"/>
        </w:rPr>
        <w:t xml:space="preserve">poids_menage</w:t>
      </w:r>
      <w:r>
        <w:t xml:space="preserve">); 2017</w:t>
      </w:r>
      <w:r>
        <w:t xml:space="preserve"> </w:t>
      </w:r>
      <w:r>
        <w:rPr>
          <w:rStyle w:val="VerbatimChar"/>
        </w:rPr>
        <w:t xml:space="preserve">EACI17_ECHANTILLON.dta</w:t>
      </w:r>
      <w:r>
        <w:t xml:space="preserve"> </w:t>
      </w:r>
      <w:r>
        <w:t xml:space="preserve">(</w:t>
      </w:r>
      <w:r>
        <w:rPr>
          <w:rStyle w:val="VerbatimChar"/>
        </w:rPr>
        <w:t xml:space="preserve">poids_leger</w:t>
      </w:r>
      <w:r>
        <w:t xml:space="preserve">, and the official</w:t>
      </w:r>
      <w:r>
        <w:t xml:space="preserve"> </w:t>
      </w:r>
      <w:r>
        <w:rPr>
          <w:rStyle w:val="VerbatimChar"/>
        </w:rPr>
        <w:t xml:space="preserve">strate</w:t>
      </w:r>
      <w:r>
        <w:t xml:space="preserve">). Cover (2014 strata):</w:t>
      </w:r>
      <w:r>
        <w:t xml:space="preserve"> </w:t>
      </w:r>
      <w:r>
        <w:rPr>
          <w:rStyle w:val="VerbatimChar"/>
        </w:rPr>
        <w:t xml:space="preserve">EACICONTROLE_p1.dta</w:t>
      </w:r>
      <w:r>
        <w:t xml:space="preserve">.</w:t>
      </w:r>
    </w:p>
    <w:p>
      <w:pPr>
        <w:pStyle w:val="Heading3"/>
      </w:pPr>
      <w:bookmarkStart w:id="39" w:name="tenure-indicators-2"/>
      <w:r>
        <w:t xml:space="preserve">2. Tenure indicators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s1bq17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inlist(s1bq17,4,5)</w:t>
            </w:r>
            <w:r>
              <w:t xml:space="preserve"> </w:t>
            </w:r>
            <w:r>
              <w:t xml:space="preserve">- Location + Metayage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inlist(s11bq17,4,5)</w:t>
            </w:r>
            <w:r>
              <w:t xml:space="preserve"> </w:t>
            </w:r>
            <w:r>
              <w:t xml:space="preserve">- Location + Metayage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s1bq17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s1bq17==1</w:t>
            </w:r>
            <w:r>
              <w:t xml:space="preserve"> </w:t>
            </w:r>
            <w:r>
              <w:t xml:space="preserve">- owned with formal title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s11bq17==1</w:t>
            </w:r>
            <w:r>
              <w:t xml:space="preserve"> </w:t>
            </w:r>
            <w:r>
              <w:t xml:space="preserve">- owned with formal title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s1bq22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s1bq22==7</w:t>
            </w:r>
            <w:r>
              <w:t xml:space="preserve"> </w:t>
            </w:r>
            <w:r>
              <w:t xml:space="preserve">- Achat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s11bq22==7</w:t>
            </w:r>
            <w:r>
              <w:t xml:space="preserve"> </w:t>
            </w:r>
            <w:r>
              <w:t xml:space="preserve">- Achat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- not measurable (see §6)</w:t>
            </w:r>
          </w:p>
        </w:tc>
      </w:tr>
    </w:tbl>
    <w:p>
      <w:pPr>
        <w:pStyle w:val="Heading3"/>
      </w:pPr>
      <w:bookmarkStart w:id="40" w:name="parcel-area-parcel_area_ha-2"/>
      <w:r>
        <w:t xml:space="preserve">3. Parcel area (</w:t>
      </w:r>
      <w:r>
        <w:rPr>
          <w:rStyle w:val="VerbatimChar"/>
        </w:rPr>
        <w:t xml:space="preserve">parcel_area_ha</w:t>
      </w:r>
      <w:r>
        <w:t xml:space="preserve">)</w:t>
      </w:r>
      <w:bookmarkEnd w:id="40"/>
    </w:p>
    <w:p>
      <w:pPr>
        <w:pStyle w:val="FirstParagraph"/>
      </w:pPr>
      <w:r>
        <w:t xml:space="preserve">GPS where measured, else self-reported (deterministic; no imputation). 2014: GPS</w:t>
      </w:r>
      <w:r>
        <w:t xml:space="preserve"> </w:t>
      </w:r>
      <w:r>
        <w:rPr>
          <w:rStyle w:val="VerbatimChar"/>
        </w:rPr>
        <w:t xml:space="preserve">s1bq05a</w:t>
      </w:r>
      <w:r>
        <w:t xml:space="preserve">, self-reported</w:t>
      </w:r>
      <w:r>
        <w:t xml:space="preserve"> </w:t>
      </w:r>
      <w:r>
        <w:rPr>
          <w:rStyle w:val="VerbatimChar"/>
        </w:rPr>
        <w:t xml:space="preserve">s1bq10</w:t>
      </w:r>
      <w:r>
        <w:t xml:space="preserve"> </w:t>
      </w:r>
      <w:r>
        <w:t xml:space="preserve">(both treated as ha; value 99 = missing). 2017:</w:t>
      </w:r>
      <w:r>
        <w:t xml:space="preserve"> </w:t>
      </w:r>
      <w:r>
        <w:t xml:space="preserve">GPS</w:t>
      </w:r>
      <w:r>
        <w:t xml:space="preserve"> </w:t>
      </w:r>
      <w:r>
        <w:rPr>
          <w:rStyle w:val="VerbatimChar"/>
        </w:rPr>
        <w:t xml:space="preserve">s11bq07</w:t>
      </w:r>
      <w:r>
        <w:t xml:space="preserve">, self-reported</w:t>
      </w:r>
      <w:r>
        <w:t xml:space="preserve"> </w:t>
      </w:r>
      <w:r>
        <w:rPr>
          <w:rStyle w:val="VerbatimChar"/>
        </w:rPr>
        <w:t xml:space="preserve">s11bq11a</w:t>
      </w:r>
      <w:r>
        <w:t xml:space="preserve"> </w:t>
      </w:r>
      <w:r>
        <w:t xml:space="preserve">(× 0.0001 where unit</w:t>
      </w:r>
      <w:r>
        <w:t xml:space="preserve"> </w:t>
      </w:r>
      <w:r>
        <w:rPr>
          <w:rStyle w:val="VerbatimChar"/>
        </w:rPr>
        <w:t xml:space="preserve">s11bq11b==2</w:t>
      </w:r>
      <w:r>
        <w:t xml:space="preserve">).</w:t>
      </w:r>
      <w:r>
        <w:t xml:space="preserve"> </w:t>
      </w:r>
      <w:r>
        <w:rPr>
          <w:rStyle w:val="VerbatimChar"/>
        </w:rPr>
        <w:t xml:space="preserve">n_fields</w:t>
      </w:r>
      <w:r>
        <w:t xml:space="preserve"> </w:t>
      </w:r>
      <w:r>
        <w:t xml:space="preserve">= parcel records aggregated to the parcel id (typically 1).</w:t>
      </w:r>
    </w:p>
    <w:p>
      <w:pPr>
        <w:pStyle w:val="Heading3"/>
      </w:pPr>
      <w:bookmarkStart w:id="41" w:name="design-variables-identifiers-2"/>
      <w:r>
        <w:t xml:space="preserve">4. Design variables &amp; identifiers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EACIPOIDS.dta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poids_menage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EACI17_ECHANTILLON.dta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poids_leger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parcel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</w:t>
            </w:r>
            <w:r>
              <w:t xml:space="preserve"> </w:t>
            </w:r>
            <w:r>
              <w:t xml:space="preserve">(cluster / PSU)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EACICONTROLE_p1.dta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group(s00q01 s00q04)</w:t>
            </w:r>
            <w:r>
              <w:t xml:space="preserve"> </w:t>
            </w:r>
            <w:r>
              <w:t xml:space="preserve">(region × milieu)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EACI17_ECHANTILLON.dta</w:t>
            </w:r>
          </w:p>
        </w:tc>
        <w:tc>
          <w:p>
            <w:pPr>
              <w:pStyle w:val="Compact"/>
              <w:jc w:val="lef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strate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parcel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grappe-menage-s1bq01-s1bq02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parcel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grappe-exploitation-s11bq01-s11bq02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2014 / 2017</w:t>
            </w:r>
          </w:p>
        </w:tc>
      </w:tr>
    </w:tbl>
    <w:p>
      <w:pPr>
        <w:pStyle w:val="Heading3"/>
      </w:pPr>
      <w:bookmarkStart w:id="42" w:name="Xd7b0f06d6741a457572b51c32edd9b036aaa263"/>
      <w:r>
        <w:t xml:space="preserve">5. Value labels of key source variables (verified)</w:t>
      </w:r>
      <w:bookmarkEnd w:id="42"/>
    </w:p>
    <w:p>
      <w:pPr>
        <w:pStyle w:val="FirstParagraph"/>
      </w:pPr>
      <w:r>
        <w:rPr>
          <w:b/>
        </w:rPr>
        <w:t xml:space="preserve">Occupation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s1bq17</w:t>
      </w:r>
      <w:r>
        <w:t xml:space="preserve"> </w:t>
      </w:r>
      <w:r>
        <w:t xml:space="preserve">(2014) /</w:t>
      </w:r>
      <w:r>
        <w:t xml:space="preserve"> </w:t>
      </w:r>
      <w:r>
        <w:rPr>
          <w:rStyle w:val="VerbatimChar"/>
        </w:rPr>
        <w:t xml:space="preserve">s11bq17</w:t>
      </w:r>
      <w:r>
        <w:t xml:space="preserve"> </w:t>
      </w:r>
      <w:r>
        <w:t xml:space="preserve">(2017),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Mode d’occupation / propriete de la parcelle</w:t>
      </w:r>
      <w:r>
        <w:rPr>
          <w:i/>
        </w:rPr>
        <w:t xml:space="preserve">”</w:t>
      </w:r>
      <w:r>
        <w:t xml:space="preserve">:</w:t>
      </w:r>
      <w:r>
        <w:t xml:space="preserve"> </w:t>
      </w:r>
      <w:r>
        <w:t xml:space="preserve">1 Propriete avec titre · 2 Propriete sans titre · 3 Pret gratuit ·</w:t>
      </w:r>
      <w:r>
        <w:t xml:space="preserve"> </w:t>
      </w:r>
      <w:r>
        <w:rPr>
          <w:b/>
        </w:rPr>
        <w:t xml:space="preserve">4 Location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5 Metayage</w:t>
      </w:r>
      <w:r>
        <w:t xml:space="preserve"> </w:t>
      </w:r>
      <w:r>
        <w:t xml:space="preserve">· 6 Gage · 7 Autre · (9 / 99 = missing).</w:t>
      </w:r>
    </w:p>
    <w:p>
      <w:pPr>
        <w:pStyle w:val="BodyText"/>
      </w:pPr>
      <w:r>
        <w:rPr>
          <w:b/>
        </w:rPr>
        <w:t xml:space="preserve">Acquisition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s1bq22</w:t>
      </w:r>
      <w:r>
        <w:t xml:space="preserve"> </w:t>
      </w:r>
      <w:r>
        <w:t xml:space="preserve">(2014) /</w:t>
      </w:r>
      <w:r>
        <w:t xml:space="preserve"> </w:t>
      </w:r>
      <w:r>
        <w:rPr>
          <w:rStyle w:val="VerbatimChar"/>
        </w:rPr>
        <w:t xml:space="preserve">s11bq22</w:t>
      </w:r>
      <w:r>
        <w:t xml:space="preserve"> </w:t>
      </w:r>
      <w:r>
        <w:t xml:space="preserve">(2017),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Mode d’acquisition de la parcelle</w:t>
      </w:r>
      <w:r>
        <w:rPr>
          <w:i/>
        </w:rPr>
        <w:t xml:space="preserve">”</w:t>
      </w:r>
      <w:r>
        <w:t xml:space="preserve">:</w:t>
      </w:r>
      <w:r>
        <w:t xml:space="preserve"> </w:t>
      </w:r>
      <w:r>
        <w:t xml:space="preserve">1 Heritage · 2 Par mariage · 3 Attribution coutumiere · 4 Don · 5 Attribution ODR ·</w:t>
      </w:r>
      <w:r>
        <w:t xml:space="preserve"> </w:t>
      </w:r>
      <w:r>
        <w:t xml:space="preserve">6 Appropriation ·</w:t>
      </w:r>
      <w:r>
        <w:t xml:space="preserve"> </w:t>
      </w:r>
      <w:r>
        <w:rPr>
          <w:b/>
        </w:rPr>
        <w:t xml:space="preserve">7 Achat</w:t>
      </w:r>
      <w:r>
        <w:t xml:space="preserve"> </w:t>
      </w:r>
      <w:r>
        <w:t xml:space="preserve">· 8 Autre.</w:t>
      </w:r>
    </w:p>
    <w:p>
      <w:pPr>
        <w:pStyle w:val="BodyText"/>
      </w:pPr>
      <w:r>
        <w:rPr>
          <w:b/>
        </w:rPr>
        <w:t xml:space="preserve">Disposition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s1bq32</w:t>
      </w:r>
      <w:r>
        <w:t xml:space="preserve"> </w:t>
      </w:r>
      <w:r>
        <w:t xml:space="preserve">(2014): 1 En jachere, 2 Exploitee, 9 missing (no rented-out code).</w:t>
      </w:r>
      <w:r>
        <w:t xml:space="preserve"> </w:t>
      </w:r>
      <w:r>
        <w:rPr>
          <w:rStyle w:val="VerbatimChar"/>
        </w:rPr>
        <w:t xml:space="preserve">s11bq32</w:t>
      </w:r>
      <w:r>
        <w:t xml:space="preserve"> </w:t>
      </w:r>
      <w:r>
        <w:t xml:space="preserve">(2017): 1 Jachere, 2 Louee/Pretee, 3 Exploitee.</w:t>
      </w:r>
    </w:p>
    <w:p>
      <w:pPr>
        <w:pStyle w:val="Heading3"/>
      </w:pPr>
      <w:bookmarkStart w:id="43" w:name="harmonization-decisions-caveats-mali"/>
      <w:r>
        <w:t xml:space="preserve">6. Harmonization decisions &amp; caveats (Mali)</w:t>
      </w:r>
      <w:bookmarkEnd w:id="4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Rental variables derived here, not inherited</w:t>
      </w:r>
      <w:r>
        <w:t xml:space="preserve"> </w:t>
      </w:r>
      <w:r>
        <w:t xml:space="preserve">- the upstream pipeline built only</w:t>
      </w:r>
      <w:r>
        <w:t xml:space="preserve"> </w:t>
      </w:r>
      <w:r>
        <w:rPr>
          <w:rStyle w:val="VerbatimChar"/>
        </w:rPr>
        <w:t xml:space="preserve">plot_owned</w:t>
      </w:r>
      <w:r>
        <w:t xml:space="preserve">/</w:t>
      </w:r>
      <w:r>
        <w:rPr>
          <w:rStyle w:val="VerbatimChar"/>
        </w:rPr>
        <w:t xml:space="preserve">plot_certificate</w:t>
      </w:r>
      <w:r>
        <w:t xml:space="preserve"> </w:t>
      </w:r>
      <w:r>
        <w:t xml:space="preserve">for Mali. Rented-in and purchased are constructed</w:t>
      </w:r>
      <w:r>
        <w:t xml:space="preserve"> </w:t>
      </w:r>
      <w:r>
        <w:t xml:space="preserve">from the occupation (</w:t>
      </w:r>
      <w:r>
        <w:rPr>
          <w:rStyle w:val="VerbatimChar"/>
        </w:rPr>
        <w:t xml:space="preserve">*q17</w:t>
      </w:r>
      <w:r>
        <w:t xml:space="preserve">) and acquisition (</w:t>
      </w:r>
      <w:r>
        <w:rPr>
          <w:rStyle w:val="VerbatimChar"/>
        </w:rPr>
        <w:t xml:space="preserve">*q22</w:t>
      </w:r>
      <w:r>
        <w:t xml:space="preserve">) questions.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Rented-out is NOT measurable in EACI (missing both waves).</w:t>
      </w:r>
      <w:r>
        <w:t xml:space="preserve"> </w:t>
      </w:r>
      <w:r>
        <w:t xml:space="preserve">The roster covers the</w:t>
      </w:r>
      <w:r>
        <w:t xml:space="preserve"> </w:t>
      </w:r>
      <w:r>
        <w:t xml:space="preserve">parcels a household</w:t>
      </w:r>
      <w:r>
        <w:t xml:space="preserve"> </w:t>
      </w:r>
      <w:r>
        <w:rPr>
          <w:i/>
        </w:rPr>
        <w:t xml:space="preserve">operates</w:t>
      </w:r>
      <w:r>
        <w:t xml:space="preserve"> </w:t>
      </w:r>
      <w:r>
        <w:t xml:space="preserve">(its exploitation), so land rented/lent OUT is out of</w:t>
      </w:r>
      <w:r>
        <w:t xml:space="preserve"> </w:t>
      </w:r>
      <w:r>
        <w:t xml:space="preserve">frame. 2014 has no rented-out code in the disposition item; 2017’s</w:t>
      </w:r>
      <w:r>
        <w:t xml:space="preserve"> </w:t>
      </w:r>
      <w:r>
        <w:t xml:space="preserve">“</w:t>
      </w:r>
      <w:r>
        <w:t xml:space="preserve">Louee/Pretee</w:t>
      </w:r>
      <w:r>
        <w:t xml:space="preserve">”</w:t>
      </w:r>
      <w:r>
        <w:t xml:space="preserve"> </w:t>
      </w:r>
      <w:r>
        <w:t xml:space="preserve">code flags only 5 of ~24,250 parcels - a structural undercount, not a real ~0% rate.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Rented-in</w:t>
      </w:r>
      <w:r>
        <w:t xml:space="preserve"> </w:t>
      </w:r>
      <w:r>
        <w:t xml:space="preserve">= Location (4) + Metayage (5);</w:t>
      </w:r>
      <w:r>
        <w:t xml:space="preserve"> </w:t>
      </w:r>
      <w:r>
        <w:t xml:space="preserve">“</w:t>
      </w:r>
      <w:r>
        <w:t xml:space="preserve">Pret gratuit</w:t>
      </w:r>
      <w:r>
        <w:t xml:space="preserve">”</w:t>
      </w:r>
      <w:r>
        <w:t xml:space="preserve"> </w:t>
      </w:r>
      <w:r>
        <w:t xml:space="preserve">(3, borrowed free) and</w:t>
      </w:r>
      <w:r>
        <w:t xml:space="preserve"> </w:t>
      </w:r>
      <w:r>
        <w:t xml:space="preserve">“</w:t>
      </w:r>
      <w:r>
        <w:t xml:space="preserve">Gage</w:t>
      </w:r>
      <w:r>
        <w:t xml:space="preserve">”</w:t>
      </w:r>
      <w:r>
        <w:t xml:space="preserve"> </w:t>
      </w:r>
      <w:r>
        <w:t xml:space="preserve">(6, pledge/collateral) are excluded as non-market arrangements.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Certificate</w:t>
      </w:r>
      <w:r>
        <w:t xml:space="preserve"> </w:t>
      </w:r>
      <w:r>
        <w:t xml:space="preserve">here means</w:t>
      </w:r>
      <w:r>
        <w:t xml:space="preserve"> </w:t>
      </w:r>
      <w:r>
        <w:rPr>
          <w:i/>
        </w:rPr>
        <w:t xml:space="preserve">owned with a formal title</w:t>
      </w:r>
      <w:r>
        <w:t xml:space="preserve"> </w:t>
      </w:r>
      <w:r>
        <w:t xml:space="preserve">(</w:t>
      </w:r>
      <w:r>
        <w:rPr>
          <w:rStyle w:val="VerbatimChar"/>
        </w:rPr>
        <w:t xml:space="preserve">*q17==1</w:t>
      </w:r>
      <w:r>
        <w:t xml:space="preserve">), the closest EACI</w:t>
      </w:r>
      <w:r>
        <w:t xml:space="preserve"> </w:t>
      </w:r>
      <w:r>
        <w:t xml:space="preserve">analog; a non-owned parcel cannot carry a household title.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Purchase is measurable in both waves</w:t>
      </w:r>
      <w:r>
        <w:t xml:space="preserve"> </w:t>
      </w:r>
      <w:r>
        <w:t xml:space="preserve">(acquisition code 7 = Achat) - unlike Ethiopia</w:t>
      </w:r>
      <w:r>
        <w:t xml:space="preserve"> </w:t>
      </w:r>
      <w:r>
        <w:t xml:space="preserve">(w1-2) and Malawi (2019).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Strata</w:t>
      </w:r>
      <w:r>
        <w:t xml:space="preserve">: 2017 uses the official</w:t>
      </w:r>
      <w:r>
        <w:t xml:space="preserve"> </w:t>
      </w:r>
      <w:r>
        <w:rPr>
          <w:rStyle w:val="VerbatimChar"/>
        </w:rPr>
        <w:t xml:space="preserve">strate</w:t>
      </w:r>
      <w:r>
        <w:t xml:space="preserve">; 2014 has none in its own files, so we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group(region milieu)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group(s00q01 s00q04)</w:t>
      </w:r>
      <w:r>
        <w:t xml:space="preserve"> </w:t>
      </w:r>
      <w:r>
        <w:t xml:space="preserve">from the cover as a self-contained</w:t>
      </w:r>
      <w:r>
        <w:t xml:space="preserve"> </w:t>
      </w:r>
      <w:r>
        <w:t xml:space="preserve">design-stratum proxy.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Cross-wave comparability - read levels, not the 2014-&gt;2017 change.</w:t>
      </w:r>
      <w:r>
        <w:t xml:space="preserve"> </w:t>
      </w:r>
      <w:r>
        <w:t xml:space="preserve">EACI 2014 and</w:t>
      </w:r>
      <w:r>
        <w:t xml:space="preserve"> </w:t>
      </w:r>
      <w:r>
        <w:t xml:space="preserve">2017 are</w:t>
      </w:r>
      <w:r>
        <w:t xml:space="preserve"> </w:t>
      </w:r>
      <w:r>
        <w:rPr>
          <w:i/>
        </w:rPr>
        <w:t xml:space="preserve">independent cross-sections</w:t>
      </w:r>
      <w:r>
        <w:t xml:space="preserve"> </w:t>
      </w:r>
      <w:r>
        <w:t xml:space="preserve">(not a panel) with very different sample sizes</w:t>
      </w:r>
      <w:r>
        <w:t xml:space="preserve"> </w:t>
      </w:r>
      <w:r>
        <w:t xml:space="preserve">and frames: 2,299 households / 9,658 parcels in 2014 vs 6,293 / 24,250 in 2017, the</w:t>
      </w:r>
      <w:r>
        <w:t xml:space="preserve"> </w:t>
      </w:r>
      <w:r>
        <w:t xml:space="preserve">latter even more dominated by owner-cultivators (untitled ownership 87% -&gt; 93% of</w:t>
      </w:r>
      <w:r>
        <w:t xml:space="preserve"> </w:t>
      </w:r>
      <w:r>
        <w:t xml:space="preserve">parcels). The</w:t>
      </w:r>
      <w:r>
        <w:t xml:space="preserve"> </w:t>
      </w:r>
      <w:r>
        <w:rPr>
          <w:i/>
        </w:rPr>
        <w:t xml:space="preserve">absolute</w:t>
      </w:r>
      <w:r>
        <w:t xml:space="preserve"> </w:t>
      </w:r>
      <w:r>
        <w:t xml:space="preserve">count of rented-in parcels is essentially unchanged</w:t>
      </w:r>
      <w:r>
        <w:t xml:space="preserve"> </w:t>
      </w:r>
      <w:r>
        <w:t xml:space="preserve">(116 -&gt; 106), so the fall in the rented-in</w:t>
      </w:r>
      <w:r>
        <w:t xml:space="preserve"> </w:t>
      </w:r>
      <w:r>
        <w:rPr>
          <w:i/>
        </w:rPr>
        <w:t xml:space="preserve">rate</w:t>
      </w:r>
      <w:r>
        <w:t xml:space="preserve"> </w:t>
      </w:r>
      <w:r>
        <w:t xml:space="preserve">(1.3% -&gt; 0.4%) is mechanical dilution</w:t>
      </w:r>
      <w:r>
        <w:t xml:space="preserve"> </w:t>
      </w:r>
      <w:r>
        <w:t xml:space="preserve">by a larger, more owner-heavy denominator, not a behavioral decline. Rental is also a</w:t>
      </w:r>
      <w:r>
        <w:t xml:space="preserve"> </w:t>
      </w:r>
      <w:r>
        <w:t xml:space="preserve">rare event (~100 parcels/wave), so the estimates carry wide confidence intervals -</w:t>
      </w:r>
      <w:r>
        <w:t xml:space="preserve"> </w:t>
      </w:r>
      <w:r>
        <w:t xml:space="preserve">check CI overlap before interpreting any cross-wave difference. The robust takeaway is</w:t>
      </w:r>
      <w:r>
        <w:t xml:space="preserve"> </w:t>
      </w:r>
      <w:r>
        <w:t xml:space="preserve">that Mali’s land-rental market is thin (&lt;2% of parcels), consistent with customary tenure.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Encoding</w:t>
      </w:r>
      <w:r>
        <w:t xml:space="preserve">: the 2017 files are Latin-1 (French accents); numeric codes are</w:t>
      </w:r>
      <w:r>
        <w:t xml:space="preserve"> </w:t>
      </w:r>
      <w:r>
        <w:t xml:space="preserve">unaffected, but read with the right encoding outside Stata (e.g. </w:t>
      </w:r>
      <w:r>
        <w:rPr>
          <w:rStyle w:val="VerbatimChar"/>
        </w:rPr>
        <w:t xml:space="preserve">encoding="latin1"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14eb90961d7c4eda69428154c7d8401e18ed92a"/>
      <w:r>
        <w:t xml:space="preserve">NIGER — Enquete Nationale sur les Conditions de Vie (ECVMA)</w:t>
      </w:r>
      <w:bookmarkEnd w:id="44"/>
    </w:p>
    <w:p>
      <w:pPr>
        <w:pStyle w:val="FirstParagraph"/>
      </w:pPr>
      <w:r>
        <w:t xml:space="preserve">Two ECVMA rounds (2011, 2014). The 2014 round uses</w:t>
      </w:r>
      <w:r>
        <w:t xml:space="preserve"> </w:t>
      </w:r>
      <w:r>
        <w:rPr>
          <w:b/>
        </w:rPr>
        <w:t xml:space="preserve">uppercase</w:t>
      </w:r>
      <w:r>
        <w:t xml:space="preserve"> </w:t>
      </w:r>
      <w:r>
        <w:t xml:space="preserve">variable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AS01Q*</w:t>
      </w:r>
      <w:r>
        <w:t xml:space="preserve">) and a 3-part household id; 2011 uses lowercase (</w:t>
      </w:r>
      <w:r>
        <w:rPr>
          <w:rStyle w:val="VerbatimChar"/>
        </w:rPr>
        <w:t xml:space="preserve">as01q*</w:t>
      </w:r>
      <w:r>
        <w:t xml:space="preserve">) and a single</w:t>
      </w:r>
      <w:r>
        <w:t xml:space="preserve"> </w:t>
      </w:r>
      <w:r>
        <w:rPr>
          <w:rStyle w:val="VerbatimChar"/>
        </w:rPr>
        <w:t xml:space="preserve">hid</w:t>
      </w:r>
      <w:r>
        <w:t xml:space="preserve">. Some files are Latin-1 encoded.</w:t>
      </w:r>
    </w:p>
    <w:p>
      <w:pPr>
        <w:pStyle w:val="BlockText"/>
      </w:pPr>
      <w:r>
        <w:rPr>
          <w:b/>
        </w:rPr>
        <w:t xml:space="preserve">Unit note.</w:t>
      </w:r>
      <w:r>
        <w:t xml:space="preserve"> </w:t>
      </w:r>
      <w:r>
        <w:t xml:space="preserve">Tenure, acquisition, title, disposition, and area all sit in the one</w:t>
      </w:r>
      <w:r>
        <w:t xml:space="preserve"> </w:t>
      </w:r>
      <w:r>
        <w:t xml:space="preserve">parcel roster, so the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 </w:t>
      </w:r>
      <w:r>
        <w:t xml:space="preserve">is that roster record and no cross-module merge is needed.</w:t>
      </w:r>
    </w:p>
    <w:p>
      <w:pPr>
        <w:pStyle w:val="Heading3"/>
      </w:pPr>
      <w:bookmarkStart w:id="45" w:name="survey-wave-key-3"/>
      <w:r>
        <w:t xml:space="preserve">1. Survey &amp; wave key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 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Parcel roster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Niger/ECVMA 11</w:t>
            </w:r>
          </w:p>
        </w:tc>
        <w:tc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ecvmaas1_p1.dta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as01q*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Niger/ECVMA 14</w:t>
            </w:r>
          </w:p>
        </w:tc>
        <w:tc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</w:t>
            </w:r>
            <w:r>
              <w:t xml:space="preserve">-</w:t>
            </w:r>
            <w:r>
              <w:rPr>
                <w:rStyle w:val="VerbatimChar"/>
              </w:rPr>
              <w:t xml:space="preserve">MENAGE</w:t>
            </w:r>
            <w:r>
              <w:t xml:space="preserve">-</w:t>
            </w:r>
            <w:r>
              <w:rPr>
                <w:rStyle w:val="VerbatimChar"/>
              </w:rP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ECVMA2_AS1P1.dta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AS01Q*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Weights: 2011</w:t>
      </w:r>
      <w:r>
        <w:t xml:space="preserve"> </w:t>
      </w:r>
      <w:r>
        <w:rPr>
          <w:rStyle w:val="VerbatimChar"/>
        </w:rPr>
        <w:t xml:space="preserve">ecvmamen_p1_en.dta</w:t>
      </w:r>
      <w:r>
        <w:t xml:space="preserve"> </w:t>
      </w:r>
      <w:r>
        <w:t xml:space="preserve">(housing;</w:t>
      </w:r>
      <w:r>
        <w:t xml:space="preserve"> </w:t>
      </w:r>
      <w:r>
        <w:rPr>
          <w:rStyle w:val="VerbatimChar"/>
        </w:rPr>
        <w:t xml:space="preserve">hhweight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</w:t>
      </w:r>
      <w:r>
        <w:t xml:space="preserve">);</w:t>
      </w:r>
      <w:r>
        <w:t xml:space="preserve"> </w:t>
      </w:r>
      <w:r>
        <w:t xml:space="preserve">2014</w:t>
      </w:r>
      <w:r>
        <w:t xml:space="preserve"> </w:t>
      </w:r>
      <w:r>
        <w:rPr>
          <w:rStyle w:val="VerbatimChar"/>
        </w:rPr>
        <w:t xml:space="preserve">ECVMA2014_P1P2_ConsoMen.dta</w:t>
      </w:r>
      <w:r>
        <w:t xml:space="preserve"> </w:t>
      </w:r>
      <w:r>
        <w:t xml:space="preserve">(</w:t>
      </w:r>
      <w:r>
        <w:rPr>
          <w:rStyle w:val="VerbatimChar"/>
        </w:rPr>
        <w:t xml:space="preserve">hhweight</w:t>
      </w:r>
      <w:r>
        <w:t xml:space="preserve">) + cover</w:t>
      </w:r>
      <w:r>
        <w:t xml:space="preserve"> </w:t>
      </w:r>
      <w:r>
        <w:rPr>
          <w:rStyle w:val="VerbatimChar"/>
        </w:rPr>
        <w:t xml:space="preserve">ECVMA2_MS00P1.dta</w:t>
      </w:r>
      <w:r>
        <w:t xml:space="preserve"> </w:t>
      </w:r>
      <w:r>
        <w:t xml:space="preserve">(region).</w:t>
      </w:r>
    </w:p>
    <w:p>
      <w:pPr>
        <w:pStyle w:val="Heading3"/>
      </w:pPr>
      <w:bookmarkStart w:id="46" w:name="tenure-indicators-3"/>
      <w:r>
        <w:t xml:space="preserve">2. Tenure indicators</w:t>
      </w:r>
      <w:bookmarkEnd w:id="46"/>
    </w:p>
    <w:tbl>
      <w:tblPr>
        <w:tblStyle w:val="Table"/>
        <w:tblW w:type="pct" w:w="5000.0"/>
        <w:tblLook w:firstRow="1"/>
      </w:tblPr>
      <w:tblGrid>
        <w:gridCol w:w="1800"/>
        <w:gridCol w:w="540"/>
        <w:gridCol w:w="1440"/>
        <w:gridCol w:w="41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as01q16==4</w:t>
            </w:r>
            <w:r>
              <w:t xml:space="preserve"> </w:t>
            </w:r>
            <w:r>
              <w:t xml:space="preserve">- Location (rental)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AS01Q14==3</w:t>
            </w:r>
            <w:r>
              <w:t xml:space="preserve"> </w:t>
            </w:r>
            <w:r>
              <w:t xml:space="preserve">- Location (rental)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as01q19==1</w:t>
            </w:r>
            <w:r>
              <w:t xml:space="preserve"> </w:t>
            </w:r>
            <w:r>
              <w:t xml:space="preserve">- Achat (9 -&gt; missing)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AS01Q18==1</w:t>
            </w:r>
            <w:r>
              <w:t xml:space="preserve"> </w:t>
            </w:r>
            <w:r>
              <w:t xml:space="preserve">- Achat (9 -&gt; missing)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inlist(as01q18,1,2,3,4)</w:t>
            </w:r>
            <w:r>
              <w:t xml:space="preserve"> </w:t>
            </w:r>
            <w:r>
              <w:t xml:space="preserve">- any title doc (9 -&gt; missing)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inlist(AS01Q15,1,2,3,4)</w:t>
            </w:r>
            <w:r>
              <w:t xml:space="preserve"> </w:t>
            </w:r>
            <w:r>
              <w:t xml:space="preserve">- any title doc (9 -&gt; missing)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as01q41==4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louee a un autre</w:t>
            </w:r>
            <w:r>
              <w:t xml:space="preserve">”</w:t>
            </w:r>
            <w:r>
              <w:t xml:space="preserve"> </w:t>
            </w:r>
            <w:r>
              <w:t xml:space="preserve">(rented out)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AS01Q39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AS01Q39==4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louee a un autre</w:t>
            </w:r>
            <w:r>
              <w:t xml:space="preserve">”</w:t>
            </w:r>
            <w:r>
              <w:t xml:space="preserve"> </w:t>
            </w:r>
            <w:r>
              <w:t xml:space="preserve">(rented out)</w:t>
            </w:r>
          </w:p>
        </w:tc>
      </w:tr>
    </w:tbl>
    <w:p>
      <w:pPr>
        <w:pStyle w:val="Heading3"/>
      </w:pPr>
      <w:bookmarkStart w:id="47" w:name="parcel-area-parcel_area_ha-3"/>
      <w:r>
        <w:t xml:space="preserve">3. Parcel area (</w:t>
      </w:r>
      <w:r>
        <w:rPr>
          <w:rStyle w:val="VerbatimChar"/>
        </w:rPr>
        <w:t xml:space="preserve">parcel_area_ha</w:t>
      </w:r>
      <w:r>
        <w:t xml:space="preserve">)</w:t>
      </w:r>
      <w:bookmarkEnd w:id="47"/>
    </w:p>
    <w:p>
      <w:pPr>
        <w:pStyle w:val="FirstParagraph"/>
      </w:pPr>
      <w:r>
        <w:t xml:space="preserve">GPS where measured, else self-reported (deterministic; no imputation). 2011: GPS</w:t>
      </w:r>
      <w:r>
        <w:t xml:space="preserve"> </w:t>
      </w:r>
      <w:r>
        <w:rPr>
          <w:rStyle w:val="VerbatimChar"/>
        </w:rPr>
        <w:t xml:space="preserve">as01q09</w:t>
      </w:r>
      <w:r>
        <w:t xml:space="preserve">, self-reported</w:t>
      </w:r>
      <w:r>
        <w:t xml:space="preserve"> </w:t>
      </w:r>
      <w:r>
        <w:rPr>
          <w:rStyle w:val="VerbatimChar"/>
        </w:rPr>
        <w:t xml:space="preserve">as01q08</w:t>
      </w:r>
      <w:r>
        <w:t xml:space="preserve">; 2014: GPS</w:t>
      </w:r>
      <w:r>
        <w:t xml:space="preserve"> </w:t>
      </w:r>
      <w:r>
        <w:rPr>
          <w:rStyle w:val="VerbatimChar"/>
        </w:rPr>
        <w:t xml:space="preserve">AS01Q07</w:t>
      </w:r>
      <w:r>
        <w:t xml:space="preserve">, self-reported</w:t>
      </w:r>
      <w:r>
        <w:t xml:space="preserve"> </w:t>
      </w:r>
      <w:r>
        <w:rPr>
          <w:rStyle w:val="VerbatimChar"/>
        </w:rPr>
        <w:t xml:space="preserve">AS01Q06</w:t>
      </w:r>
      <w:r>
        <w:t xml:space="preserve">.</w:t>
      </w:r>
      <w:r>
        <w:t xml:space="preserve"> </w:t>
      </w:r>
      <w:r>
        <w:t xml:space="preserve">All in m² (× 0.0001 → ha); 999999 = missing; GPS 0 = missing.</w:t>
      </w:r>
    </w:p>
    <w:p>
      <w:pPr>
        <w:pStyle w:val="Heading3"/>
      </w:pPr>
      <w:bookmarkStart w:id="48" w:name="design-variables-identifiers-3"/>
      <w:r>
        <w:t xml:space="preserve">4. Design variables &amp; identifiers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ecvmamen_p1_en.dta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hhweight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ECVMA2014_P1P2_ConsoMen.dta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hhweight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ecvmamen_p1_en.dta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</w:t>
            </w:r>
            <w:r>
              <w:t xml:space="preserve"> </w:t>
            </w:r>
            <w:r>
              <w:t xml:space="preserve">(cluster / PSU)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ECVMA2_MS00P1.dta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ecvmamen_p1_en.dta</w:t>
            </w:r>
          </w:p>
        </w:tc>
        <w:tc>
          <w:p>
            <w:pPr>
              <w:pStyle w:val="Compact"/>
              <w:jc w:val="lef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strate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ECVMA2_MS00P1.dta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MS00Q01</w:t>
            </w:r>
            <w:r>
              <w:t xml:space="preserve"> </w:t>
            </w:r>
            <w:r>
              <w:t xml:space="preserve">(region; proxy - no 2014</w:t>
            </w:r>
            <w:r>
              <w:t xml:space="preserve"> </w:t>
            </w:r>
            <w:r>
              <w:rPr>
                <w:rStyle w:val="VerbatimChar"/>
              </w:rPr>
              <w:t xml:space="preserve">strate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parcel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hid-as01q03-as01q05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parcel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GRAPPE-MENAGE-EXTENSION-AS01Q01-AS01Q03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2011 / 2014</w:t>
            </w:r>
          </w:p>
        </w:tc>
      </w:tr>
    </w:tbl>
    <w:p>
      <w:pPr>
        <w:pStyle w:val="Heading3"/>
      </w:pPr>
      <w:bookmarkStart w:id="49" w:name="X646e8461e11ea76f2f34efa79915905fa78ad77"/>
      <w:r>
        <w:t xml:space="preserve">5. Value labels of key source variables (verified)</w:t>
      </w:r>
      <w:bookmarkEnd w:id="49"/>
    </w:p>
    <w:p>
      <w:pPr>
        <w:pStyle w:val="FirstParagraph"/>
      </w:pPr>
      <w:r>
        <w:rPr>
          <w:b/>
        </w:rPr>
        <w:t xml:space="preserve">Occupation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as01q16</w:t>
      </w:r>
      <w:r>
        <w:t xml:space="preserve"> </w:t>
      </w:r>
      <w:r>
        <w:t xml:space="preserve">(2011) /</w:t>
      </w:r>
      <w:r>
        <w:t xml:space="preserve"> </w:t>
      </w:r>
      <w:r>
        <w:rPr>
          <w:rStyle w:val="VerbatimChar"/>
        </w:rPr>
        <w:t xml:space="preserve">AS01Q14</w:t>
      </w:r>
      <w:r>
        <w:t xml:space="preserve"> </w:t>
      </w:r>
      <w:r>
        <w:t xml:space="preserve">(2014),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Mode d’occupation de la parcelle</w:t>
      </w:r>
      <w:r>
        <w:rPr>
          <w:i/>
        </w:rPr>
        <w:t xml:space="preserve">”</w:t>
      </w:r>
      <w:r>
        <w:t xml:space="preserve">:</w:t>
      </w:r>
      <w:r>
        <w:t xml:space="preserve"> </w:t>
      </w:r>
      <w:r>
        <w:t xml:space="preserve">2011: 1 propriete · 2 pret (gratuit) · 3 hypotheque (gage) ·</w:t>
      </w:r>
      <w:r>
        <w:t xml:space="preserve"> </w:t>
      </w:r>
      <w:r>
        <w:rPr>
          <w:b/>
        </w:rPr>
        <w:t xml:space="preserve">4 location</w:t>
      </w:r>
      <w:r>
        <w:t xml:space="preserve"> </w:t>
      </w:r>
      <w:r>
        <w:t xml:space="preserve">· 5 autres.</w:t>
      </w:r>
      <w:r>
        <w:t xml:space="preserve"> </w:t>
      </w:r>
      <w:r>
        <w:t xml:space="preserve">2014: 1 propriete · 2 copropriete ·</w:t>
      </w:r>
      <w:r>
        <w:t xml:space="preserve"> </w:t>
      </w:r>
      <w:r>
        <w:rPr>
          <w:b/>
        </w:rPr>
        <w:t xml:space="preserve">3 location</w:t>
      </w:r>
      <w:r>
        <w:t xml:space="preserve"> </w:t>
      </w:r>
      <w:r>
        <w:t xml:space="preserve">· 4 hypotheque · 5 pret · 6 autres.</w:t>
      </w:r>
      <w:r>
        <w:t xml:space="preserve"> </w:t>
      </w:r>
      <w:r>
        <w:rPr>
          <w:i/>
        </w:rPr>
        <w:t xml:space="preserve">(No sharecropping / metayage category in either wave.)</w:t>
      </w:r>
    </w:p>
    <w:p>
      <w:pPr>
        <w:pStyle w:val="BodyText"/>
      </w:pPr>
      <w:r>
        <w:rPr>
          <w:b/>
        </w:rPr>
        <w:t xml:space="preserve">Acquisition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as01q19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AS01Q18</w:t>
      </w:r>
      <w:r>
        <w:t xml:space="preserve">:</w:t>
      </w:r>
      <w:r>
        <w:t xml:space="preserve"> </w:t>
      </w:r>
      <w:r>
        <w:rPr>
          <w:b/>
        </w:rPr>
        <w:t xml:space="preserve">1 Achat</w:t>
      </w:r>
      <w:r>
        <w:t xml:space="preserve"> </w:t>
      </w:r>
      <w:r>
        <w:t xml:space="preserve">· 2 Heritage · 3 Don ·</w:t>
      </w:r>
      <w:r>
        <w:t xml:space="preserve"> </w:t>
      </w:r>
      <w:r>
        <w:t xml:space="preserve">4 Prise de possession simple · 5 Autres · 9 manquant.</w:t>
      </w:r>
    </w:p>
    <w:p>
      <w:pPr>
        <w:pStyle w:val="BodyText"/>
      </w:pPr>
      <w:r>
        <w:rPr>
          <w:b/>
        </w:rPr>
        <w:t xml:space="preserve">Title document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as01q18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AS01Q15</w:t>
      </w:r>
      <w:r>
        <w:t xml:space="preserve">: 1 titre foncier · 2 certificat coutumier ·</w:t>
      </w:r>
      <w:r>
        <w:t xml:space="preserve"> </w:t>
      </w:r>
      <w:r>
        <w:t xml:space="preserve">3 attestation de vente · 4 autre document · 5 aucun document · 9 manquant.</w:t>
      </w:r>
    </w:p>
    <w:p>
      <w:pPr>
        <w:pStyle w:val="BodyText"/>
      </w:pPr>
      <w:r>
        <w:rPr>
          <w:b/>
        </w:rPr>
        <w:t xml:space="preserve">Disposition (reason for non-cultivation)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as01q41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AS01Q39</w:t>
      </w:r>
      <w:r>
        <w:t xml:space="preserve">: 1 jachere ·</w:t>
      </w:r>
      <w:r>
        <w:t xml:space="preserve"> </w:t>
      </w:r>
      <w:r>
        <w:t xml:space="preserve">2 prete a un autre · 3 hypothequee ·</w:t>
      </w:r>
      <w:r>
        <w:t xml:space="preserve"> </w:t>
      </w:r>
      <w:r>
        <w:rPr>
          <w:b/>
        </w:rPr>
        <w:t xml:space="preserve">4 louee a un autre</w:t>
      </w:r>
      <w:r>
        <w:t xml:space="preserve"> </w:t>
      </w:r>
      <w:r>
        <w:t xml:space="preserve">· 5 autre · 9 manquant.</w:t>
      </w:r>
    </w:p>
    <w:p>
      <w:pPr>
        <w:pStyle w:val="Heading3"/>
      </w:pPr>
      <w:bookmarkStart w:id="50" w:name="harmonization-decisions-caveats-niger"/>
      <w:r>
        <w:t xml:space="preserve">6. Harmonization decisions &amp; caveats (Niger)</w:t>
      </w:r>
      <w:bookmarkEnd w:id="5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Rental variables derived here, not inherited</w:t>
      </w:r>
      <w:r>
        <w:t xml:space="preserve"> </w:t>
      </w:r>
      <w:r>
        <w:t xml:space="preserve">- upstream built only</w:t>
      </w:r>
      <w:r>
        <w:t xml:space="preserve"> </w:t>
      </w:r>
      <w:r>
        <w:rPr>
          <w:rStyle w:val="VerbatimChar"/>
        </w:rPr>
        <w:t xml:space="preserve">plot_owned</w:t>
      </w:r>
      <w:r>
        <w:t xml:space="preserve">/</w:t>
      </w:r>
      <w:r>
        <w:rPr>
          <w:rStyle w:val="VerbatimChar"/>
        </w:rPr>
        <w:t xml:space="preserve">plot_certificate</w:t>
      </w:r>
      <w:r>
        <w:t xml:space="preserve">. Rented-in (Location), purchased (Achat) and</w:t>
      </w:r>
      <w:r>
        <w:t xml:space="preserve"> </w:t>
      </w:r>
      <w:r>
        <w:t xml:space="preserve">rented-out (louee a un autre) are constructed from the occupation, acquisition and</w:t>
      </w:r>
      <w:r>
        <w:t xml:space="preserve"> </w:t>
      </w:r>
      <w:r>
        <w:t xml:space="preserve">disposition questions.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Rented-in = rental (Location) only</w:t>
      </w:r>
      <w:r>
        <w:t xml:space="preserve"> </w:t>
      </w:r>
      <w:r>
        <w:t xml:space="preserve">- Niger has no sharecropping category, so</w:t>
      </w:r>
      <w:r>
        <w:t xml:space="preserve"> </w:t>
      </w:r>
      <w:r>
        <w:t xml:space="preserve">unlike Ethiopia/Malawi/Mali the rented-in measure excludes sharecropping. Free loan</w:t>
      </w:r>
      <w:r>
        <w:t xml:space="preserve"> </w:t>
      </w:r>
      <w:r>
        <w:t xml:space="preserve">(pret) and pledge (hypotheque) are also excluded as non-market arrangements.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Rented-out UNDERCOUNTS - treat as a lower bound.</w:t>
      </w:r>
      <w:r>
        <w:t xml:space="preserve"> </w:t>
      </w:r>
      <w:r>
        <w:t xml:space="preserve">It is captured only through the</w:t>
      </w:r>
      <w:r>
        <w:t xml:space="preserve"> </w:t>
      </w:r>
      <w:r>
        <w:t xml:space="preserve">“</w:t>
      </w:r>
      <w:r>
        <w:t xml:space="preserve">reason for non-cultivation</w:t>
      </w:r>
      <w:r>
        <w:t xml:space="preserve">”</w:t>
      </w:r>
      <w:r>
        <w:t xml:space="preserve"> </w:t>
      </w:r>
      <w:r>
        <w:t xml:space="preserve">item (</w:t>
      </w:r>
      <w:r>
        <w:rPr>
          <w:rStyle w:val="VerbatimChar"/>
        </w:rPr>
        <w:t xml:space="preserve">as01q41==4</w:t>
      </w:r>
      <w:r>
        <w:t xml:space="preserve">), so parcels rented out are largely</w:t>
      </w:r>
      <w:r>
        <w:t xml:space="preserve"> </w:t>
      </w:r>
      <w:r>
        <w:t xml:space="preserve">under-represented in this operated-parcel roster (weighted rate ~0.0% in 2011, ~0.2%</w:t>
      </w:r>
      <w:r>
        <w:t xml:space="preserve"> </w:t>
      </w:r>
      <w:r>
        <w:t xml:space="preserve">in 2014). The code is real (unlike Mali), but the level is not reliable.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Cross-wave comparability - do not read the rented-in change.</w:t>
      </w:r>
      <w:r>
        <w:t xml:space="preserve"> </w:t>
      </w:r>
      <w:r>
        <w:t xml:space="preserve">2011 and 2014 are</w:t>
      </w:r>
      <w:r>
        <w:t xml:space="preserve"> </w:t>
      </w:r>
      <w:r>
        <w:t xml:space="preserve">independent cross-sections with different occupation-mode category schemes and samples;</w:t>
      </w:r>
      <w:r>
        <w:t xml:space="preserve"> </w:t>
      </w:r>
      <w:r>
        <w:t xml:space="preserve">the rented-in rate falls from ~14% (2011) to ~2.4% (2014), a swing too large to be</w:t>
      </w:r>
      <w:r>
        <w:t xml:space="preserve"> </w:t>
      </w:r>
      <w:r>
        <w:t xml:space="preserve">behavioral and not directly comparable across the redesign. Check CI overlap.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Certificate</w:t>
      </w:r>
      <w:r>
        <w:t xml:space="preserve"> </w:t>
      </w:r>
      <w:r>
        <w:t xml:space="preserve">= the parcel has any tenure document (</w:t>
      </w:r>
      <w:r>
        <w:rPr>
          <w:rStyle w:val="VerbatimChar"/>
        </w:rPr>
        <w:t xml:space="preserve">title in {1,2,3,4}</w:t>
      </w:r>
      <w:r>
        <w:t xml:space="preserve">);</w:t>
      </w:r>
      <w:r>
        <w:t xml:space="preserve"> </w:t>
      </w:r>
      <w:r>
        <w:t xml:space="preserve">“</w:t>
      </w:r>
      <w:r>
        <w:t xml:space="preserve">aucun</w:t>
      </w:r>
      <w:r>
        <w:t xml:space="preserve"> </w:t>
      </w:r>
      <w:r>
        <w:t xml:space="preserve">document</w:t>
      </w:r>
      <w:r>
        <w:t xml:space="preserve">”</w:t>
      </w:r>
      <w:r>
        <w:t xml:space="preserve"> </w:t>
      </w:r>
      <w:r>
        <w:t xml:space="preserve">(5) = 0,</w:t>
      </w:r>
      <w:r>
        <w:t xml:space="preserve"> </w:t>
      </w:r>
      <w:r>
        <w:t xml:space="preserve">“</w:t>
      </w:r>
      <w:r>
        <w:t xml:space="preserve">manquant</w:t>
      </w:r>
      <w:r>
        <w:t xml:space="preserve">”</w:t>
      </w:r>
      <w:r>
        <w:t xml:space="preserve"> </w:t>
      </w:r>
      <w:r>
        <w:t xml:space="preserve">(9) = missing.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Strata</w:t>
      </w:r>
      <w:r>
        <w:t xml:space="preserve">: 2011 uses the official</w:t>
      </w:r>
      <w:r>
        <w:t xml:space="preserve"> </w:t>
      </w:r>
      <w:r>
        <w:rPr>
          <w:rStyle w:val="VerbatimChar"/>
        </w:rPr>
        <w:t xml:space="preserve">strate</w:t>
      </w:r>
      <w:r>
        <w:t xml:space="preserve">; 2014 has no</w:t>
      </w:r>
      <w:r>
        <w:t xml:space="preserve"> </w:t>
      </w:r>
      <w:r>
        <w:rPr>
          <w:rStyle w:val="VerbatimChar"/>
        </w:rPr>
        <w:t xml:space="preserve">strate</w:t>
      </w:r>
      <w:r>
        <w:t xml:space="preserve"> </w:t>
      </w:r>
      <w:r>
        <w:t xml:space="preserve">in its files, so we</w:t>
      </w:r>
      <w:r>
        <w:t xml:space="preserve"> </w:t>
      </w:r>
      <w:r>
        <w:t xml:space="preserve">use region (</w:t>
      </w:r>
      <w:r>
        <w:rPr>
          <w:rStyle w:val="VerbatimChar"/>
        </w:rPr>
        <w:t xml:space="preserve">MS00Q01</w:t>
      </w:r>
      <w:r>
        <w:t xml:space="preserve">) as a coarser self-contained stratum proxy.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4370d6f7e22f04e7f2986bdcf7fe062ac53545f"/>
      <w:r>
        <w:t xml:space="preserve">NIGERIA — General Household Survey-Panel (GHS)</w:t>
      </w:r>
      <w:bookmarkEnd w:id="51"/>
    </w:p>
    <w:p>
      <w:pPr>
        <w:pStyle w:val="FirstParagraph"/>
      </w:pPr>
      <w:r>
        <w:t xml:space="preserve">Five GHS-Panel waves (2010/11, 2012/13, 2015/16, 2018/19, 2023). Plot id =</w:t>
      </w:r>
      <w:r>
        <w:t xml:space="preserve"> </w:t>
      </w:r>
      <w:r>
        <w:rPr>
          <w:rStyle w:val="VerbatimChar"/>
        </w:rPr>
        <w:t xml:space="preserve">hhid-plotid</w:t>
      </w:r>
      <w:r>
        <w:t xml:space="preserve">. Tenure (acquisition, rented-out, certificate) is in the tenure</w:t>
      </w:r>
      <w:r>
        <w:t xml:space="preserve"> </w:t>
      </w:r>
      <w:r>
        <w:t xml:space="preserve">module; area is in the plot roster - the two are merged on</w:t>
      </w:r>
      <w:r>
        <w:t xml:space="preserve"> </w:t>
      </w:r>
      <w:r>
        <w:rPr>
          <w:rStyle w:val="VerbatimChar"/>
        </w:rPr>
        <w:t xml:space="preserve">hhid-plotid</w:t>
      </w:r>
      <w:r>
        <w:t xml:space="preserve">.</w:t>
      </w:r>
    </w:p>
    <w:p>
      <w:pPr>
        <w:pStyle w:val="BlockText"/>
      </w:pPr>
      <w:r>
        <w:rPr>
          <w:b/>
        </w:rPr>
        <w:t xml:space="preserve">Unit note.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 </w:t>
      </w:r>
      <w:r>
        <w:t xml:space="preserve">is the plot record. Tenure variable names shift:</w:t>
      </w:r>
      <w:r>
        <w:t xml:space="preserve"> </w:t>
      </w:r>
      <w:r>
        <w:t xml:space="preserve">wave 1 uses</w:t>
      </w:r>
      <w:r>
        <w:t xml:space="preserve"> </w:t>
      </w:r>
      <w:r>
        <w:rPr>
          <w:rStyle w:val="VerbatimChar"/>
        </w:rPr>
        <w:t xml:space="preserve">s11bq*</w:t>
      </w:r>
      <w:r>
        <w:t xml:space="preserve">; waves 2-5 use</w:t>
      </w:r>
      <w:r>
        <w:t xml:space="preserve"> </w:t>
      </w:r>
      <w:r>
        <w:rPr>
          <w:rStyle w:val="VerbatimChar"/>
        </w:rPr>
        <w:t xml:space="preserve">s11b1q*</w:t>
      </w:r>
      <w:r>
        <w:t xml:space="preserve">.</w:t>
      </w:r>
    </w:p>
    <w:p>
      <w:pPr>
        <w:pStyle w:val="Heading3"/>
      </w:pPr>
      <w:bookmarkStart w:id="52" w:name="survey-wave-key-4"/>
      <w:r>
        <w:t xml:space="preserve">1. Survey &amp; wave key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 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Tenure 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Plot roster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Nigeria/GHS 10</w:t>
            </w:r>
          </w:p>
        </w:tc>
        <w:tc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sect11b_plantingw1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s11bq*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sect11a1_plantingw1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Nigeria/GHS 12</w:t>
            </w:r>
          </w:p>
        </w:tc>
        <w:tc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sect11b1_plantingw2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s11b1q*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sect11a1_plantingw2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Nigeria/GHS 15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sect11b1_plantingw3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sect11a1_plantingw3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Nigeria/GHS 18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sect11b1_plantingw4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sect11a1_plantingw4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Nigeria/GHS 23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sect11b1_plantingw5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sect11a1_plantingw5</w:t>
            </w:r>
          </w:p>
        </w:tc>
      </w:tr>
    </w:tbl>
    <w:p>
      <w:pPr>
        <w:pStyle w:val="Heading3"/>
      </w:pPr>
      <w:bookmarkStart w:id="53" w:name="tenure-indicators-4"/>
      <w:r>
        <w:t xml:space="preserve">2. Tenure indicators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var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s11bq4==1</w:t>
            </w:r>
            <w:r>
              <w:t xml:space="preserve"> </w:t>
            </w:r>
            <w:r>
              <w:t xml:space="preserve">- outright purchase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parcel_purchased</w:t>
            </w:r>
          </w:p>
        </w:tc>
        <w:tc>
          <w:p>
            <w:pPr>
              <w:pStyle w:val="Compact"/>
              <w:jc w:val="left"/>
            </w:pPr>
            <w:r>
              <w:t xml:space="preserve">2-5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s11b1q4==1</w:t>
            </w:r>
            <w:r>
              <w:t xml:space="preserve"> </w:t>
            </w:r>
            <w:r>
              <w:t xml:space="preserve">- outright purchase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s11bq4==2</w:t>
            </w:r>
            <w:r>
              <w:t xml:space="preserve"> </w:t>
            </w:r>
            <w:r>
              <w:t xml:space="preserve">- rented for cash/in-kind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s11b1q4==2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parcel_rentedin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inlist(s11b1q4,2,6)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s11bq17==2</w:t>
            </w:r>
            <w:r>
              <w:t xml:space="preserve"> </w:t>
            </w:r>
            <w:r>
              <w:t xml:space="preserve">- main use = rented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inlist(s11b1q28,2,3)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parcel_rentedout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inlist(s11b1q44,2,3)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- not asked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s11b1q7==1</w:t>
            </w:r>
            <w:r>
              <w:t xml:space="preserve"> </w:t>
            </w:r>
            <w:r>
              <w:t xml:space="preserve">(0 if not owned)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parcel_certificate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s11b1q8==1</w:t>
            </w:r>
            <w:r>
              <w:t xml:space="preserve"> </w:t>
            </w:r>
            <w:r>
              <w:t xml:space="preserve">(0 if not owned)</w:t>
            </w:r>
          </w:p>
        </w:tc>
      </w:tr>
    </w:tbl>
    <w:p>
      <w:pPr>
        <w:pStyle w:val="Heading3"/>
      </w:pPr>
      <w:bookmarkStart w:id="54" w:name="parcel-area-parcel_area_ha-4"/>
      <w:r>
        <w:t xml:space="preserve">3. Parcel area (</w:t>
      </w:r>
      <w:r>
        <w:rPr>
          <w:rStyle w:val="VerbatimChar"/>
        </w:rPr>
        <w:t xml:space="preserve">parcel_area_ha</w:t>
      </w:r>
      <w:r>
        <w:t xml:space="preserve">)</w:t>
      </w:r>
      <w:bookmarkEnd w:id="54"/>
    </w:p>
    <w:p>
      <w:pPr>
        <w:pStyle w:val="FirstParagraph"/>
      </w:pPr>
      <w:r>
        <w:t xml:space="preserve">GPS where measured (the</w:t>
      </w:r>
      <w:r>
        <w:t xml:space="preserve"> </w:t>
      </w:r>
      <w:r>
        <w:t xml:space="preserve">“</w:t>
      </w:r>
      <w:r>
        <w:t xml:space="preserve">GPS measured in square meters</w:t>
      </w:r>
      <w:r>
        <w:t xml:space="preserve">”</w:t>
      </w:r>
      <w:r>
        <w:t xml:space="preserve"> </w:t>
      </w:r>
      <w:r>
        <w:t xml:space="preserve">variable × 0.0001 → ha), else</w:t>
      </w:r>
      <w:r>
        <w:t xml:space="preserve"> </w:t>
      </w:r>
      <w:r>
        <w:t xml:space="preserve">self-reported. The GPS variable name shifts by wave:</w:t>
      </w:r>
      <w:r>
        <w:t xml:space="preserve"> </w:t>
      </w:r>
      <w:r>
        <w:rPr>
          <w:b/>
        </w:rPr>
        <w:t xml:space="preserve">w1</w:t>
      </w:r>
      <w:r>
        <w:rPr>
          <w:b/>
        </w:rPr>
        <w:t xml:space="preserve"> </w:t>
      </w:r>
      <w:r>
        <w:rPr>
          <w:rStyle w:val="VerbatimChar"/>
          <w:b/>
        </w:rPr>
        <w:t xml:space="preserve">s11aq4d</w:t>
      </w:r>
      <w:r>
        <w:rPr>
          <w:b/>
        </w:rPr>
        <w:t xml:space="preserve">, w2-4</w:t>
      </w:r>
      <w:r>
        <w:rPr>
          <w:b/>
        </w:rPr>
        <w:t xml:space="preserve"> </w:t>
      </w:r>
      <w:r>
        <w:rPr>
          <w:rStyle w:val="VerbatimChar"/>
          <w:b/>
        </w:rPr>
        <w:t xml:space="preserve">s11aq4c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w5</w:t>
      </w:r>
      <w:r>
        <w:rPr>
          <w:b/>
        </w:rPr>
        <w:t xml:space="preserve"> </w:t>
      </w:r>
      <w:r>
        <w:rPr>
          <w:rStyle w:val="VerbatimChar"/>
          <w:b/>
        </w:rPr>
        <w:t xml:space="preserve">s11mq3</w:t>
      </w:r>
      <w:r>
        <w:t xml:space="preserve"> </w:t>
      </w:r>
      <w:r>
        <w:t xml:space="preserve">(there is no</w:t>
      </w:r>
      <w:r>
        <w:t xml:space="preserve"> </w:t>
      </w:r>
      <w:r>
        <w:rPr>
          <w:rStyle w:val="VerbatimChar"/>
        </w:rPr>
        <w:t xml:space="preserve">plot_area</w:t>
      </w:r>
      <w:r>
        <w:t xml:space="preserve"> </w:t>
      </w:r>
      <w:r>
        <w:t xml:space="preserve">variable in the raw - the upstream pipeline</w:t>
      </w:r>
      <w:r>
        <w:t xml:space="preserve"> </w:t>
      </w:r>
      <w:r>
        <w:t xml:space="preserve">referenced a nonexistent one, so its GPS was effectively unused). Self-reported is in</w:t>
      </w:r>
      <w:r>
        <w:t xml:space="preserve"> </w:t>
      </w:r>
      <w:r>
        <w:t xml:space="preserve">local units with</w:t>
      </w:r>
      <w:r>
        <w:t xml:space="preserve"> </w:t>
      </w:r>
      <w:r>
        <w:rPr>
          <w:b/>
        </w:rPr>
        <w:t xml:space="preserve">region-specific</w:t>
      </w:r>
      <w:r>
        <w:t xml:space="preserve"> </w:t>
      </w:r>
      <w:r>
        <w:t xml:space="preserve">conversion factors (heaps/ridges/stands × the</w:t>
      </w:r>
      <w:r>
        <w:t xml:space="preserve"> </w:t>
      </w:r>
      <w:r>
        <w:t xml:space="preserve">survey zone</w:t>
      </w:r>
      <w:r>
        <w:t xml:space="preserve"> </w:t>
      </w:r>
      <w:r>
        <w:rPr>
          <w:rStyle w:val="VerbatimChar"/>
        </w:rPr>
        <w:t xml:space="preserve">admin_1</w:t>
      </w:r>
      <w:r>
        <w:t xml:space="preserve"> </w:t>
      </w:r>
      <w:r>
        <w:t xml:space="preserve">1-6; plus acres/m²/plot factors); self-reported number =</w:t>
      </w:r>
      <w:r>
        <w:t xml:space="preserve"> </w:t>
      </w:r>
      <w:r>
        <w:rPr>
          <w:rStyle w:val="VerbatimChar"/>
        </w:rPr>
        <w:t xml:space="preserve">s11aq4a</w:t>
      </w:r>
      <w:r>
        <w:t xml:space="preserve"> </w:t>
      </w:r>
      <w:r>
        <w:t xml:space="preserve">(w1-3) /</w:t>
      </w:r>
      <w:r>
        <w:t xml:space="preserve"> </w:t>
      </w:r>
      <w:r>
        <w:rPr>
          <w:rStyle w:val="VerbatimChar"/>
        </w:rPr>
        <w:t xml:space="preserve">s11aq4aa</w:t>
      </w:r>
      <w:r>
        <w:t xml:space="preserve"> </w:t>
      </w:r>
      <w:r>
        <w:t xml:space="preserve">(w4) /</w:t>
      </w:r>
      <w:r>
        <w:t xml:space="preserve"> </w:t>
      </w:r>
      <w:r>
        <w:rPr>
          <w:rStyle w:val="VerbatimChar"/>
        </w:rPr>
        <w:t xml:space="preserve">s11aq3_number</w:t>
      </w:r>
      <w:r>
        <w:t xml:space="preserve"> </w:t>
      </w:r>
      <w:r>
        <w:t xml:space="preserve">(w5), unit</w:t>
      </w:r>
      <w:r>
        <w:t xml:space="preserve"> </w:t>
      </w:r>
      <w:r>
        <w:rPr>
          <w:rStyle w:val="VerbatimChar"/>
        </w:rPr>
        <w:t xml:space="preserve">s11aq4b</w:t>
      </w:r>
      <w:r>
        <w:t xml:space="preserve"> </w:t>
      </w:r>
      <w:r>
        <w:t xml:space="preserve">(w1-4) /</w:t>
      </w:r>
      <w:r>
        <w:t xml:space="preserve"> </w:t>
      </w:r>
      <w:r>
        <w:rPr>
          <w:rStyle w:val="VerbatimChar"/>
        </w:rPr>
        <w:t xml:space="preserve">s11aq3_unit</w:t>
      </w:r>
      <w:r>
        <w:t xml:space="preserve"> </w:t>
      </w:r>
      <w:r>
        <w:t xml:space="preserve">(w5). The region factors are identical across waves (transcribed from the upstream pipeline).</w:t>
      </w:r>
    </w:p>
    <w:p>
      <w:pPr>
        <w:pStyle w:val="Heading3"/>
      </w:pPr>
      <w:bookmarkStart w:id="55" w:name="design-variables-identifiers-4"/>
      <w:r>
        <w:t xml:space="preserve">4. Design variables &amp; identifiers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cons_agg_waveN_visit1/2.dta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hhweight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totcons_final.dta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wt_wave4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secta_plantingw5.dta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wt_cross_wave5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ea_id</w:t>
            </w:r>
          </w:p>
        </w:tc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secta_planting*</w:t>
            </w:r>
            <w:r>
              <w:t xml:space="preserve"> </w:t>
            </w:r>
            <w:r>
              <w:t xml:space="preserve">(+ GHS10 fallback)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lga-ea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strataid</w:t>
            </w:r>
          </w:p>
        </w:tc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secta_planting*</w:t>
            </w:r>
            <w:r>
              <w:t xml:space="preserve"> </w:t>
            </w:r>
            <w:r>
              <w:t xml:space="preserve">(+ GHS10 fallback)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parcel_id</w:t>
            </w:r>
          </w:p>
        </w:tc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t xml:space="preserve">tenure / roster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hhid-plotid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2011 / 2013 / 2016 / 2019 / 2023</w:t>
            </w:r>
          </w:p>
        </w:tc>
      </w:tr>
    </w:tbl>
    <w:p>
      <w:pPr>
        <w:pStyle w:val="Heading3"/>
      </w:pPr>
      <w:bookmarkStart w:id="56" w:name="Xb4d582268a3ea5115cbf391ae4ab1d6685f948d"/>
      <w:r>
        <w:t xml:space="preserve">5. Value labels of key source variables (verified for GHS10; consistent instrument)</w:t>
      </w:r>
      <w:bookmarkEnd w:id="56"/>
    </w:p>
    <w:p>
      <w:pPr>
        <w:pStyle w:val="FirstParagraph"/>
      </w:pPr>
      <w:r>
        <w:rPr>
          <w:b/>
        </w:rPr>
        <w:t xml:space="preserve">Acquisition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s11bq4</w:t>
      </w:r>
      <w:r>
        <w:t xml:space="preserve"> </w:t>
      </w:r>
      <w:r>
        <w:t xml:space="preserve">(w1) /</w:t>
      </w:r>
      <w:r>
        <w:t xml:space="preserve"> </w:t>
      </w:r>
      <w:r>
        <w:rPr>
          <w:rStyle w:val="VerbatimChar"/>
        </w:rPr>
        <w:t xml:space="preserve">s11b1q4</w:t>
      </w:r>
      <w:r>
        <w:t xml:space="preserve"> </w:t>
      </w:r>
      <w:r>
        <w:t xml:space="preserve">(w2-5),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was [PLOT] acquired?</w:t>
      </w:r>
      <w:r>
        <w:rPr>
          <w:i/>
        </w:rPr>
        <w:t xml:space="preserve">”</w:t>
      </w:r>
      <w:r>
        <w:t xml:space="preserve">:</w:t>
      </w:r>
      <w:r>
        <w:t xml:space="preserve"> </w:t>
      </w:r>
      <w:r>
        <w:rPr>
          <w:b/>
        </w:rPr>
        <w:t xml:space="preserve">1 outright purchase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2 rented for cash/in-kind</w:t>
      </w:r>
      <w:r>
        <w:t xml:space="preserve"> </w:t>
      </w:r>
      <w:r>
        <w:t xml:space="preserve">· 3 used free of charge ·</w:t>
      </w:r>
      <w:r>
        <w:t xml:space="preserve"> </w:t>
      </w:r>
      <w:r>
        <w:t xml:space="preserve">4 distributed by community/family · (w3+ add code 5 = other ownership; w5 adds further</w:t>
      </w:r>
      <w:r>
        <w:t xml:space="preserve"> </w:t>
      </w:r>
      <w:r>
        <w:t xml:space="preserve">non-owned codes incl. 6 = another rental arrangement).</w:t>
      </w:r>
    </w:p>
    <w:p>
      <w:pPr>
        <w:pStyle w:val="BodyText"/>
      </w:pPr>
      <w:r>
        <w:rPr>
          <w:b/>
        </w:rPr>
        <w:t xml:space="preserve">Rented-out</w:t>
      </w:r>
      <w:r>
        <w:t xml:space="preserve"> </w:t>
      </w:r>
      <w:r>
        <w:t xml:space="preserve">- w1</w:t>
      </w:r>
      <w:r>
        <w:t xml:space="preserve"> </w:t>
      </w:r>
      <w:r>
        <w:rPr>
          <w:rStyle w:val="VerbatimChar"/>
        </w:rPr>
        <w:t xml:space="preserve">s11bq17</w:t>
      </w:r>
      <w:r>
        <w:t xml:space="preserve"> </w:t>
      </w:r>
      <w:r>
        <w:t xml:space="preserve">(</w:t>
      </w:r>
      <w:r>
        <w:t xml:space="preserve">“</w:t>
      </w:r>
      <w:r>
        <w:t xml:space="preserve">main use of plot</w:t>
      </w:r>
      <w:r>
        <w:t xml:space="preserve">”</w:t>
      </w:r>
      <w:r>
        <w:t xml:space="preserve">): 1 left fallow, 2 rented out.</w:t>
      </w:r>
      <w:r>
        <w:t xml:space="preserve"> </w:t>
      </w:r>
      <w:r>
        <w:t xml:space="preserve">w2-4</w:t>
      </w:r>
      <w:r>
        <w:t xml:space="preserve"> </w:t>
      </w:r>
      <w:r>
        <w:rPr>
          <w:rStyle w:val="VerbatimChar"/>
        </w:rPr>
        <w:t xml:space="preserve">s11b1q28</w:t>
      </w:r>
      <w:r>
        <w:t xml:space="preserve"> </w:t>
      </w:r>
      <w:r>
        <w:t xml:space="preserve">/ w5</w:t>
      </w:r>
      <w:r>
        <w:t xml:space="preserve"> </w:t>
      </w:r>
      <w:r>
        <w:rPr>
          <w:rStyle w:val="VerbatimChar"/>
        </w:rPr>
        <w:t xml:space="preserve">s11b1q44</w:t>
      </w:r>
      <w:r>
        <w:t xml:space="preserve"> </w:t>
      </w:r>
      <w:r>
        <w:t xml:space="preserve">(codes 2,3 = rented/leased out).</w:t>
      </w:r>
    </w:p>
    <w:p>
      <w:pPr>
        <w:pStyle w:val="BodyText"/>
      </w:pPr>
      <w:r>
        <w:rPr>
          <w:b/>
        </w:rPr>
        <w:t xml:space="preserve">Certificate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s11b1q7</w:t>
      </w:r>
      <w:r>
        <w:t xml:space="preserve"> </w:t>
      </w:r>
      <w:r>
        <w:t xml:space="preserve">(w2-4) /</w:t>
      </w:r>
      <w:r>
        <w:t xml:space="preserve"> </w:t>
      </w:r>
      <w:r>
        <w:rPr>
          <w:rStyle w:val="VerbatimChar"/>
        </w:rPr>
        <w:t xml:space="preserve">s11b1q8</w:t>
      </w:r>
      <w:r>
        <w:t xml:space="preserve"> </w:t>
      </w:r>
      <w:r>
        <w:t xml:space="preserve">(w5): 1 yes, 2 no, 3 = missing.</w:t>
      </w:r>
    </w:p>
    <w:p>
      <w:pPr>
        <w:pStyle w:val="Heading3"/>
      </w:pPr>
      <w:bookmarkStart w:id="57" w:name="harmonization-decisions-caveats-nigeria"/>
      <w:r>
        <w:t xml:space="preserve">6. Harmonization decisions &amp; caveats (Nigeria)</w:t>
      </w:r>
      <w:bookmarkEnd w:id="5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Purchase recovered from the acquisition question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*q4==1</w:t>
      </w:r>
      <w:r>
        <w:t xml:space="preserve">, outright purchase) -</w:t>
      </w:r>
      <w:r>
        <w:t xml:space="preserve"> </w:t>
      </w:r>
      <w:r>
        <w:t xml:space="preserve">the upstream pipeline built owned/rented but not purchase. Verified against the GHS10</w:t>
      </w:r>
      <w:r>
        <w:t xml:space="preserve"> </w:t>
      </w:r>
      <w:r>
        <w:t xml:space="preserve">value labels; applied to later waves under the consistent GHS instrument (the owned</w:t>
      </w:r>
      <w:r>
        <w:t xml:space="preserve"> </w:t>
      </w:r>
      <w:r>
        <w:t xml:space="preserve">recode</w:t>
      </w:r>
      <w:r>
        <w:t xml:space="preserve"> </w:t>
      </w:r>
      <w:r>
        <w:rPr>
          <w:rStyle w:val="VerbatimChar"/>
        </w:rPr>
        <w:t xml:space="preserve">{1,4}</w:t>
      </w:r>
      <w:r>
        <w:t xml:space="preserve">/</w:t>
      </w:r>
      <w:r>
        <w:rPr>
          <w:rStyle w:val="VerbatimChar"/>
        </w:rPr>
        <w:t xml:space="preserve">{1,4,5}</w:t>
      </w:r>
      <w:r>
        <w:t xml:space="preserve"> </w:t>
      </w:r>
      <w:r>
        <w:t xml:space="preserve">is consistent with 1 = purchase across waves).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Rented-out likely UNDERCOUNTS in wave 1</w:t>
      </w:r>
      <w:r>
        <w:t xml:space="preserve"> </w:t>
      </w:r>
      <w:r>
        <w:t xml:space="preserve">- it comes from the</w:t>
      </w:r>
      <w:r>
        <w:t xml:space="preserve"> </w:t>
      </w:r>
      <w:r>
        <w:t xml:space="preserve">“</w:t>
      </w:r>
      <w:r>
        <w:t xml:space="preserve">main use of plot</w:t>
      </w:r>
      <w:r>
        <w:t xml:space="preserve">”</w:t>
      </w:r>
      <w:r>
        <w:t xml:space="preserve"> </w:t>
      </w:r>
      <w:r>
        <w:t xml:space="preserve">item, and since most plots are cultivated, only ~0.15% are flagged rented out.</w:t>
      </w:r>
      <w:r>
        <w:t xml:space="preserve"> </w:t>
      </w:r>
      <w:r>
        <w:t xml:space="preserve">Waves 2-5 use a dedicated rented-out item (</w:t>
      </w:r>
      <w:r>
        <w:rPr>
          <w:rStyle w:val="VerbatimChar"/>
        </w:rPr>
        <w:t xml:space="preserve">s11b1q28</w:t>
      </w:r>
      <w:r>
        <w:t xml:space="preserve">/</w:t>
      </w:r>
      <w:r>
        <w:rPr>
          <w:rStyle w:val="VerbatimChar"/>
        </w:rPr>
        <w:t xml:space="preserve">s11b1q44</w:t>
      </w:r>
      <w:r>
        <w:t xml:space="preserve">) that should capture</w:t>
      </w:r>
      <w:r>
        <w:t xml:space="preserve"> </w:t>
      </w:r>
      <w:r>
        <w:t xml:space="preserve">more; treat the wave-1 level as a lower bound and mind cross-wave comparability.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Certificate not asked in wave 1</w:t>
      </w:r>
      <w:r>
        <w:t xml:space="preserve"> </w:t>
      </w:r>
      <w:r>
        <w:t xml:space="preserve">-&gt; missing in 2011 (added from wave 2); coded 0</w:t>
      </w:r>
      <w:r>
        <w:t xml:space="preserve"> </w:t>
      </w:r>
      <w:r>
        <w:t xml:space="preserve">for non-owned parcels in later waves (a certificate applies to owned land).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Area</w:t>
      </w:r>
      <w:r>
        <w:t xml:space="preserve"> </w:t>
      </w:r>
      <w:r>
        <w:t xml:space="preserve">uses GPS (</w:t>
      </w:r>
      <w:r>
        <w:rPr>
          <w:rStyle w:val="VerbatimChar"/>
        </w:rPr>
        <w:t xml:space="preserve">plot_area</w:t>
      </w:r>
      <w:r>
        <w:t xml:space="preserve"> </w:t>
      </w:r>
      <w:r>
        <w:t xml:space="preserve">× 0.0001) else self-reported with Nigeria’s</w:t>
      </w:r>
      <w:r>
        <w:t xml:space="preserve"> </w:t>
      </w:r>
      <w:r>
        <w:t xml:space="preserve">region-specific local-unit conversions; deterministic (no imputation).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Strata/PSU</w:t>
      </w:r>
      <w:r>
        <w:t xml:space="preserve">:</w:t>
      </w:r>
      <w:r>
        <w:t xml:space="preserve"> </w:t>
      </w:r>
      <w:r>
        <w:rPr>
          <w:rStyle w:val="VerbatimChar"/>
        </w:rPr>
        <w:t xml:space="preserve">strataid = 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ea_id = lga-ea</w:t>
      </w:r>
      <w:r>
        <w:t xml:space="preserve">, taken from each wave’s cover with</w:t>
      </w:r>
      <w:r>
        <w:t xml:space="preserve"> </w:t>
      </w:r>
      <w:r>
        <w:t xml:space="preserve">the GHS10 cover as a panel fallback (the panel covers drop ea/lga for non-refresh HHs).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Most complex country</w:t>
      </w:r>
      <w:r>
        <w:t xml:space="preserve"> </w:t>
      </w:r>
      <w:r>
        <w:t xml:space="preserve">- 5 waves, region-specific area conversions, panel geography.</w:t>
      </w:r>
      <w:r>
        <w:t xml:space="preserve"> </w:t>
      </w:r>
      <w:r>
        <w:t xml:space="preserve">The first Stata run is a shakedown: confirm the area GPS source (</w:t>
      </w:r>
      <w:r>
        <w:rPr>
          <w:rStyle w:val="VerbatimChar"/>
        </w:rPr>
        <w:t xml:space="preserve">plot_area</w:t>
      </w:r>
      <w:r>
        <w:t xml:space="preserve">) and the</w:t>
      </w:r>
      <w:r>
        <w:t xml:space="preserve"> </w:t>
      </w:r>
      <w:r>
        <w:t xml:space="preserve">per-wave cover/weight merges resolve as expected.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Built from</w:t>
      </w:r>
      <w:r>
        <w:rPr>
          <w:i/>
        </w:rPr>
        <w:t xml:space="preserve"> </w:t>
      </w:r>
      <w:r>
        <w:rPr>
          <w:rStyle w:val="VerbatimChar"/>
          <w:i/>
        </w:rPr>
        <w:t xml:space="preserve">Reproduction_v2/Code/Cleaning_code/</w:t>
      </w:r>
      <w:r>
        <w:rPr>
          <w:i/>
        </w:rPr>
        <w:t xml:space="preserve"> </w:t>
      </w:r>
      <w:r>
        <w:rPr>
          <w:i/>
        </w:rPr>
        <w:t xml:space="preserve">(ETH ESS1-5, MWI IHPS1-4, MLI EACI1-2,</w:t>
      </w:r>
      <w:r>
        <w:rPr>
          <w:i/>
        </w:rPr>
        <w:t xml:space="preserve"> </w:t>
      </w:r>
      <w:r>
        <w:rPr>
          <w:i/>
        </w:rPr>
        <w:t xml:space="preserve">NER ECVMA1-2, NGA GHS1-5) and the raw survey modules, with source variables, codes, and</w:t>
      </w:r>
      <w:r>
        <w:rPr>
          <w:i/>
        </w:rPr>
        <w:t xml:space="preserve"> </w:t>
      </w:r>
      <w:r>
        <w:rPr>
          <w:i/>
        </w:rPr>
        <w:t xml:space="preserve">value labels verified against the data. Extend with one new country section (1-6) per</w:t>
      </w:r>
      <w:r>
        <w:rPr>
          <w:i/>
        </w:rPr>
        <w:t xml:space="preserve"> </w:t>
      </w:r>
      <w:r>
        <w:rPr>
          <w:i/>
        </w:rPr>
        <w:t xml:space="preserve">country as the workflow grows.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2026-06-16T04:54:34Z</dcterms:created>
  <dcterms:modified xsi:type="dcterms:W3CDTF">2026-06-16T04:54:34Z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