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/>
          <w:b/>
          <w:color w:val="2E74B5"/>
          <w:sz w:val="20"/>
        </w:rPr>
        <w:t>ARC500 | WEEK 1B | HANDS-ON STUDIO</w:t>
      </w:r>
    </w:p>
    <w:p>
      <w:pPr>
        <w:spacing w:after="80"/>
      </w:pPr>
      <w:r>
        <w:rPr>
          <w:rFonts w:ascii="Calibri" w:hAnsi="Calibri"/>
          <w:b/>
          <w:color w:val="111316"/>
          <w:sz w:val="52"/>
        </w:rPr>
        <w:t>From design question to executable steps</w:t>
      </w:r>
    </w:p>
    <w:p>
      <w:pPr>
        <w:spacing w:after="280"/>
      </w:pPr>
      <w:r>
        <w:rPr>
          <w:rFonts w:ascii="Calibri" w:hAnsi="Calibri"/>
          <w:color w:val="5A5F66"/>
          <w:sz w:val="26"/>
        </w:rPr>
        <w:t>Spyder orientation, first Python statements, tracing, testing, and debugging for architecture students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DURATION</w:t>
              <w:br/>
            </w:r>
            <w:r>
              <w:rPr>
                <w:rFonts w:ascii="Calibri" w:hAnsi="Calibri"/>
                <w:b/>
                <w:color w:val="111316"/>
                <w:sz w:val="20"/>
              </w:rPr>
              <w:t>85 minutes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ENVIRONMENT</w:t>
              <w:br/>
            </w:r>
            <w:r>
              <w:rPr>
                <w:rFonts w:ascii="Calibri" w:hAnsi="Calibri"/>
                <w:b/>
                <w:color w:val="111316"/>
                <w:sz w:val="20"/>
              </w:rPr>
              <w:t>Spyder + .py cells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COMPANION FILE</w:t>
              <w:br/>
            </w:r>
            <w:r>
              <w:rPr>
                <w:rFonts w:ascii="Calibri" w:hAnsi="Calibri"/>
                <w:b/>
                <w:color w:val="111316"/>
                <w:sz w:val="20"/>
              </w:rPr>
              <w:t>ARC500_Week01B_Student.py</w:t>
            </w:r>
          </w:p>
        </w:tc>
      </w:tr>
    </w:tbl>
    <w:p>
      <w:pPr>
        <w:spacing w:before="200" w:after="0"/>
      </w:pPr>
    </w:p>
    <w:p>
      <w:pPr>
        <w:keepLines/>
        <w:spacing w:before="80" w:after="160"/>
        <w:ind w:left="115" w:right="115"/>
        <w:shd w:fill="F4F6F9"/>
        <w:pBdr>
          <w:left w:val="single" w:sz="20" w:space="8" w:color="2E74B5"/>
        </w:pBdr>
      </w:pPr>
      <w:r>
        <w:rPr>
          <w:rFonts w:ascii="Calibri" w:hAnsi="Calibri"/>
          <w:b/>
          <w:color w:val="2E74B5"/>
          <w:sz w:val="20"/>
        </w:rPr>
        <w:t xml:space="preserve">CENTRAL IDEA  </w:t>
      </w:r>
      <w:r>
        <w:rPr>
          <w:rFonts w:ascii="Calibri" w:hAnsi="Calibri"/>
          <w:color w:val="111316"/>
          <w:sz w:val="22"/>
        </w:rPr>
        <w:t>A Python program is an executable design argument. It should expose its inputs, assumptions, process, output, and check.</w:t>
      </w:r>
    </w:p>
    <w:p>
      <w:pPr>
        <w:pStyle w:val="Heading2"/>
      </w:pPr>
      <w:r>
        <w:t>Learning outcomes</w:t>
      </w:r>
    </w:p>
    <w:p>
      <w:pPr>
        <w:numPr>
          <w:ilvl w:val="0"/>
          <w:numId w:val="1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Run a .py file one # %% cell at a time in Spyder and locate output in the IPython Console.</w:t>
      </w:r>
    </w:p>
    <w:p>
      <w:pPr>
        <w:numPr>
          <w:ilvl w:val="0"/>
          <w:numId w:val="1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Use print(), comments, expressions, and unit-bearing variable names.</w:t>
      </w:r>
    </w:p>
    <w:p>
      <w:pPr>
        <w:numPr>
          <w:ilvl w:val="0"/>
          <w:numId w:val="1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Trace a short program by hand and explain why stored values do not update automatically.</w:t>
      </w:r>
    </w:p>
    <w:p>
      <w:pPr>
        <w:numPr>
          <w:ilvl w:val="0"/>
          <w:numId w:val="1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Distinguish syntax, runtime, and modeling errors, then repair one defect at a time.</w:t>
      </w:r>
    </w:p>
    <w:p>
      <w:pPr>
        <w:numPr>
          <w:ilvl w:val="0"/>
          <w:numId w:val="1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Document any generative-AI assistance and verify retained suggestions.</w:t>
      </w:r>
    </w:p>
    <w:p>
      <w:pPr>
        <w:pStyle w:val="Heading2"/>
      </w:pPr>
      <w:r>
        <w:t>Studio sequence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380"/>
        <w:gridCol w:w="478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11316"/>
                <w:sz w:val="20"/>
              </w:rPr>
              <w:t>Time</w:t>
            </w:r>
          </w:p>
        </w:tc>
        <w:tc>
          <w:tcPr>
            <w:tcW w:type="dxa" w:w="338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11316"/>
                <w:sz w:val="20"/>
              </w:rPr>
              <w:t>Focus</w:t>
            </w:r>
          </w:p>
        </w:tc>
        <w:tc>
          <w:tcPr>
            <w:tcW w:type="dxa" w:w="478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11316"/>
                <w:sz w:val="20"/>
              </w:rPr>
              <w:t>Evidence produced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0-10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Spyder preflight</w:t>
            </w:r>
          </w:p>
        </w:tc>
        <w:tc>
          <w:tcPr>
            <w:tcW w:type="dxa" w:w="4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Working file, working folder, visible Console and Variable Explorer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10-25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Statements and expressions</w:t>
            </w:r>
          </w:p>
        </w:tc>
        <w:tc>
          <w:tcPr>
            <w:tcW w:type="dxa" w:w="4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Predicted and observed outputs with short explanations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25-45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Room model and trace</w:t>
            </w:r>
          </w:p>
        </w:tc>
        <w:tc>
          <w:tcPr>
            <w:tcW w:type="dxa" w:w="4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Named variables, area output, completed trace table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45-62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Allowance and debugging</w:t>
            </w:r>
          </w:p>
        </w:tc>
        <w:tc>
          <w:tcPr>
            <w:tcW w:type="dxa" w:w="4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Known result plus classified repairs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62-78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Architectural transfer</w:t>
            </w:r>
          </w:p>
        </w:tc>
        <w:tc>
          <w:tcPr>
            <w:tcW w:type="dxa" w:w="4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Studio-program fit calculation and limitation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78-85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AI record and exit check</w:t>
            </w:r>
          </w:p>
        </w:tc>
        <w:tc>
          <w:tcPr>
            <w:tcW w:type="dxa" w:w="4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Saved script, explanation, and evidence trail</w:t>
            </w:r>
          </w:p>
        </w:tc>
      </w:tr>
    </w:tbl>
    <w:p>
      <w:r>
        <w:br w:type="page"/>
      </w:r>
    </w:p>
    <w:p>
      <w:pPr>
        <w:pStyle w:val="Heading1"/>
      </w:pPr>
      <w:r>
        <w:t>Learning bridge and challenge ladder</w:t>
      </w:r>
    </w:p>
    <w:p>
      <w:pPr>
        <w:spacing w:after="160"/>
      </w:pPr>
      <w:r>
        <w:rPr>
          <w:rFonts w:ascii="Calibri" w:hAnsi="Calibri"/>
          <w:color w:val="111316"/>
          <w:sz w:val="22"/>
        </w:rPr>
        <w:t>Use this page before opening Spyder. Complete the Easy check first, then Medium. Attempt Hard after you can explain the earlier result without AI assistance.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BUILDS ON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PRACTICE TODAY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PREPARES FOR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316"/>
                <w:sz w:val="20"/>
              </w:rPr>
              <w:t>Week 1A: input → process → output → check; statements, expressions, values, variables, and comments.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316"/>
                <w:sz w:val="20"/>
              </w:rPr>
              <w:t>Week 1B: run a saved .py file, inspect program state, calculate areas, and debug one defect at a time.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316"/>
                <w:sz w:val="20"/>
              </w:rPr>
              <w:t>Week 2: attach data types and units to the same variables, then convert, format, compare, and test them.</w:t>
            </w:r>
          </w:p>
        </w:tc>
      </w:tr>
    </w:tbl>
    <w:p>
      <w:pPr>
        <w:pStyle w:val="Heading2"/>
      </w:pPr>
      <w:r>
        <w:t>Numerical challenge ladder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900"/>
        <w:gridCol w:w="4140"/>
        <w:gridCol w:w="212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316"/>
                <w:sz w:val="18"/>
              </w:rPr>
              <w:t>Level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316"/>
                <w:sz w:val="18"/>
              </w:rPr>
              <w:t>Skill load</w:t>
            </w:r>
          </w:p>
        </w:tc>
        <w:tc>
          <w:tcPr>
            <w:tcW w:type="dxa" w:w="414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316"/>
                <w:sz w:val="18"/>
              </w:rPr>
              <w:t>Architectural problem</w:t>
            </w:r>
          </w:p>
        </w:tc>
        <w:tc>
          <w:tcPr>
            <w:tcW w:type="dxa" w:w="21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316"/>
                <w:sz w:val="18"/>
              </w:rPr>
              <w:t>Expected check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F6B49"/>
                <w:sz w:val="20"/>
              </w:rPr>
              <w:t>Easy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316"/>
                <w:sz w:val="20"/>
              </w:rPr>
              <w:t>One operation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316"/>
                <w:sz w:val="20"/>
              </w:rPr>
              <w:t>A room is 7.0 m × 5.0 m. Calculate floor area.</w:t>
            </w:r>
          </w:p>
        </w:tc>
        <w:tc>
          <w:tcPr>
            <w:tcW w:type="dxa" w:w="2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11316"/>
                <w:sz w:val="18"/>
              </w:rPr>
              <w:t>35.0 m²</w:t>
            </w:r>
          </w:p>
        </w:tc>
      </w:tr>
      <w:tr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0"/>
              </w:rPr>
              <w:t>Medium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316"/>
                <w:sz w:val="20"/>
              </w:rPr>
              <w:t>Names + rate</w:t>
            </w:r>
          </w:p>
        </w:tc>
        <w:tc>
          <w:tcPr>
            <w:tcW w:type="dxa" w:w="41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316"/>
                <w:sz w:val="20"/>
              </w:rPr>
              <w:t>A room is 8.5 m × 5.2 m. Apply a stated 15% material allowance.</w:t>
            </w:r>
          </w:p>
        </w:tc>
        <w:tc>
          <w:tcPr>
            <w:tcW w:type="dxa" w:w="21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11316"/>
                <w:sz w:val="18"/>
              </w:rPr>
              <w:t>50.83 m²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0"/>
              </w:rPr>
              <w:t>Hard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316"/>
                <w:sz w:val="20"/>
              </w:rPr>
              <w:t>Multi-stage model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316"/>
                <w:sz w:val="20"/>
              </w:rPr>
              <w:t>From 420 m² gross, remove 18% circulation, then fit twelve 24 m² studios. Find surplus.</w:t>
            </w:r>
          </w:p>
        </w:tc>
        <w:tc>
          <w:tcPr>
            <w:tcW w:type="dxa" w:w="2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11316"/>
                <w:sz w:val="18"/>
              </w:rPr>
              <w:t>56.4 m²</w:t>
            </w:r>
          </w:p>
        </w:tc>
      </w:tr>
    </w:tbl>
    <w:p>
      <w:pPr>
        <w:keepLines/>
        <w:spacing w:before="80" w:after="160"/>
        <w:ind w:left="115" w:right="115"/>
        <w:shd w:fill="F4F6F9"/>
        <w:pBdr>
          <w:left w:val="single" w:sz="20" w:space="8" w:color="2E74B5"/>
        </w:pBdr>
      </w:pPr>
      <w:r>
        <w:rPr>
          <w:rFonts w:ascii="Calibri" w:hAnsi="Calibri"/>
          <w:b/>
          <w:color w:val="2E74B5"/>
          <w:sz w:val="20"/>
        </w:rPr>
        <w:t xml:space="preserve">PROGRESS RULE  </w:t>
      </w:r>
      <w:r>
        <w:rPr>
          <w:rFonts w:ascii="Calibri" w:hAnsi="Calibri"/>
          <w:color w:val="111316"/>
          <w:sz w:val="22"/>
        </w:rPr>
        <w:t>For every case: predict → run → inspect → explain → check. A harder case adds concepts; it does not remove the need to verify the simpler ones.</w:t>
      </w:r>
    </w:p>
    <w:p>
      <w:r>
        <w:br w:type="page"/>
      </w:r>
    </w:p>
    <w:p>
      <w:pPr>
        <w:pStyle w:val="Heading1"/>
      </w:pPr>
      <w:r>
        <w:t>Spyder quick start</w:t>
      </w:r>
    </w:p>
    <w:p>
      <w:pPr>
        <w:numPr>
          <w:ilvl w:val="0"/>
          <w:numId w:val="13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Open ARC500_Week01B_Student.py in Spyder and immediately use Save As to place a working copy in your Week01 folder.</w:t>
      </w:r>
    </w:p>
    <w:p>
      <w:pPr>
        <w:numPr>
          <w:ilvl w:val="0"/>
          <w:numId w:val="13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Confirm the Editor, IPython Console, and Variable Explorer are visible. Use View &gt; Panes if one is hidden.</w:t>
      </w:r>
    </w:p>
    <w:p>
      <w:pPr>
        <w:numPr>
          <w:ilvl w:val="0"/>
          <w:numId w:val="13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Click inside a # %% cell and press Ctrl+Enter to run that cell. Use F9 only for selected lines.</w:t>
      </w:r>
    </w:p>
    <w:p>
      <w:pPr>
        <w:numPr>
          <w:ilvl w:val="0"/>
          <w:numId w:val="13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Predict before running. Then compare the Console output and Variable Explorer with your prediction.</w:t>
      </w:r>
    </w:p>
    <w:p>
      <w:pPr>
        <w:numPr>
          <w:ilvl w:val="0"/>
          <w:numId w:val="13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At the end, restart the kernel and run from the top so the file does not depend on hidden state.</w:t>
      </w:r>
    </w:p>
    <w:p>
      <w:pPr>
        <w:keepLines/>
        <w:spacing w:before="80" w:after="160"/>
        <w:ind w:left="115" w:right="115"/>
        <w:shd w:fill="FFF8E8"/>
        <w:pBdr>
          <w:left w:val="single" w:sz="20" w:space="8" w:color="7A5A00"/>
        </w:pBdr>
      </w:pPr>
      <w:r>
        <w:rPr>
          <w:rFonts w:ascii="Calibri" w:hAnsi="Calibri"/>
          <w:b/>
          <w:color w:val="7A5A00"/>
          <w:sz w:val="20"/>
        </w:rPr>
        <w:t xml:space="preserve">COMMON BEGINNER TRAP  </w:t>
      </w:r>
      <w:r>
        <w:rPr>
          <w:rFonts w:ascii="Calibri" w:hAnsi="Calibri"/>
          <w:color w:val="111316"/>
          <w:sz w:val="22"/>
        </w:rPr>
        <w:t>A green run button does not prove the model is correct. Python can execute a mathematically valid operation that represents the wrong architectural idea.</w:t>
      </w:r>
    </w:p>
    <w:p>
      <w:pPr>
        <w:pStyle w:val="Heading2"/>
      </w:pPr>
      <w:r>
        <w:t>Core ideas for today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040"/>
        <w:gridCol w:w="3870"/>
      </w:tblGrid>
      <w:tr>
        <w:trPr>
          <w:tblHeader w:val="true"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11316"/>
                <w:sz w:val="20"/>
              </w:rPr>
              <w:t>Idea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11316"/>
                <w:sz w:val="20"/>
              </w:rPr>
              <w:t>Plain-language definition</w:t>
            </w:r>
          </w:p>
        </w:tc>
        <w:tc>
          <w:tcPr>
            <w:tcW w:type="dxa" w:w="387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11316"/>
                <w:sz w:val="20"/>
              </w:rPr>
              <w:t>Architectural example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Value</w:t>
            </w:r>
          </w:p>
        </w:tc>
        <w:tc>
          <w:tcPr>
            <w:tcW w:type="dxa" w:w="4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A piece of data written or calculated by the program.</w:t>
            </w:r>
          </w:p>
        </w:tc>
        <w:tc>
          <w:tcPr>
            <w:tcW w:type="dxa" w:w="3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8.5, 'Gallery', or True</w:t>
            </w:r>
          </w:p>
        </w:tc>
      </w:tr>
      <w:tr>
        <w:tc>
          <w:tcPr>
            <w:tcW w:type="dxa" w:w="14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Variable</w:t>
            </w:r>
          </w:p>
        </w:tc>
        <w:tc>
          <w:tcPr>
            <w:tcW w:type="dxa" w:w="40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A meaningful name that refers to a value.</w:t>
            </w:r>
          </w:p>
        </w:tc>
        <w:tc>
          <w:tcPr>
            <w:tcW w:type="dxa" w:w="387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length_m or room_name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Expression</w:t>
            </w:r>
          </w:p>
        </w:tc>
        <w:tc>
          <w:tcPr>
            <w:tcW w:type="dxa" w:w="4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Values and operators that produce a new value.</w:t>
            </w:r>
          </w:p>
        </w:tc>
        <w:tc>
          <w:tcPr>
            <w:tcW w:type="dxa" w:w="3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length_m * width_m</w:t>
            </w:r>
          </w:p>
        </w:tc>
      </w:tr>
      <w:tr>
        <w:tc>
          <w:tcPr>
            <w:tcW w:type="dxa" w:w="14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Statement</w:t>
            </w:r>
          </w:p>
        </w:tc>
        <w:tc>
          <w:tcPr>
            <w:tcW w:type="dxa" w:w="40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One complete instruction Python executes.</w:t>
            </w:r>
          </w:p>
        </w:tc>
        <w:tc>
          <w:tcPr>
            <w:tcW w:type="dxa" w:w="387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area_m2 = length_m * width_m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Comment</w:t>
            </w:r>
          </w:p>
        </w:tc>
        <w:tc>
          <w:tcPr>
            <w:tcW w:type="dxa" w:w="4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A note for people; Python does not execute it.</w:t>
            </w:r>
          </w:p>
        </w:tc>
        <w:tc>
          <w:tcPr>
            <w:tcW w:type="dxa" w:w="3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# room assumed rectangular</w:t>
            </w:r>
          </w:p>
        </w:tc>
      </w:tr>
      <w:tr>
        <w:tc>
          <w:tcPr>
            <w:tcW w:type="dxa" w:w="14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Check</w:t>
            </w:r>
          </w:p>
        </w:tc>
        <w:tc>
          <w:tcPr>
            <w:tcW w:type="dxa" w:w="40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Evidence that an expected relationship holds.</w:t>
            </w:r>
          </w:p>
        </w:tc>
        <w:tc>
          <w:tcPr>
            <w:tcW w:type="dxa" w:w="387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Known answer, boundary value, or assertion</w:t>
            </w:r>
          </w:p>
        </w:tc>
      </w:tr>
    </w:tbl>
    <w:p>
      <w:pPr>
        <w:pStyle w:val="Heading2"/>
      </w:pPr>
      <w:r>
        <w:t>Working method for every activity</w:t>
      </w:r>
    </w:p>
    <w:p>
      <w:pPr>
        <w:numPr>
          <w:ilvl w:val="0"/>
          <w:numId w:val="14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Predict: write the expected value, type, branch, or error before execution.</w:t>
      </w:r>
    </w:p>
    <w:p>
      <w:pPr>
        <w:numPr>
          <w:ilvl w:val="0"/>
          <w:numId w:val="14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Run: execute only the named Spyder cell.</w:t>
      </w:r>
    </w:p>
    <w:p>
      <w:pPr>
        <w:numPr>
          <w:ilvl w:val="0"/>
          <w:numId w:val="14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Inspect: read the Console and Variable Explorer; do not rely on memory.</w:t>
      </w:r>
    </w:p>
    <w:p>
      <w:pPr>
        <w:numPr>
          <w:ilvl w:val="0"/>
          <w:numId w:val="14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Explain: connect the output to the architectural meaning and units.</w:t>
      </w:r>
    </w:p>
    <w:p>
      <w:pPr>
        <w:numPr>
          <w:ilvl w:val="0"/>
          <w:numId w:val="14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Save: preserve a working file that can restart and run from the top.</w:t>
      </w:r>
    </w:p>
    <w:p>
      <w:r>
        <w:br w:type="page"/>
      </w:r>
    </w:p>
    <w:p>
      <w:pPr>
        <w:pStyle w:val="Heading1"/>
      </w:pPr>
      <w:r>
        <w:t>Hands-on activities</w:t>
      </w:r>
    </w:p>
    <w:p>
      <w:pPr>
        <w:keepNext/>
        <w:spacing w:before="260" w:after="40"/>
      </w:pPr>
      <w:r>
        <w:rPr>
          <w:rFonts w:ascii="Calibri" w:hAnsi="Calibri"/>
          <w:b/>
          <w:color w:val="2F6B49"/>
          <w:sz w:val="18"/>
        </w:rPr>
        <w:t>ACTIVITY 1  |  EASY  |  8 min  |  SPYDER CELL [1]</w:t>
      </w:r>
    </w:p>
    <w:p>
      <w:pPr>
        <w:keepNext/>
        <w:spacing w:after="100"/>
      </w:pPr>
      <w:r>
        <w:rPr>
          <w:rFonts w:ascii="Calibri" w:hAnsi="Calibri"/>
          <w:b/>
          <w:color w:val="111316"/>
          <w:sz w:val="28"/>
        </w:rPr>
        <w:t>Confirm the environment and make output visible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Why this matters: </w:t>
      </w:r>
      <w:r>
        <w:rPr>
          <w:rFonts w:ascii="Calibri" w:hAnsi="Calibri"/>
          <w:color w:val="000000"/>
          <w:sz w:val="22"/>
        </w:rPr>
        <w:t>Before discussing code, you need evidence that the intended Python environment and working folder are active.</w:t>
      </w:r>
    </w:p>
    <w:p>
      <w:pPr>
        <w:numPr>
          <w:ilvl w:val="0"/>
          <w:numId w:val="15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Run cell [1] and locate the four printed lines in the IPython Console.</w:t>
      </w:r>
    </w:p>
    <w:p>
      <w:pPr>
        <w:numPr>
          <w:ilvl w:val="0"/>
          <w:numId w:val="15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Change the first message so it includes your name and one architectural interest.</w:t>
      </w:r>
    </w:p>
    <w:p>
      <w:pPr>
        <w:numPr>
          <w:ilvl w:val="0"/>
          <w:numId w:val="15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Compare the working-folder path with the folder where you saved the file.</w:t>
      </w:r>
    </w:p>
    <w:p>
      <w:pPr>
        <w:numPr>
          <w:ilvl w:val="0"/>
          <w:numId w:val="15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Record one difference between the Editor, Console, and Variable Explorer.</w:t>
      </w:r>
    </w:p>
    <w:p>
      <w:pPr>
        <w:pStyle w:val="ARCCode"/>
        <w:shd w:fill="111827"/>
      </w:pPr>
      <w:r>
        <w:rPr>
          <w:rFonts w:ascii="Consolas" w:hAnsi="Consolas"/>
          <w:color w:val="FFFFFF"/>
          <w:sz w:val="18"/>
        </w:rPr>
        <w:t>print("ARC500 script is running in Spyder")</w:t>
        <w:br/>
        <w:t>print("Working folder:", Path.cwd())</w:t>
      </w:r>
    </w:p>
    <w:p>
      <w:pPr>
        <w:keepLines/>
        <w:spacing w:before="80" w:after="160"/>
        <w:ind w:left="115" w:right="115"/>
        <w:shd w:fill="EEF6F1"/>
        <w:pBdr>
          <w:left w:val="single" w:sz="20" w:space="8" w:color="2F6B49"/>
        </w:pBdr>
      </w:pPr>
      <w:r>
        <w:rPr>
          <w:rFonts w:ascii="Calibri" w:hAnsi="Calibri"/>
          <w:b/>
          <w:color w:val="2F6B49"/>
          <w:sz w:val="20"/>
        </w:rPr>
        <w:t xml:space="preserve">CHECKPOINT  </w:t>
      </w:r>
      <w:r>
        <w:rPr>
          <w:rFonts w:ascii="Calibri" w:hAnsi="Calibri"/>
          <w:color w:val="111316"/>
          <w:sz w:val="22"/>
        </w:rPr>
        <w:t>You should see readable output and no error. If the working folder is unexpected, correct it before later cells read or write files.</w:t>
      </w:r>
    </w:p>
    <w:p>
      <w:pPr>
        <w:spacing w:before="40" w:after="60"/>
      </w:pPr>
      <w:r>
        <w:rPr>
          <w:rFonts w:ascii="Calibri" w:hAnsi="Calibri"/>
          <w:b/>
          <w:color w:val="1F4D78"/>
          <w:sz w:val="20"/>
        </w:rPr>
        <w:t>What evidence confirms that you are running the intended file and environment?</w:t>
      </w:r>
    </w:p>
    <w:p>
      <w:pPr>
        <w:keepLines/>
        <w:spacing w:after="80"/>
        <w:shd w:fill="F8FAFC"/>
      </w:pPr>
      <w:r>
        <w:rPr>
          <w:rFonts w:ascii="Calibri" w:hAnsi="Calibri"/>
          <w:i/>
          <w:color w:val="98A2B3"/>
          <w:sz w:val="20"/>
        </w:rPr>
        <w:t>[Write here]</w:t>
      </w:r>
    </w:p>
    <w:p>
      <w:pPr>
        <w:keepNext/>
        <w:spacing w:before="260" w:after="40"/>
      </w:pPr>
      <w:r>
        <w:rPr>
          <w:rFonts w:ascii="Calibri" w:hAnsi="Calibri"/>
          <w:b/>
          <w:color w:val="2F6B49"/>
          <w:sz w:val="18"/>
        </w:rPr>
        <w:t>ACTIVITY 2  |  EASY  |  8 min  |  SPYDER CELL [2]</w:t>
      </w:r>
    </w:p>
    <w:p>
      <w:pPr>
        <w:keepNext/>
        <w:spacing w:after="100"/>
      </w:pPr>
      <w:r>
        <w:rPr>
          <w:rFonts w:ascii="Calibri" w:hAnsi="Calibri"/>
          <w:b/>
          <w:color w:val="111316"/>
          <w:sz w:val="28"/>
        </w:rPr>
        <w:t>Use comments to carry units and assumptions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Why this matters: </w:t>
      </w:r>
      <w:r>
        <w:rPr>
          <w:rFonts w:ascii="Calibri" w:hAnsi="Calibri"/>
          <w:color w:val="000000"/>
          <w:sz w:val="22"/>
        </w:rPr>
        <w:t>The same number can mean meters, feet, area, cost, or count. Comments and names keep a calculation connected to its model.</w:t>
      </w:r>
    </w:p>
    <w:p>
      <w:pPr>
        <w:numPr>
          <w:ilvl w:val="0"/>
          <w:numId w:val="16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Predict the printed value before running.</w:t>
      </w:r>
    </w:p>
    <w:p>
      <w:pPr>
        <w:numPr>
          <w:ilvl w:val="0"/>
          <w:numId w:val="16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Add comments stating that both dimensions are in meters and the room is modeled as rectangular.</w:t>
      </w:r>
    </w:p>
    <w:p>
      <w:pPr>
        <w:numPr>
          <w:ilvl w:val="0"/>
          <w:numId w:val="16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Run the cell and verify that comments did not change the numerical output.</w:t>
      </w:r>
    </w:p>
    <w:p>
      <w:pPr>
        <w:numPr>
          <w:ilvl w:val="0"/>
          <w:numId w:val="16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Name one omitted condition: irregular geometry, walls, columns, or measurement uncertainty.</w:t>
      </w:r>
    </w:p>
    <w:p>
      <w:pPr>
        <w:pStyle w:val="ARCCode"/>
        <w:shd w:fill="111827"/>
      </w:pPr>
      <w:r>
        <w:rPr>
          <w:rFonts w:ascii="Consolas" w:hAnsi="Consolas"/>
          <w:color w:val="FFFFFF"/>
          <w:sz w:val="18"/>
        </w:rPr>
        <w:t># length and width are measured in meters</w:t>
        <w:br/>
        <w:t># simplified rectangular-room assumption</w:t>
        <w:br/>
        <w:t>length = 8.5</w:t>
        <w:br/>
        <w:t>width = 5.2</w:t>
        <w:br/>
        <w:t>print(length * width)</w:t>
      </w:r>
    </w:p>
    <w:p>
      <w:pPr>
        <w:keepLines/>
        <w:spacing w:before="80" w:after="160"/>
        <w:ind w:left="115" w:right="115"/>
        <w:shd w:fill="EEF6F1"/>
        <w:pBdr>
          <w:left w:val="single" w:sz="20" w:space="8" w:color="2F6B49"/>
        </w:pBdr>
      </w:pPr>
      <w:r>
        <w:rPr>
          <w:rFonts w:ascii="Calibri" w:hAnsi="Calibri"/>
          <w:b/>
          <w:color w:val="2F6B49"/>
          <w:sz w:val="20"/>
        </w:rPr>
        <w:t xml:space="preserve">CHECKPOINT  </w:t>
      </w:r>
      <w:r>
        <w:rPr>
          <w:rFonts w:ascii="Calibri" w:hAnsi="Calibri"/>
          <w:color w:val="111316"/>
          <w:sz w:val="22"/>
        </w:rPr>
        <w:t>The output remains 44.2. Comments change interpretation and auditability, not execution.</w:t>
      </w:r>
    </w:p>
    <w:p>
      <w:r>
        <w:br w:type="page"/>
      </w:r>
    </w:p>
    <w:p>
      <w:pPr>
        <w:keepNext/>
        <w:spacing w:before="260" w:after="40"/>
      </w:pPr>
      <w:r>
        <w:rPr>
          <w:rFonts w:ascii="Calibri" w:hAnsi="Calibri"/>
          <w:b/>
          <w:color w:val="2E74B5"/>
          <w:sz w:val="18"/>
        </w:rPr>
        <w:t>ACTIVITY 3  |  MEDIUM  |  9 min  |  SPYDER CELL [3]</w:t>
      </w:r>
    </w:p>
    <w:p>
      <w:pPr>
        <w:keepNext/>
        <w:spacing w:after="100"/>
      </w:pPr>
      <w:r>
        <w:rPr>
          <w:rFonts w:ascii="Calibri" w:hAnsi="Calibri"/>
          <w:b/>
          <w:color w:val="111316"/>
          <w:sz w:val="28"/>
        </w:rPr>
        <w:t>Predict expressions and make operation order explicit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Why this matters: </w:t>
      </w:r>
      <w:r>
        <w:rPr>
          <w:rFonts w:ascii="Calibri" w:hAnsi="Calibri"/>
          <w:color w:val="000000"/>
          <w:sz w:val="22"/>
        </w:rPr>
        <w:t>Parentheses communicate which operation represents the intended procedure.</w:t>
      </w:r>
    </w:p>
    <w:p>
      <w:pPr>
        <w:numPr>
          <w:ilvl w:val="0"/>
          <w:numId w:val="17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Predict all four outputs without running the cell.</w:t>
      </w:r>
    </w:p>
    <w:p>
      <w:pPr>
        <w:numPr>
          <w:ilvl w:val="0"/>
          <w:numId w:val="17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Run the cell and mark each prediction correct or revise it.</w:t>
      </w:r>
    </w:p>
    <w:p>
      <w:pPr>
        <w:numPr>
          <w:ilvl w:val="0"/>
          <w:numId w:val="17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Explain why 8 + 2 * 3 and (8 + 2) * 3 produce different values.</w:t>
      </w:r>
    </w:p>
    <w:p>
      <w:pPr>
        <w:numPr>
          <w:ilvl w:val="0"/>
          <w:numId w:val="17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Write one architectural calculation where grouping would materially change the answer.</w:t>
      </w:r>
    </w:p>
    <w:p>
      <w:pPr>
        <w:pStyle w:val="ARCCode"/>
        <w:shd w:fill="111827"/>
      </w:pPr>
      <w:r>
        <w:rPr>
          <w:rFonts w:ascii="Consolas" w:hAnsi="Consolas"/>
          <w:color w:val="FFFFFF"/>
          <w:sz w:val="18"/>
        </w:rPr>
        <w:t>print(8 + 2 * 3)</w:t>
        <w:br/>
        <w:t>print((8 + 2) * 3)</w:t>
        <w:br/>
        <w:t>print(12 / 3)</w:t>
        <w:br/>
        <w:t>print(2 ** 4)</w:t>
      </w:r>
    </w:p>
    <w:p>
      <w:pPr>
        <w:keepLines/>
        <w:spacing w:before="80" w:after="160"/>
        <w:ind w:left="115" w:right="115"/>
        <w:shd w:fill="EEF6F1"/>
        <w:pBdr>
          <w:left w:val="single" w:sz="20" w:space="8" w:color="2F6B49"/>
        </w:pBdr>
      </w:pPr>
      <w:r>
        <w:rPr>
          <w:rFonts w:ascii="Calibri" w:hAnsi="Calibri"/>
          <w:b/>
          <w:color w:val="2F6B49"/>
          <w:sz w:val="20"/>
        </w:rPr>
        <w:t xml:space="preserve">CHECKPOINT  </w:t>
      </w:r>
      <w:r>
        <w:rPr>
          <w:rFonts w:ascii="Calibri" w:hAnsi="Calibri"/>
          <w:color w:val="111316"/>
          <w:sz w:val="22"/>
        </w:rPr>
        <w:t>Expected outputs: 14, 30, 4.0, and 16.</w:t>
      </w:r>
    </w:p>
    <w:p>
      <w:pPr>
        <w:keepNext/>
        <w:spacing w:before="260" w:after="40"/>
      </w:pPr>
      <w:r>
        <w:rPr>
          <w:rFonts w:ascii="Calibri" w:hAnsi="Calibri"/>
          <w:b/>
          <w:color w:val="2E74B5"/>
          <w:sz w:val="18"/>
        </w:rPr>
        <w:t>ACTIVITY 4  |  MEDIUM  |  18 min  |  SPYDER CELLS [4]-[5]</w:t>
      </w:r>
    </w:p>
    <w:p>
      <w:pPr>
        <w:keepNext/>
        <w:spacing w:after="100"/>
      </w:pPr>
      <w:r>
        <w:rPr>
          <w:rFonts w:ascii="Calibri" w:hAnsi="Calibri"/>
          <w:b/>
          <w:color w:val="111316"/>
          <w:sz w:val="28"/>
        </w:rPr>
        <w:t>Build and trace a room-area model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Why this matters: </w:t>
      </w:r>
      <w:r>
        <w:rPr>
          <w:rFonts w:ascii="Calibri" w:hAnsi="Calibri"/>
          <w:color w:val="000000"/>
          <w:sz w:val="22"/>
        </w:rPr>
        <w:t>Tracing reveals the program state after every statement. A variable stores a value at one moment; it is not a live spreadsheet formula.</w:t>
      </w:r>
    </w:p>
    <w:p>
      <w:pPr>
        <w:numPr>
          <w:ilvl w:val="0"/>
          <w:numId w:val="18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Complete cell [4] with a room name, length_m, width_m, and area_m2.</w:t>
      </w:r>
    </w:p>
    <w:p>
      <w:pPr>
        <w:numPr>
          <w:ilvl w:val="0"/>
          <w:numId w:val="18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Predict every row of the trace table in cell [5] before execution.</w:t>
      </w:r>
    </w:p>
    <w:p>
      <w:pPr>
        <w:numPr>
          <w:ilvl w:val="0"/>
          <w:numId w:val="18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Run the cell and compare with the Variable Explorer.</w:t>
      </w:r>
    </w:p>
    <w:p>
      <w:pPr>
        <w:numPr>
          <w:ilvl w:val="0"/>
          <w:numId w:val="18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Explain why changing width_m after calculating area_m2 does not automatically change the stored area.</w:t>
      </w:r>
    </w:p>
    <w:p>
      <w:pPr>
        <w:numPr>
          <w:ilvl w:val="0"/>
          <w:numId w:val="18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Recalculate area_m2 explicitly and confirm the new value.</w:t>
      </w:r>
    </w:p>
    <w:p>
      <w:pPr>
        <w:pStyle w:val="ARCCode"/>
        <w:shd w:fill="111827"/>
      </w:pPr>
      <w:r>
        <w:rPr>
          <w:rFonts w:ascii="Consolas" w:hAnsi="Consolas"/>
          <w:color w:val="FFFFFF"/>
          <w:sz w:val="18"/>
        </w:rPr>
        <w:t>room_name = "Gallery"</w:t>
        <w:br/>
        <w:t>length_m = 8.5</w:t>
        <w:br/>
        <w:t>width_m = 5.2</w:t>
        <w:br/>
        <w:t>area_m2 = length_m * width_m</w:t>
        <w:br/>
        <w:t>print(room_name, area_m2)</w:t>
      </w:r>
    </w:p>
    <w:p>
      <w:pPr>
        <w:keepLines/>
        <w:spacing w:before="80" w:after="160"/>
        <w:ind w:left="115" w:right="115"/>
        <w:shd w:fill="EEF6F1"/>
        <w:pBdr>
          <w:left w:val="single" w:sz="20" w:space="8" w:color="2F6B49"/>
        </w:pBdr>
      </w:pPr>
      <w:r>
        <w:rPr>
          <w:rFonts w:ascii="Calibri" w:hAnsi="Calibri"/>
          <w:b/>
          <w:color w:val="2F6B49"/>
          <w:sz w:val="20"/>
        </w:rPr>
        <w:t xml:space="preserve">CHECKPOINT  </w:t>
      </w:r>
      <w:r>
        <w:rPr>
          <w:rFonts w:ascii="Calibri" w:hAnsi="Calibri"/>
          <w:color w:val="111316"/>
          <w:sz w:val="22"/>
        </w:rPr>
        <w:t>The original area is 44.2 m2. After width_m becomes 6.0, area_m2 stays 44.2 until its assignment statement runs again.</w:t>
      </w:r>
    </w:p>
    <w:p>
      <w:pPr>
        <w:keepLines/>
        <w:spacing w:before="80" w:after="160"/>
        <w:ind w:left="115" w:right="115"/>
        <w:shd w:fill="F4F6F9"/>
        <w:pBdr>
          <w:left w:val="single" w:sz="20" w:space="8" w:color="2E74B5"/>
        </w:pBdr>
      </w:pPr>
      <w:r>
        <w:rPr>
          <w:rFonts w:ascii="Calibri" w:hAnsi="Calibri"/>
          <w:b/>
          <w:color w:val="2E74B5"/>
          <w:sz w:val="20"/>
        </w:rPr>
        <w:t xml:space="preserve">INTERPRETATION  </w:t>
      </w:r>
      <w:r>
        <w:rPr>
          <w:rFonts w:ascii="Calibri" w:hAnsi="Calibri"/>
          <w:color w:val="111316"/>
          <w:sz w:val="22"/>
        </w:rPr>
        <w:t>The trace is evidence about execution order. It does not validate the rectangular-room assumption or measurement accuracy.</w:t>
      </w:r>
    </w:p>
    <w:p>
      <w:pPr>
        <w:pStyle w:val="Heading2"/>
      </w:pPr>
      <w:r>
        <w:t>Trace table - complete before running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440"/>
        <w:gridCol w:w="1640"/>
        <w:gridCol w:w="1640"/>
        <w:gridCol w:w="1640"/>
      </w:tblGrid>
      <w:tr>
        <w:trPr>
          <w:tblHeader w:val="true"/>
        </w:trPr>
        <w:tc>
          <w:tcPr>
            <w:tcW w:type="dxa" w:w="444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11316"/>
                <w:sz w:val="20"/>
              </w:rPr>
              <w:t>Statement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11316"/>
                <w:sz w:val="20"/>
              </w:rPr>
              <w:t>length_m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11316"/>
                <w:sz w:val="20"/>
              </w:rPr>
              <w:t>width_m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11316"/>
                <w:sz w:val="20"/>
              </w:rPr>
              <w:t>area_m2</w:t>
            </w:r>
          </w:p>
        </w:tc>
      </w:tr>
      <w:tr>
        <w:tc>
          <w:tcPr>
            <w:tcW w:type="dxa" w:w="4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length_m = 8.5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</w:r>
          </w:p>
        </w:tc>
      </w:tr>
      <w:tr>
        <w:tc>
          <w:tcPr>
            <w:tcW w:type="dxa" w:w="44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width_m = 5.2</w:t>
            </w:r>
          </w:p>
        </w:tc>
        <w:tc>
          <w:tcPr>
            <w:tcW w:type="dxa" w:w="16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</w:r>
          </w:p>
        </w:tc>
        <w:tc>
          <w:tcPr>
            <w:tcW w:type="dxa" w:w="16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</w:r>
          </w:p>
        </w:tc>
        <w:tc>
          <w:tcPr>
            <w:tcW w:type="dxa" w:w="16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</w:r>
          </w:p>
        </w:tc>
      </w:tr>
      <w:tr>
        <w:tc>
          <w:tcPr>
            <w:tcW w:type="dxa" w:w="4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area_m2 = length_m * width_m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</w:r>
          </w:p>
        </w:tc>
      </w:tr>
      <w:tr>
        <w:tc>
          <w:tcPr>
            <w:tcW w:type="dxa" w:w="44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width_m = 6.0</w:t>
            </w:r>
          </w:p>
        </w:tc>
        <w:tc>
          <w:tcPr>
            <w:tcW w:type="dxa" w:w="16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</w:r>
          </w:p>
        </w:tc>
        <w:tc>
          <w:tcPr>
            <w:tcW w:type="dxa" w:w="16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</w:r>
          </w:p>
        </w:tc>
        <w:tc>
          <w:tcPr>
            <w:tcW w:type="dxa" w:w="16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</w:r>
          </w:p>
        </w:tc>
      </w:tr>
      <w:tr>
        <w:tc>
          <w:tcPr>
            <w:tcW w:type="dxa" w:w="4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print(area_m2)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</w:r>
          </w:p>
        </w:tc>
      </w:tr>
    </w:tbl>
    <w:p>
      <w:pPr>
        <w:keepNext/>
        <w:spacing w:before="260" w:after="40"/>
      </w:pPr>
      <w:r>
        <w:rPr>
          <w:rFonts w:ascii="Calibri" w:hAnsi="Calibri"/>
          <w:b/>
          <w:color w:val="2E74B5"/>
          <w:sz w:val="18"/>
        </w:rPr>
        <w:t>ACTIVITY 5  |  MEDIUM  |  10 min  |  SPYDER CELL [6]</w:t>
      </w:r>
    </w:p>
    <w:p>
      <w:pPr>
        <w:keepNext/>
        <w:spacing w:after="100"/>
      </w:pPr>
      <w:r>
        <w:rPr>
          <w:rFonts w:ascii="Calibri" w:hAnsi="Calibri"/>
          <w:b/>
          <w:color w:val="111316"/>
          <w:sz w:val="28"/>
        </w:rPr>
        <w:t>Add a material allowance and verify the result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Why this matters: </w:t>
      </w:r>
      <w:r>
        <w:rPr>
          <w:rFonts w:ascii="Calibri" w:hAnsi="Calibri"/>
          <w:color w:val="000000"/>
          <w:sz w:val="22"/>
        </w:rPr>
        <w:t>A named rate makes the assumption visible and easier to revise than a hidden number inside a long expression.</w:t>
      </w:r>
    </w:p>
    <w:p>
      <w:pPr>
        <w:numPr>
          <w:ilvl w:val="0"/>
          <w:numId w:val="19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Estimate whether the result should be above or below 50 m2.</w:t>
      </w:r>
    </w:p>
    <w:p>
      <w:pPr>
        <w:numPr>
          <w:ilvl w:val="0"/>
          <w:numId w:val="19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Replace the TODO so required_m2 equals area_m2 multiplied by 1 + waste_rate.</w:t>
      </w:r>
    </w:p>
    <w:p>
      <w:pPr>
        <w:numPr>
          <w:ilvl w:val="0"/>
          <w:numId w:val="19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Run the cell and compare the result with your estimate.</w:t>
      </w:r>
    </w:p>
    <w:p>
      <w:pPr>
        <w:numPr>
          <w:ilvl w:val="0"/>
          <w:numId w:val="19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State whether 15% is a measured requirement, office convention, or provisional assumption.</w:t>
      </w:r>
    </w:p>
    <w:p>
      <w:pPr>
        <w:pStyle w:val="ARCCode"/>
        <w:shd w:fill="111827"/>
      </w:pPr>
      <w:r>
        <w:rPr>
          <w:rFonts w:ascii="Consolas" w:hAnsi="Consolas"/>
          <w:color w:val="FFFFFF"/>
          <w:sz w:val="18"/>
        </w:rPr>
        <w:t>area_m2 = 44.2</w:t>
        <w:br/>
        <w:t>waste_rate = 0.15</w:t>
        <w:br/>
        <w:t>required_m2 = area_m2 * (1 + waste_rate)</w:t>
        <w:br/>
        <w:t>print(required_m2)</w:t>
      </w:r>
    </w:p>
    <w:p>
      <w:pPr>
        <w:keepLines/>
        <w:spacing w:before="80" w:after="160"/>
        <w:ind w:left="115" w:right="115"/>
        <w:shd w:fill="EEF6F1"/>
        <w:pBdr>
          <w:left w:val="single" w:sz="20" w:space="8" w:color="2F6B49"/>
        </w:pBdr>
      </w:pPr>
      <w:r>
        <w:rPr>
          <w:rFonts w:ascii="Calibri" w:hAnsi="Calibri"/>
          <w:b/>
          <w:color w:val="2F6B49"/>
          <w:sz w:val="20"/>
        </w:rPr>
        <w:t xml:space="preserve">CHECKPOINT  </w:t>
      </w:r>
      <w:r>
        <w:rPr>
          <w:rFonts w:ascii="Calibri" w:hAnsi="Calibri"/>
          <w:color w:val="111316"/>
          <w:sz w:val="22"/>
        </w:rPr>
        <w:t>Expected raw result: 50.83 m2.</w:t>
      </w:r>
    </w:p>
    <w:p>
      <w:r>
        <w:br w:type="page"/>
      </w:r>
    </w:p>
    <w:p>
      <w:pPr>
        <w:keepNext/>
        <w:spacing w:before="260" w:after="40"/>
      </w:pPr>
      <w:r>
        <w:rPr>
          <w:rFonts w:ascii="Calibri" w:hAnsi="Calibri"/>
          <w:b/>
          <w:color w:val="7A5A00"/>
          <w:sz w:val="18"/>
        </w:rPr>
        <w:t>ACTIVITY 6  |  HARD  |  12 min  |  SPYDER CELL [7]</w:t>
      </w:r>
    </w:p>
    <w:p>
      <w:pPr>
        <w:keepNext/>
        <w:spacing w:after="100"/>
      </w:pPr>
      <w:r>
        <w:rPr>
          <w:rFonts w:ascii="Calibri" w:hAnsi="Calibri"/>
          <w:b/>
          <w:color w:val="111316"/>
          <w:sz w:val="28"/>
        </w:rPr>
        <w:t>Debug one defect at a time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Why this matters: </w:t>
      </w:r>
      <w:r>
        <w:rPr>
          <w:rFonts w:ascii="Calibri" w:hAnsi="Calibri"/>
          <w:color w:val="000000"/>
          <w:sz w:val="22"/>
        </w:rPr>
        <w:t>Different failures require different responses: syntax, runtime, and modeling errors are not interchangeable.</w:t>
      </w:r>
    </w:p>
    <w:p>
      <w:pPr>
        <w:numPr>
          <w:ilvl w:val="0"/>
          <w:numId w:val="20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Before running, predict the first line that prevents Python from parsing the cell.</w:t>
      </w:r>
    </w:p>
    <w:p>
      <w:pPr>
        <w:numPr>
          <w:ilvl w:val="0"/>
          <w:numId w:val="20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Run, repair only the reported error, and rerun.</w:t>
      </w:r>
    </w:p>
    <w:p>
      <w:pPr>
        <w:numPr>
          <w:ilvl w:val="0"/>
          <w:numId w:val="20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Continue until the program executes, then check whether the arithmetic model is correct.</w:t>
      </w:r>
    </w:p>
    <w:p>
      <w:pPr>
        <w:numPr>
          <w:ilvl w:val="0"/>
          <w:numId w:val="20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Label each repair syntax, runtime, or modeling/semantic.</w:t>
      </w:r>
    </w:p>
    <w:p>
      <w:pPr>
        <w:numPr>
          <w:ilvl w:val="0"/>
          <w:numId w:val="20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Confirm the final room area with a known answer.</w:t>
      </w:r>
    </w:p>
    <w:p>
      <w:pPr>
        <w:pStyle w:val="ARCCode"/>
        <w:shd w:fill="111827"/>
      </w:pPr>
      <w:r>
        <w:rPr>
          <w:rFonts w:ascii="Consolas" w:hAnsi="Consolas"/>
          <w:color w:val="FFFFFF"/>
          <w:sz w:val="18"/>
        </w:rPr>
        <w:t>room = "Studio</w:t>
        <w:br/>
        <w:t>length_m = 10</w:t>
        <w:br/>
        <w:t>width_m = five</w:t>
        <w:br/>
        <w:t>area_m2 = length_m + width_m</w:t>
        <w:br/>
        <w:t>print(area_m2)</w:t>
      </w:r>
    </w:p>
    <w:p>
      <w:pPr>
        <w:keepLines/>
        <w:spacing w:before="80" w:after="160"/>
        <w:ind w:left="115" w:right="115"/>
        <w:shd w:fill="EEF6F1"/>
        <w:pBdr>
          <w:left w:val="single" w:sz="20" w:space="8" w:color="2F6B49"/>
        </w:pBdr>
      </w:pPr>
      <w:r>
        <w:rPr>
          <w:rFonts w:ascii="Calibri" w:hAnsi="Calibri"/>
          <w:b/>
          <w:color w:val="2F6B49"/>
          <w:sz w:val="20"/>
        </w:rPr>
        <w:t xml:space="preserve">CHECKPOINT  </w:t>
      </w:r>
      <w:r>
        <w:rPr>
          <w:rFonts w:ascii="Calibri" w:hAnsi="Calibri"/>
          <w:color w:val="111316"/>
          <w:sz w:val="22"/>
        </w:rPr>
        <w:t>After all repairs, the expected result is 50 m2. A program can run and still contain a modeling error, so execution is not the final check.</w:t>
      </w:r>
    </w:p>
    <w:p>
      <w:pPr>
        <w:spacing w:before="40" w:after="60"/>
      </w:pPr>
      <w:r>
        <w:rPr>
          <w:rFonts w:ascii="Calibri" w:hAnsi="Calibri"/>
          <w:b/>
          <w:color w:val="1F4D78"/>
          <w:sz w:val="20"/>
        </w:rPr>
        <w:t>List the three defects in the order Python reveals them.</w:t>
      </w:r>
    </w:p>
    <w:p>
      <w:pPr>
        <w:keepLines/>
        <w:spacing w:after="80"/>
        <w:shd w:fill="F8FAFC"/>
      </w:pPr>
      <w:r>
        <w:rPr>
          <w:rFonts w:ascii="Calibri" w:hAnsi="Calibri"/>
          <w:i/>
          <w:color w:val="98A2B3"/>
          <w:sz w:val="20"/>
        </w:rPr>
        <w:t>[Write here]</w:t>
      </w:r>
    </w:p>
    <w:p>
      <w:r>
        <w:br w:type="page"/>
      </w:r>
    </w:p>
    <w:p>
      <w:pPr>
        <w:pStyle w:val="Heading1"/>
      </w:pPr>
      <w:r>
        <w:t>Architectural transfer: does the studio program fit?</w:t>
      </w:r>
    </w:p>
    <w:p>
      <w:pPr>
        <w:keepLines/>
        <w:spacing w:before="80" w:after="160"/>
        <w:ind w:left="115" w:right="115"/>
        <w:shd w:fill="F4F6F9"/>
        <w:pBdr>
          <w:left w:val="single" w:sz="20" w:space="8" w:color="2E74B5"/>
        </w:pBdr>
      </w:pPr>
      <w:r>
        <w:rPr>
          <w:rFonts w:ascii="Calibri" w:hAnsi="Calibri"/>
          <w:b/>
          <w:color w:val="2E74B5"/>
          <w:sz w:val="20"/>
        </w:rPr>
        <w:t xml:space="preserve">NEW CASE  </w:t>
      </w:r>
      <w:r>
        <w:rPr>
          <w:rFonts w:ascii="Calibri" w:hAnsi="Calibri"/>
          <w:color w:val="111316"/>
          <w:sz w:val="22"/>
        </w:rPr>
        <w:t>A 420 m2 floor reserves 18% for circulation and services. Twelve studios each require 24 m2.</w:t>
      </w:r>
    </w:p>
    <w:p>
      <w:pPr>
        <w:numPr>
          <w:ilvl w:val="0"/>
          <w:numId w:val="21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Name every input with a unit and write the input-process-output-check description before coding.</w:t>
      </w:r>
    </w:p>
    <w:p>
      <w:pPr>
        <w:numPr>
          <w:ilvl w:val="0"/>
          <w:numId w:val="21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Predict usable area, requested studio area, and surplus.</w:t>
      </w:r>
    </w:p>
    <w:p>
      <w:pPr>
        <w:numPr>
          <w:ilvl w:val="0"/>
          <w:numId w:val="21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Write named assignments and print a bounded statement with units.</w:t>
      </w:r>
    </w:p>
    <w:p>
      <w:pPr>
        <w:numPr>
          <w:ilvl w:val="0"/>
          <w:numId w:val="21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Add one known-answer check and identify one omitted architectural condition.</w:t>
      </w:r>
    </w:p>
    <w:p>
      <w:pPr>
        <w:pStyle w:val="ARCCode"/>
        <w:shd w:fill="111827"/>
      </w:pPr>
      <w:r>
        <w:rPr>
          <w:rFonts w:ascii="Consolas" w:hAnsi="Consolas"/>
          <w:color w:val="FFFFFF"/>
          <w:sz w:val="18"/>
        </w:rPr>
        <w:t>gross_floor_m2 = 420.0</w:t>
        <w:br/>
        <w:t>service_fraction = 0.18</w:t>
        <w:br/>
        <w:t>studio_count = 12</w:t>
        <w:br/>
        <w:t>studio_area_m2 = 24.0</w:t>
        <w:br/>
        <w:br/>
        <w:t># TODO: calculate usable, requested, and surplus areas</w:t>
        <w:br/>
        <w:t># TODO: print a bounded fit statement with units</w:t>
        <w:br/>
        <w:t># TODO: add one known-answer check</w:t>
      </w:r>
    </w:p>
    <w:p>
      <w:pPr>
        <w:keepLines/>
        <w:spacing w:before="80" w:after="160"/>
        <w:ind w:left="115" w:right="115"/>
        <w:shd w:fill="EEF6F1"/>
        <w:pBdr>
          <w:left w:val="single" w:sz="20" w:space="8" w:color="2F6B49"/>
        </w:pBdr>
      </w:pPr>
      <w:r>
        <w:rPr>
          <w:rFonts w:ascii="Calibri" w:hAnsi="Calibri"/>
          <w:b/>
          <w:color w:val="2F6B49"/>
          <w:sz w:val="20"/>
        </w:rPr>
        <w:t xml:space="preserve">KNOWN ANSWERS  </w:t>
      </w:r>
      <w:r>
        <w:rPr>
          <w:rFonts w:ascii="Calibri" w:hAnsi="Calibri"/>
          <w:color w:val="111316"/>
          <w:sz w:val="22"/>
        </w:rPr>
        <w:t>Usable area = 344.4 m2; requested studio area = 288.0 m2; simplified surplus = 56.4 m2. Walls, structure, egress, accessibility, geometry, and adjacency remain outside this screen.</w:t>
      </w:r>
    </w:p>
    <w:p>
      <w:r>
        <w:br w:type="page"/>
      </w:r>
    </w:p>
    <w:p>
      <w:pPr>
        <w:pStyle w:val="Heading1"/>
      </w:pPr>
      <w:r>
        <w:t>Responsible AI-use record</w:t>
      </w:r>
    </w:p>
    <w:p>
      <w:pPr>
        <w:keepLines/>
        <w:spacing w:before="80" w:after="160"/>
        <w:ind w:left="115" w:right="115"/>
        <w:shd w:fill="FFF8E8"/>
        <w:pBdr>
          <w:left w:val="single" w:sz="20" w:space="8" w:color="7A5A00"/>
        </w:pBdr>
      </w:pPr>
      <w:r>
        <w:rPr>
          <w:rFonts w:ascii="Calibri" w:hAnsi="Calibri"/>
          <w:b/>
          <w:color w:val="7A5A00"/>
          <w:sz w:val="20"/>
        </w:rPr>
        <w:t xml:space="preserve">COURSE RULE  </w:t>
      </w:r>
      <w:r>
        <w:rPr>
          <w:rFonts w:ascii="Calibri" w:hAnsi="Calibri"/>
          <w:color w:val="111316"/>
          <w:sz w:val="22"/>
        </w:rPr>
        <w:t>Generative AI may assist with coding, but you must be able to trace, test, and explain every retained line. The record is evidence of judgment, not a penalty for using AI.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316"/>
                <w:sz w:val="20"/>
              </w:rPr>
              <w:t>Record item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316"/>
                <w:sz w:val="20"/>
              </w:rPr>
              <w:t>Your notes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Tool/model and prompt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/>
                <w:i/>
                <w:color w:val="98A2B3"/>
                <w:sz w:val="18"/>
              </w:rPr>
              <w:t>[Write here]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Suggestion received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/>
                <w:i/>
                <w:color w:val="98A2B3"/>
                <w:sz w:val="18"/>
              </w:rPr>
              <w:t>[Write here]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What I accepted and how I verified it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/>
                <w:i/>
                <w:color w:val="98A2B3"/>
                <w:sz w:val="18"/>
              </w:rPr>
              <w:t>[Write here]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What I modified and why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/>
                <w:i/>
                <w:color w:val="98A2B3"/>
                <w:sz w:val="18"/>
              </w:rPr>
              <w:t>[Write here]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What I rejected and why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/>
                <w:i/>
                <w:color w:val="98A2B3"/>
                <w:sz w:val="18"/>
              </w:rPr>
              <w:t>[Write here]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One limitation I found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/>
                <w:i/>
                <w:color w:val="98A2B3"/>
                <w:sz w:val="18"/>
              </w:rPr>
              <w:t>[Write here]</w:t>
            </w:r>
          </w:p>
        </w:tc>
      </w:tr>
    </w:tbl>
    <w:p>
      <w:pPr>
        <w:pStyle w:val="Heading1"/>
      </w:pPr>
      <w:r>
        <w:t>Before you finish</w:t>
      </w:r>
    </w:p>
    <w:p>
      <w:pPr>
        <w:numPr>
          <w:ilvl w:val="0"/>
          <w:numId w:val="2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My working .py file is saved in the Week01 folder and restarts/runs from the top.</w:t>
      </w:r>
    </w:p>
    <w:p>
      <w:pPr>
        <w:numPr>
          <w:ilvl w:val="0"/>
          <w:numId w:val="2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Every architectural quantity has a meaningful name and unit.</w:t>
      </w:r>
    </w:p>
    <w:p>
      <w:pPr>
        <w:numPr>
          <w:ilvl w:val="0"/>
          <w:numId w:val="2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I predicted at least one result before execution and compared it with evidence.</w:t>
      </w:r>
    </w:p>
    <w:p>
      <w:pPr>
        <w:numPr>
          <w:ilvl w:val="0"/>
          <w:numId w:val="2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I classified the debugging defects and verified the final known answer.</w:t>
      </w:r>
    </w:p>
    <w:p>
      <w:pPr>
        <w:numPr>
          <w:ilvl w:val="0"/>
          <w:numId w:val="2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My AI-use record is complete, or I explicitly wrote that no generative AI was used.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A5F66"/>
        <w:sz w:val="18"/>
      </w:rPr>
      <w:t xml:space="preserve">ARC500 | Fall 2026 | Page </w:t>
    </w:r>
    <w:r>
      <w:rPr>
        <w:rFonts w:ascii="Calibri" w:hAnsi="Calibri"/>
        <w:color w:val="5A5F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A5F66"/>
        <w:sz w:val="18"/>
      </w:rPr>
      <w:t>ARC500 | Week 1B | Computational Thinking in Spyder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num w:numId="12">
    <w:abstractNumId w:val="9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CCode">
    <w:name w:val="ARC Code"/>
    <w:pPr>
      <w:keepLines/>
      <w:spacing w:before="80" w:after="160" w:line="240" w:lineRule="auto"/>
      <w:ind w:left="230" w:right="230"/>
    </w:pPr>
    <w:rPr>
      <w:rFonts w:ascii="Consolas" w:hAnsi="Consolas"/>
      <w:color w:val="FFFFF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