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0" w:leader="none"/>
          <w:tab w:val="left" w:pos="142" w:leader="none"/>
        </w:tabs>
        <w:jc w:val="center"/>
        <w:rPr>
          <w:b/>
          <w:b/>
          <w:sz w:val="20"/>
          <w:szCs w:val="20"/>
          <w:u w:val="single"/>
        </w:rPr>
      </w:pPr>
      <w:bookmarkStart w:id="0" w:name="_GoBack"/>
      <w:bookmarkEnd w:id="0"/>
      <w:r>
        <w:rPr>
          <w:b/>
          <w:sz w:val="20"/>
          <w:szCs w:val="20"/>
        </w:rPr>
        <w:t xml:space="preserve">ТИПОВОЙ ДОГОВОР № </w:t>
      </w:r>
      <w:r>
        <w:rPr>
          <w:b/>
          <w:sz w:val="20"/>
          <w:szCs w:val="20"/>
          <w:u w:val="single"/>
        </w:rPr>
        <w:tab/>
        <w:tab/>
      </w:r>
    </w:p>
    <w:p>
      <w:pPr>
        <w:pStyle w:val="Normal"/>
        <w:widowControl w:val="false"/>
        <w:jc w:val="center"/>
        <w:rPr>
          <w:b/>
          <w:b/>
          <w:caps/>
          <w:sz w:val="20"/>
          <w:szCs w:val="20"/>
        </w:rPr>
      </w:pPr>
      <w:r>
        <w:rPr>
          <w:b/>
          <w:caps/>
          <w:sz w:val="20"/>
          <w:szCs w:val="20"/>
        </w:rPr>
        <w:t>страхования профессиональной ответственности оценщиков</w:t>
      </w:r>
    </w:p>
    <w:p>
      <w:pPr>
        <w:pStyle w:val="Normal"/>
        <w:widowControl w:val="false"/>
        <w:jc w:val="center"/>
        <w:rPr>
          <w:b/>
          <w:b/>
          <w:bCs/>
          <w:caps/>
          <w:sz w:val="20"/>
          <w:szCs w:val="20"/>
        </w:rPr>
      </w:pPr>
      <w:r>
        <w:rPr>
          <w:b/>
          <w:caps/>
          <w:sz w:val="20"/>
          <w:szCs w:val="20"/>
        </w:rPr>
        <w:t xml:space="preserve"> </w:t>
      </w:r>
      <w:r>
        <w:rPr>
          <w:b/>
          <w:caps/>
          <w:sz w:val="20"/>
          <w:szCs w:val="20"/>
        </w:rPr>
        <w:t>(ОЦЕНОЧНОЙ ОРГАНИЗАЦИИ)</w:t>
      </w:r>
    </w:p>
    <w:p>
      <w:pPr>
        <w:pStyle w:val="Normal"/>
        <w:jc w:val="center"/>
        <w:rPr>
          <w:b/>
          <w:b/>
          <w:bCs/>
          <w:sz w:val="20"/>
          <w:szCs w:val="20"/>
        </w:rPr>
      </w:pPr>
      <w:r>
        <w:rPr>
          <w:b/>
          <w:bCs/>
          <w:sz w:val="20"/>
          <w:szCs w:val="20"/>
        </w:rPr>
      </w:r>
    </w:p>
    <w:p>
      <w:pPr>
        <w:pStyle w:val="Normal"/>
        <w:jc w:val="center"/>
        <w:rPr>
          <w:bCs/>
          <w:sz w:val="20"/>
          <w:szCs w:val="20"/>
        </w:rPr>
      </w:pPr>
      <w:r>
        <w:rPr>
          <w:bCs/>
          <w:sz w:val="20"/>
          <w:szCs w:val="20"/>
        </w:rPr>
        <w:t xml:space="preserve">г. __________ </w:t>
        <w:tab/>
        <w:tab/>
        <w:tab/>
        <w:tab/>
        <w:tab/>
        <w:tab/>
        <w:tab/>
        <w:tab/>
        <w:t>«___» _________20_ г.</w:t>
      </w:r>
    </w:p>
    <w:p>
      <w:pPr>
        <w:pStyle w:val="Normal"/>
        <w:jc w:val="center"/>
        <w:rPr>
          <w:sz w:val="20"/>
          <w:szCs w:val="20"/>
        </w:rPr>
      </w:pPr>
      <w:r>
        <w:rPr>
          <w:sz w:val="20"/>
          <w:szCs w:val="20"/>
        </w:rPr>
      </w:r>
    </w:p>
    <w:p>
      <w:pPr>
        <w:pStyle w:val="BodyText2"/>
        <w:ind w:firstLine="228"/>
        <w:rPr>
          <w:sz w:val="20"/>
        </w:rPr>
      </w:pPr>
      <w:r>
        <w:rPr>
          <w:b/>
          <w:caps/>
          <w:sz w:val="20"/>
        </w:rPr>
        <w:t>ООО «</w:t>
      </w:r>
      <w:r>
        <w:rPr>
          <w:b/>
          <w:caps/>
          <w:sz w:val="20"/>
          <w:lang w:val="en-US"/>
        </w:rPr>
        <w:t>DD</w:t>
      </w:r>
      <w:r>
        <w:rPr>
          <w:b/>
          <w:caps/>
          <w:sz w:val="20"/>
        </w:rPr>
        <w:t xml:space="preserve"> </w:t>
      </w:r>
      <w:r>
        <w:rPr>
          <w:b/>
          <w:sz w:val="20"/>
          <w:lang w:val="en-US"/>
        </w:rPr>
        <w:t>General</w:t>
      </w:r>
      <w:r>
        <w:rPr>
          <w:b/>
          <w:sz w:val="20"/>
        </w:rPr>
        <w:t xml:space="preserve"> </w:t>
      </w:r>
      <w:r>
        <w:rPr>
          <w:b/>
          <w:sz w:val="20"/>
          <w:lang w:val="en-US"/>
        </w:rPr>
        <w:t>Insurance</w:t>
      </w:r>
      <w:r>
        <w:rPr>
          <w:b/>
          <w:caps/>
          <w:sz w:val="20"/>
        </w:rPr>
        <w:t xml:space="preserve">», </w:t>
      </w:r>
      <w:r>
        <w:rPr>
          <w:sz w:val="20"/>
        </w:rPr>
        <w:t xml:space="preserve">именуемое в дальнейшем </w:t>
      </w:r>
      <w:r>
        <w:rPr>
          <w:b/>
          <w:sz w:val="20"/>
        </w:rPr>
        <w:t>«</w:t>
      </w:r>
      <w:r>
        <w:rPr>
          <w:b/>
          <w:caps/>
          <w:sz w:val="20"/>
        </w:rPr>
        <w:t>Страховщик</w:t>
      </w:r>
      <w:r>
        <w:rPr>
          <w:b/>
          <w:sz w:val="20"/>
        </w:rPr>
        <w:t>»</w:t>
      </w:r>
      <w:r>
        <w:rPr>
          <w:sz w:val="20"/>
        </w:rPr>
        <w:t xml:space="preserve">, осуществляющее страховую деятельность на основании Лицензии Министерства Финансов Республики Узбекистан СФ № _________ от ______ 20__ года, в лице </w:t>
      </w:r>
      <w:r>
        <w:rPr>
          <w:rFonts w:eastAsia="MS Mincho" w:cs="Times New Roman"/>
          <w:sz w:val="20"/>
          <w:szCs w:val="20"/>
          <w:lang w:val="en-US" w:eastAsia="ru-RU"/>
        </w:rPr>
        <w:t>${fio_insurer}</w:t>
      </w:r>
      <w:r>
        <w:rPr>
          <w:sz w:val="20"/>
        </w:rPr>
        <w:t xml:space="preserve">, действующего на основании __________, с одной стороны, и </w:t>
      </w:r>
      <w:r>
        <w:rPr>
          <w:rFonts w:eastAsia="MS Mincho" w:cs="Times New Roman"/>
          <w:sz w:val="20"/>
          <w:szCs w:val="20"/>
          <w:u w:val="single"/>
          <w:lang w:val="en-US" w:eastAsia="ru-RU"/>
        </w:rPr>
        <w:t>${fio_agent}</w:t>
      </w:r>
      <w:r>
        <w:rPr>
          <w:sz w:val="20"/>
        </w:rPr>
        <w:t xml:space="preserve">, именуемый/ая/ое в дальнейшем </w:t>
      </w:r>
      <w:r>
        <w:rPr>
          <w:b/>
          <w:caps/>
          <w:sz w:val="20"/>
        </w:rPr>
        <w:t>«Страхователь»</w:t>
      </w:r>
      <w:r>
        <w:rPr>
          <w:sz w:val="20"/>
        </w:rPr>
        <w:t>, в лице</w:t>
      </w:r>
      <w:r>
        <w:rPr>
          <w:sz w:val="20"/>
          <w:u w:val="single"/>
        </w:rPr>
        <w:t xml:space="preserve"> </w:t>
        <w:tab/>
        <w:tab/>
        <w:tab/>
        <w:tab/>
        <w:tab/>
      </w:r>
      <w:r>
        <w:rPr>
          <w:sz w:val="20"/>
        </w:rPr>
        <w:t xml:space="preserve">, действующего на основании </w:t>
      </w:r>
      <w:r>
        <w:rPr>
          <w:sz w:val="20"/>
          <w:u w:val="single"/>
        </w:rPr>
        <w:tab/>
        <w:tab/>
        <w:tab/>
        <w:tab/>
        <w:tab/>
      </w:r>
      <w:r>
        <w:rPr>
          <w:sz w:val="20"/>
        </w:rPr>
        <w:t>, заключили настоящий Договор о нижеследующем:</w:t>
      </w:r>
    </w:p>
    <w:p>
      <w:pPr>
        <w:pStyle w:val="2"/>
        <w:spacing w:before="120" w:after="120"/>
        <w:rPr>
          <w:b w:val="false"/>
          <w:b w:val="false"/>
          <w:bCs w:val="false"/>
          <w:szCs w:val="20"/>
          <w:lang w:val="ru-RU"/>
        </w:rPr>
      </w:pPr>
      <w:r>
        <w:rPr>
          <w:bCs w:val="false"/>
          <w:caps/>
          <w:szCs w:val="20"/>
          <w:lang w:val="ru-RU"/>
        </w:rPr>
        <w:t>РАЗДЕЛ 1. ПРЕДМЕТ ДОГОВОРА</w:t>
      </w:r>
    </w:p>
    <w:p>
      <w:pPr>
        <w:pStyle w:val="Normal"/>
        <w:ind w:firstLine="187"/>
        <w:jc w:val="both"/>
        <w:rPr>
          <w:sz w:val="20"/>
          <w:szCs w:val="20"/>
        </w:rPr>
      </w:pPr>
      <w:r>
        <w:rPr>
          <w:rFonts w:eastAsia="MS Mincho"/>
          <w:sz w:val="20"/>
          <w:szCs w:val="20"/>
        </w:rPr>
        <w:t>Страховщик обязуется в соответствии с предусмотренными в настоящем Договоре условиями и/или дополнительно</w:t>
      </w:r>
      <w:r>
        <w:rPr>
          <w:sz w:val="20"/>
          <w:szCs w:val="20"/>
        </w:rPr>
        <w:t xml:space="preserve"> согласованными условиями, исключениями и приложениями, являющимися неотъемлемой частью настоящего Договора, возместить при наступлении страхового случая Страхователю/Выгодоприобретателю ущерб в указанном ниже порядке и объеме, при условии, что Страхователь обязуется оплатить страховую премию в размере и сроки, указанные в настоящем Договоре.</w:t>
      </w:r>
    </w:p>
    <w:p>
      <w:pPr>
        <w:pStyle w:val="Normal"/>
        <w:ind w:firstLine="187"/>
        <w:jc w:val="both"/>
        <w:rPr>
          <w:sz w:val="20"/>
          <w:szCs w:val="20"/>
        </w:rPr>
      </w:pPr>
      <w:r>
        <w:rPr>
          <w:sz w:val="20"/>
          <w:szCs w:val="20"/>
        </w:rPr>
      </w:r>
    </w:p>
    <w:p>
      <w:pPr>
        <w:pStyle w:val="BodyTextIndent2"/>
        <w:ind w:right="-6" w:firstLine="700"/>
        <w:jc w:val="center"/>
        <w:rPr>
          <w:b/>
          <w:b/>
          <w:sz w:val="20"/>
          <w:szCs w:val="20"/>
        </w:rPr>
      </w:pPr>
      <w:r>
        <w:rPr>
          <w:b/>
          <w:sz w:val="20"/>
          <w:szCs w:val="20"/>
        </w:rPr>
        <w:t>ДЕКЛАРАЦИЯ</w:t>
      </w:r>
    </w:p>
    <w:p>
      <w:pPr>
        <w:pStyle w:val="BodyTextIndent2"/>
        <w:ind w:right="-6" w:firstLine="700"/>
        <w:jc w:val="center"/>
        <w:rPr>
          <w:b/>
          <w:b/>
          <w:sz w:val="20"/>
          <w:szCs w:val="20"/>
        </w:rPr>
      </w:pPr>
      <w:r>
        <w:rPr>
          <w:b/>
          <w:sz w:val="20"/>
          <w:szCs w:val="20"/>
        </w:rPr>
      </w:r>
    </w:p>
    <w:tbl>
      <w:tblPr>
        <w:tblW w:w="9639"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454"/>
        <w:gridCol w:w="3068"/>
        <w:gridCol w:w="6117"/>
      </w:tblGrid>
      <w:tr>
        <w:trPr/>
        <w:tc>
          <w:tcPr>
            <w:tcW w:w="454"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center"/>
              <w:rPr>
                <w:b/>
                <w:b/>
                <w:sz w:val="20"/>
                <w:szCs w:val="20"/>
              </w:rPr>
            </w:pPr>
            <w:r>
              <w:rPr>
                <w:b/>
                <w:sz w:val="20"/>
                <w:szCs w:val="20"/>
              </w:rPr>
              <w:t>1</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left"/>
              <w:rPr>
                <w:b/>
                <w:b/>
                <w:sz w:val="20"/>
                <w:szCs w:val="20"/>
              </w:rPr>
            </w:pPr>
            <w:r>
              <w:rPr>
                <w:b/>
                <w:sz w:val="20"/>
                <w:szCs w:val="20"/>
              </w:rPr>
              <w:t>Страхователь:</w:t>
            </w:r>
          </w:p>
        </w:tc>
        <w:tc>
          <w:tcPr>
            <w:tcW w:w="6117"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rPr>
                <w:b/>
                <w:b/>
                <w:sz w:val="20"/>
                <w:szCs w:val="20"/>
                <w:lang w:val="en-US"/>
              </w:rPr>
            </w:pPr>
            <w:r>
              <w:rPr>
                <w:b/>
                <w:sz w:val="20"/>
                <w:szCs w:val="20"/>
                <w:lang w:val="en-US"/>
              </w:rPr>
              <w:t>${fio_insurer}</w:t>
            </w:r>
          </w:p>
        </w:tc>
      </w:tr>
      <w:tr>
        <w:trPr/>
        <w:tc>
          <w:tcPr>
            <w:tcW w:w="454"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center"/>
              <w:rPr>
                <w:b/>
                <w:b/>
                <w:color w:val="000000"/>
                <w:sz w:val="20"/>
                <w:szCs w:val="20"/>
                <w:lang w:val="en-US"/>
              </w:rPr>
            </w:pPr>
            <w:r>
              <w:rPr>
                <w:b/>
                <w:color w:val="000000"/>
                <w:sz w:val="20"/>
                <w:szCs w:val="20"/>
                <w:lang w:val="en-US"/>
              </w:rPr>
              <w:t>2</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left"/>
              <w:rPr>
                <w:b/>
                <w:b/>
                <w:sz w:val="20"/>
                <w:szCs w:val="20"/>
              </w:rPr>
            </w:pPr>
            <w:r>
              <w:rPr>
                <w:b/>
                <w:sz w:val="20"/>
                <w:szCs w:val="20"/>
              </w:rPr>
              <w:t>Период страхования:</w:t>
            </w:r>
          </w:p>
        </w:tc>
        <w:tc>
          <w:tcPr>
            <w:tcW w:w="6117"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rPr>
                <w:b/>
                <w:b/>
                <w:color w:val="FF0000"/>
                <w:sz w:val="20"/>
                <w:szCs w:val="20"/>
                <w:lang w:val="en-US"/>
              </w:rPr>
            </w:pPr>
            <w:r>
              <w:rPr>
                <w:b/>
                <w:color w:val="FF0000"/>
                <w:sz w:val="20"/>
                <w:szCs w:val="20"/>
                <w:lang w:val="en-US"/>
              </w:rPr>
              <w:t>${period_strah_from} - ${period_strah_to}</w:t>
            </w:r>
          </w:p>
        </w:tc>
      </w:tr>
      <w:tr>
        <w:trPr/>
        <w:tc>
          <w:tcPr>
            <w:tcW w:w="454"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center"/>
              <w:rPr>
                <w:b/>
                <w:b/>
                <w:color w:val="000000"/>
                <w:sz w:val="20"/>
                <w:szCs w:val="20"/>
                <w:lang w:val="en-US"/>
              </w:rPr>
            </w:pPr>
            <w:r>
              <w:rPr>
                <w:b/>
                <w:color w:val="000000"/>
                <w:sz w:val="20"/>
                <w:szCs w:val="20"/>
                <w:lang w:val="en-US"/>
              </w:rPr>
              <w:t>3</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left"/>
              <w:rPr>
                <w:b/>
                <w:b/>
                <w:sz w:val="20"/>
                <w:szCs w:val="20"/>
              </w:rPr>
            </w:pPr>
            <w:r>
              <w:rPr>
                <w:b/>
                <w:sz w:val="20"/>
                <w:szCs w:val="20"/>
              </w:rPr>
              <w:t>Страховая сумма:</w:t>
            </w:r>
          </w:p>
        </w:tc>
        <w:tc>
          <w:tcPr>
            <w:tcW w:w="6117"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rPr>
                <w:b/>
                <w:b/>
                <w:sz w:val="20"/>
                <w:szCs w:val="20"/>
                <w:lang w:val="en-US"/>
              </w:rPr>
            </w:pPr>
            <w:r>
              <w:rPr>
                <w:b/>
                <w:sz w:val="20"/>
                <w:szCs w:val="20"/>
                <w:lang w:val="en-US"/>
              </w:rPr>
              <w:t>${strah_sum}</w:t>
            </w:r>
          </w:p>
        </w:tc>
      </w:tr>
      <w:tr>
        <w:trPr/>
        <w:tc>
          <w:tcPr>
            <w:tcW w:w="454"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center"/>
              <w:rPr>
                <w:b/>
                <w:b/>
                <w:color w:val="000000"/>
                <w:sz w:val="20"/>
                <w:szCs w:val="20"/>
              </w:rPr>
            </w:pPr>
            <w:r>
              <w:rPr>
                <w:b/>
                <w:color w:val="000000"/>
                <w:sz w:val="20"/>
                <w:szCs w:val="20"/>
              </w:rPr>
              <w:t>4</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left"/>
              <w:rPr>
                <w:b/>
                <w:b/>
                <w:sz w:val="20"/>
                <w:szCs w:val="20"/>
              </w:rPr>
            </w:pPr>
            <w:r>
              <w:rPr>
                <w:b/>
                <w:sz w:val="20"/>
                <w:szCs w:val="20"/>
              </w:rPr>
              <w:t>Лимит страхового возмещения по каждому страховому случаю:</w:t>
            </w:r>
          </w:p>
        </w:tc>
        <w:tc>
          <w:tcPr>
            <w:tcW w:w="6117"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rPr>
                <w:b/>
                <w:b/>
                <w:sz w:val="20"/>
                <w:szCs w:val="20"/>
              </w:rPr>
            </w:pPr>
            <w:r>
              <w:rPr>
                <w:b/>
                <w:sz w:val="20"/>
                <w:szCs w:val="20"/>
              </w:rPr>
            </w:r>
          </w:p>
        </w:tc>
      </w:tr>
      <w:tr>
        <w:trPr/>
        <w:tc>
          <w:tcPr>
            <w:tcW w:w="454"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center"/>
              <w:rPr>
                <w:b/>
                <w:b/>
                <w:color w:val="000000"/>
                <w:sz w:val="20"/>
                <w:szCs w:val="20"/>
              </w:rPr>
            </w:pPr>
            <w:r>
              <w:rPr>
                <w:b/>
                <w:color w:val="000000"/>
                <w:sz w:val="20"/>
                <w:szCs w:val="20"/>
              </w:rPr>
              <w:t>5</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left"/>
              <w:rPr>
                <w:b/>
                <w:b/>
                <w:sz w:val="20"/>
                <w:szCs w:val="20"/>
              </w:rPr>
            </w:pPr>
            <w:r>
              <w:rPr>
                <w:b/>
                <w:sz w:val="20"/>
                <w:szCs w:val="20"/>
              </w:rPr>
              <w:t>Общая страховая премия:</w:t>
            </w:r>
          </w:p>
        </w:tc>
        <w:tc>
          <w:tcPr>
            <w:tcW w:w="6117"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rPr>
                <w:b/>
                <w:b/>
                <w:sz w:val="20"/>
                <w:szCs w:val="20"/>
                <w:lang w:val="en-US"/>
              </w:rPr>
            </w:pPr>
            <w:r>
              <w:rPr>
                <w:b/>
                <w:sz w:val="20"/>
                <w:szCs w:val="20"/>
                <w:lang w:val="en-US"/>
              </w:rPr>
              <w:t>${strah_prem}</w:t>
            </w:r>
          </w:p>
        </w:tc>
      </w:tr>
      <w:tr>
        <w:trPr/>
        <w:tc>
          <w:tcPr>
            <w:tcW w:w="454"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center"/>
              <w:rPr>
                <w:b/>
                <w:b/>
                <w:color w:val="000000"/>
                <w:sz w:val="20"/>
                <w:szCs w:val="20"/>
              </w:rPr>
            </w:pPr>
            <w:r>
              <w:rPr>
                <w:b/>
                <w:color w:val="000000"/>
                <w:sz w:val="20"/>
                <w:szCs w:val="20"/>
              </w:rPr>
              <w:t>6</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left"/>
              <w:rPr>
                <w:b/>
                <w:b/>
                <w:sz w:val="20"/>
                <w:szCs w:val="20"/>
              </w:rPr>
            </w:pPr>
            <w:r>
              <w:rPr>
                <w:b/>
                <w:sz w:val="20"/>
                <w:szCs w:val="20"/>
              </w:rPr>
              <w:t>Условия оплаты страховой премии:</w:t>
            </w:r>
          </w:p>
        </w:tc>
        <w:tc>
          <w:tcPr>
            <w:tcW w:w="6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sz w:val="20"/>
                <w:szCs w:val="20"/>
              </w:rPr>
            </w:pPr>
            <w:r>
              <w:rPr>
                <w:sz w:val="20"/>
                <w:szCs w:val="20"/>
              </w:rPr>
              <w:t>Единовременно, в течение 5 (пяти) рабочих дней с даты подписания настоящего Договора.</w:t>
            </w:r>
          </w:p>
          <w:p>
            <w:pPr>
              <w:pStyle w:val="Normal"/>
              <w:widowControl w:val="false"/>
              <w:jc w:val="both"/>
              <w:rPr>
                <w:sz w:val="20"/>
                <w:szCs w:val="20"/>
              </w:rPr>
            </w:pPr>
            <w:r>
              <w:rPr>
                <w:sz w:val="20"/>
                <w:szCs w:val="20"/>
              </w:rPr>
            </w:r>
          </w:p>
          <w:p>
            <w:pPr>
              <w:pStyle w:val="Normal"/>
              <w:widowControl w:val="false"/>
              <w:jc w:val="both"/>
              <w:rPr>
                <w:i/>
                <w:i/>
                <w:color w:val="FF0000"/>
                <w:sz w:val="20"/>
                <w:szCs w:val="20"/>
              </w:rPr>
            </w:pPr>
            <w:r>
              <w:rPr>
                <w:i/>
                <w:color w:val="FF0000"/>
                <w:sz w:val="20"/>
                <w:szCs w:val="20"/>
              </w:rPr>
              <w:t>или при оплате частями:</w:t>
            </w:r>
          </w:p>
          <w:p>
            <w:pPr>
              <w:pStyle w:val="Normal"/>
              <w:widowControl w:val="false"/>
              <w:jc w:val="both"/>
              <w:rPr>
                <w:sz w:val="20"/>
                <w:szCs w:val="20"/>
              </w:rPr>
            </w:pPr>
            <w:r>
              <w:rPr>
                <w:sz w:val="20"/>
                <w:szCs w:val="20"/>
              </w:rPr>
              <w:t>1-взнос до «___»_______20__г.*</w:t>
            </w:r>
          </w:p>
          <w:p>
            <w:pPr>
              <w:pStyle w:val="Normal"/>
              <w:widowControl w:val="false"/>
              <w:jc w:val="both"/>
              <w:rPr>
                <w:sz w:val="20"/>
                <w:szCs w:val="20"/>
              </w:rPr>
            </w:pPr>
            <w:r>
              <w:rPr>
                <w:sz w:val="20"/>
                <w:szCs w:val="20"/>
              </w:rPr>
              <w:t>2-взнос до «___»_______20__г.*</w:t>
            </w:r>
          </w:p>
          <w:p>
            <w:pPr>
              <w:pStyle w:val="Normal"/>
              <w:widowControl w:val="false"/>
              <w:jc w:val="both"/>
              <w:rPr>
                <w:sz w:val="20"/>
                <w:szCs w:val="20"/>
              </w:rPr>
            </w:pPr>
            <w:r>
              <w:rPr>
                <w:sz w:val="20"/>
                <w:szCs w:val="20"/>
              </w:rPr>
              <w:t>3-взнос до «___»_______20__г.*</w:t>
            </w:r>
          </w:p>
          <w:p>
            <w:pPr>
              <w:pStyle w:val="Normal"/>
              <w:widowControl w:val="false"/>
              <w:jc w:val="both"/>
              <w:rPr>
                <w:sz w:val="20"/>
                <w:szCs w:val="20"/>
              </w:rPr>
            </w:pPr>
            <w:r>
              <w:rPr>
                <w:sz w:val="20"/>
                <w:szCs w:val="20"/>
              </w:rPr>
              <w:t>4-взнос до «___»_______20__г.*</w:t>
            </w:r>
          </w:p>
        </w:tc>
      </w:tr>
      <w:tr>
        <w:trPr/>
        <w:tc>
          <w:tcPr>
            <w:tcW w:w="454"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center"/>
              <w:rPr>
                <w:b/>
                <w:b/>
                <w:color w:val="000000"/>
                <w:sz w:val="20"/>
                <w:szCs w:val="20"/>
              </w:rPr>
            </w:pPr>
            <w:r>
              <w:rPr>
                <w:b/>
                <w:color w:val="000000"/>
                <w:sz w:val="20"/>
                <w:szCs w:val="20"/>
              </w:rPr>
              <w:t>7</w:t>
            </w:r>
          </w:p>
        </w:tc>
        <w:tc>
          <w:tcPr>
            <w:tcW w:w="3068" w:type="dxa"/>
            <w:tcBorders>
              <w:top w:val="single" w:sz="4" w:space="0" w:color="000000"/>
              <w:left w:val="single" w:sz="4" w:space="0" w:color="000000"/>
              <w:bottom w:val="single" w:sz="4" w:space="0" w:color="000000"/>
              <w:right w:val="single" w:sz="4" w:space="0" w:color="000000"/>
            </w:tcBorders>
            <w:vAlign w:val="center"/>
          </w:tcPr>
          <w:p>
            <w:pPr>
              <w:pStyle w:val="BodyTextIndent2"/>
              <w:widowControl w:val="false"/>
              <w:ind w:right="-6" w:hanging="0"/>
              <w:jc w:val="left"/>
              <w:rPr>
                <w:b/>
                <w:b/>
                <w:sz w:val="20"/>
                <w:szCs w:val="20"/>
              </w:rPr>
            </w:pPr>
            <w:r>
              <w:rPr>
                <w:b/>
                <w:sz w:val="20"/>
                <w:szCs w:val="20"/>
              </w:rPr>
              <w:t>Валюта договора</w:t>
            </w:r>
          </w:p>
        </w:tc>
        <w:tc>
          <w:tcPr>
            <w:tcW w:w="6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sz w:val="20"/>
                <w:szCs w:val="20"/>
              </w:rPr>
            </w:pPr>
            <w:r>
              <w:rPr>
                <w:sz w:val="20"/>
                <w:szCs w:val="20"/>
              </w:rPr>
              <w:t>Национальная валюта Республики Узбекистан - «Сум»</w:t>
            </w:r>
          </w:p>
        </w:tc>
      </w:tr>
    </w:tbl>
    <w:p>
      <w:pPr>
        <w:pStyle w:val="Normal"/>
        <w:jc w:val="both"/>
        <w:rPr>
          <w:sz w:val="20"/>
          <w:szCs w:val="20"/>
        </w:rPr>
      </w:pPr>
      <w:r>
        <w:rPr>
          <w:sz w:val="20"/>
          <w:szCs w:val="20"/>
        </w:rPr>
        <w:t>* в случае поэтапной оплаты в данной графе указываются размеры страховых взносов и даты, до которых оплачивается страховые премии.</w:t>
      </w:r>
    </w:p>
    <w:p>
      <w:pPr>
        <w:pStyle w:val="Normal"/>
        <w:spacing w:before="120" w:after="120"/>
        <w:jc w:val="center"/>
        <w:rPr>
          <w:b/>
          <w:b/>
          <w:caps/>
          <w:sz w:val="20"/>
          <w:szCs w:val="20"/>
        </w:rPr>
      </w:pPr>
      <w:r>
        <w:rPr>
          <w:b/>
          <w:caps/>
          <w:sz w:val="20"/>
          <w:szCs w:val="20"/>
        </w:rPr>
      </w:r>
    </w:p>
    <w:p>
      <w:pPr>
        <w:pStyle w:val="Normal"/>
        <w:spacing w:before="120" w:after="120"/>
        <w:jc w:val="center"/>
        <w:rPr>
          <w:b/>
          <w:b/>
          <w:sz w:val="20"/>
          <w:szCs w:val="20"/>
        </w:rPr>
      </w:pPr>
      <w:r>
        <w:rPr>
          <w:b/>
          <w:caps/>
          <w:sz w:val="20"/>
          <w:szCs w:val="20"/>
        </w:rPr>
        <w:t xml:space="preserve">Раздел </w:t>
      </w:r>
      <w:r>
        <w:rPr>
          <w:b/>
          <w:sz w:val="20"/>
          <w:szCs w:val="20"/>
        </w:rPr>
        <w:t>2. ОПРЕДЕЛЕНИЯ</w:t>
      </w:r>
    </w:p>
    <w:p>
      <w:pPr>
        <w:pStyle w:val="BodyText2"/>
        <w:ind w:firstLine="187"/>
        <w:rPr>
          <w:sz w:val="20"/>
        </w:rPr>
      </w:pPr>
      <w:r>
        <w:rPr>
          <w:sz w:val="20"/>
        </w:rPr>
        <w:t>Нижеперечисленные термины, используемые в настоящем Договоре, имеют следующее значение, если иное не оговорено отдельно:</w:t>
      </w:r>
    </w:p>
    <w:p>
      <w:pPr>
        <w:pStyle w:val="Normal"/>
        <w:jc w:val="both"/>
        <w:rPr>
          <w:sz w:val="20"/>
          <w:szCs w:val="20"/>
        </w:rPr>
      </w:pPr>
      <w:r>
        <w:rPr>
          <w:b/>
          <w:sz w:val="20"/>
          <w:szCs w:val="20"/>
        </w:rPr>
        <w:t>Оценщик</w:t>
      </w:r>
      <w:r>
        <w:rPr>
          <w:sz w:val="20"/>
          <w:szCs w:val="20"/>
        </w:rPr>
        <w:t xml:space="preserve"> — физическое лицо, имеющее квалификационный сертификат оценщика, выданный уполномоченным государственным органом в установленном порядке.</w:t>
      </w:r>
    </w:p>
    <w:p>
      <w:pPr>
        <w:pStyle w:val="Normal"/>
        <w:ind w:right="-102" w:hanging="0"/>
        <w:jc w:val="both"/>
        <w:rPr>
          <w:sz w:val="20"/>
          <w:szCs w:val="20"/>
        </w:rPr>
      </w:pPr>
      <w:r>
        <w:rPr>
          <w:b/>
          <w:sz w:val="20"/>
          <w:szCs w:val="20"/>
        </w:rPr>
        <w:t>Оценочная деятельность</w:t>
      </w:r>
      <w:r>
        <w:rPr>
          <w:sz w:val="20"/>
          <w:szCs w:val="20"/>
        </w:rPr>
        <w:t xml:space="preserve"> — деятельность оценочной организации, прошедшей аккредитацию в установленном законодательством порядке, связанная с установлением ры</w:t>
        <w:softHyphen/>
        <w:t>ночной или иной стоимости объектов оценки.</w:t>
      </w:r>
    </w:p>
    <w:p>
      <w:pPr>
        <w:pStyle w:val="Normal"/>
        <w:shd w:val="clear" w:color="auto" w:fill="FFFFFF"/>
        <w:ind w:right="-102" w:hanging="0"/>
        <w:jc w:val="both"/>
        <w:rPr>
          <w:sz w:val="20"/>
          <w:szCs w:val="20"/>
        </w:rPr>
      </w:pPr>
      <w:r>
        <w:rPr>
          <w:b/>
          <w:sz w:val="20"/>
          <w:szCs w:val="20"/>
        </w:rPr>
        <w:t>Объект оценки</w:t>
      </w:r>
      <w:r>
        <w:rPr>
          <w:sz w:val="20"/>
          <w:szCs w:val="20"/>
        </w:rPr>
        <w:t xml:space="preserve"> - отдельные материальные объекты (вещи); совокупность вещей, составляющих имущество лица, в том числе имущество определенного вида (движимое или недвижимое); право собственности и иные вещные права на имущество или отдельные вещи из состава имущества; права требования, обязательства (долги); работы, услуги, информация; объекты интеллектуальной собственности и иные объекты гражданских прав, в отношении которых законодательством установлена возможность их нахождения в гражданском обороте, при наличии лицензии на право  проведения независимой оценки по перечисленным объектам оценки.</w:t>
      </w:r>
    </w:p>
    <w:p>
      <w:pPr>
        <w:pStyle w:val="Normal"/>
        <w:ind w:right="-102" w:hanging="0"/>
        <w:jc w:val="both"/>
        <w:rPr>
          <w:color w:val="000000"/>
          <w:spacing w:val="2"/>
          <w:sz w:val="20"/>
          <w:szCs w:val="20"/>
        </w:rPr>
      </w:pPr>
      <w:r>
        <w:rPr>
          <w:b/>
          <w:color w:val="000000"/>
          <w:spacing w:val="3"/>
          <w:sz w:val="20"/>
          <w:szCs w:val="20"/>
        </w:rPr>
        <w:t xml:space="preserve">Выгодоприобретатель (третье лицо) </w:t>
      </w:r>
      <w:r>
        <w:rPr>
          <w:color w:val="000000"/>
          <w:spacing w:val="3"/>
          <w:sz w:val="20"/>
          <w:szCs w:val="20"/>
        </w:rPr>
        <w:t>— физическое или юридическое лицо, в пользу которого зак</w:t>
      </w:r>
      <w:r>
        <w:rPr>
          <w:color w:val="000000"/>
          <w:spacing w:val="4"/>
          <w:sz w:val="20"/>
          <w:szCs w:val="20"/>
        </w:rPr>
        <w:t xml:space="preserve">лючен договор страхования, являющееся потребителем (заказчиком) услуг Страхователя (оценочной организации), или иное лицо (третье лицо), которому может быть причинен вред Страхователем при осуществлении своей деятельности. Выгодоприобретателями могут быть, в том числе собственники объекта </w:t>
      </w:r>
      <w:r>
        <w:rPr>
          <w:color w:val="000000"/>
          <w:spacing w:val="5"/>
          <w:sz w:val="20"/>
          <w:szCs w:val="20"/>
        </w:rPr>
        <w:t>оценки, лица, изъявившие намерение совершить сделку в отношении объекта оценки,</w:t>
      </w:r>
      <w:r>
        <w:rPr>
          <w:color w:val="000000"/>
          <w:spacing w:val="3"/>
          <w:sz w:val="20"/>
          <w:szCs w:val="20"/>
        </w:rPr>
        <w:t xml:space="preserve"> при согласии его собственника, органы государственной власти и управления</w:t>
      </w:r>
      <w:r>
        <w:rPr>
          <w:color w:val="000000"/>
          <w:spacing w:val="2"/>
          <w:sz w:val="20"/>
          <w:szCs w:val="20"/>
        </w:rPr>
        <w:t>.</w:t>
      </w:r>
    </w:p>
    <w:p>
      <w:pPr>
        <w:pStyle w:val="Normal"/>
        <w:shd w:val="clear" w:color="auto" w:fill="FFFFFF"/>
        <w:ind w:right="-102" w:hanging="0"/>
        <w:jc w:val="both"/>
        <w:rPr>
          <w:color w:val="000000"/>
          <w:spacing w:val="3"/>
          <w:sz w:val="20"/>
          <w:szCs w:val="20"/>
        </w:rPr>
      </w:pPr>
      <w:r>
        <w:rPr>
          <w:b/>
          <w:color w:val="000000"/>
          <w:spacing w:val="2"/>
          <w:sz w:val="20"/>
          <w:szCs w:val="20"/>
        </w:rPr>
        <w:t>Страховая премия или страховой взнос</w:t>
      </w:r>
      <w:r>
        <w:rPr>
          <w:color w:val="000000"/>
          <w:spacing w:val="2"/>
          <w:sz w:val="20"/>
          <w:szCs w:val="20"/>
        </w:rPr>
        <w:t xml:space="preserve"> — плата за страхование, которую Страхователь </w:t>
      </w:r>
      <w:r>
        <w:rPr>
          <w:color w:val="000000"/>
          <w:spacing w:val="3"/>
          <w:sz w:val="20"/>
          <w:szCs w:val="20"/>
        </w:rPr>
        <w:t xml:space="preserve">обязан уплатить Страховщику в порядке и в сроки, которые установлены настоящим Договором. При уплате страховой премии в рассрочку часть оплаченной страховой премии рассматривается как страховой взнос. </w:t>
      </w:r>
    </w:p>
    <w:p>
      <w:pPr>
        <w:pStyle w:val="Normal"/>
        <w:jc w:val="both"/>
        <w:rPr>
          <w:sz w:val="20"/>
          <w:szCs w:val="20"/>
        </w:rPr>
      </w:pPr>
      <w:r>
        <w:rPr>
          <w:b/>
          <w:sz w:val="20"/>
          <w:szCs w:val="20"/>
        </w:rPr>
        <w:t>Основание для проведения оценки объекта оценки</w:t>
      </w:r>
      <w:r>
        <w:rPr>
          <w:sz w:val="20"/>
          <w:szCs w:val="20"/>
        </w:rPr>
        <w:t xml:space="preserve"> – договор, заключаемый между Страхователем (оценочной организацией) и заказчиком, или в случаях, предусмотренных законодательством, определение суда.</w:t>
      </w:r>
    </w:p>
    <w:p>
      <w:pPr>
        <w:pStyle w:val="Normal"/>
        <w:jc w:val="both"/>
        <w:rPr>
          <w:sz w:val="20"/>
          <w:szCs w:val="20"/>
          <w:u w:val="single"/>
        </w:rPr>
      </w:pPr>
      <w:r>
        <w:rPr>
          <w:b/>
          <w:sz w:val="20"/>
          <w:szCs w:val="20"/>
        </w:rPr>
        <w:t xml:space="preserve">Страховой Полис </w:t>
      </w:r>
      <w:r>
        <w:rPr>
          <w:sz w:val="20"/>
          <w:szCs w:val="20"/>
        </w:rPr>
        <w:t>- документ, удостоверяющий факт заключения настоящего Договора и выдаваемый Страхователю после уплаты им страховой премии или страхового взноса.</w:t>
      </w:r>
    </w:p>
    <w:p>
      <w:pPr>
        <w:pStyle w:val="BodyText2"/>
        <w:rPr>
          <w:sz w:val="20"/>
        </w:rPr>
      </w:pPr>
      <w:r>
        <w:rPr>
          <w:b/>
          <w:sz w:val="20"/>
        </w:rPr>
        <w:t xml:space="preserve">Страховая сумма - </w:t>
      </w:r>
      <w:r>
        <w:rPr>
          <w:sz w:val="20"/>
        </w:rPr>
        <w:t>сумма денежных средств, представляющая собой предельный объем обязательств Страховщика перед Страхователем/выгодоприобретателем по</w:t>
      </w:r>
      <w:r>
        <w:rPr>
          <w:b/>
          <w:sz w:val="20"/>
        </w:rPr>
        <w:t xml:space="preserve"> </w:t>
      </w:r>
      <w:r>
        <w:rPr>
          <w:sz w:val="20"/>
        </w:rPr>
        <w:t>настоящему Договору.</w:t>
      </w:r>
    </w:p>
    <w:p>
      <w:pPr>
        <w:pStyle w:val="Normal"/>
        <w:ind w:firstLine="570"/>
        <w:jc w:val="both"/>
        <w:rPr>
          <w:sz w:val="20"/>
          <w:szCs w:val="20"/>
        </w:rPr>
      </w:pPr>
      <w:r>
        <w:rPr>
          <w:sz w:val="20"/>
          <w:szCs w:val="20"/>
        </w:rPr>
        <w:t>Определить, что минимальная страховая сумма, в пределах которой страховщик обязуется произвести выплату страхового возмещения при наступлении страхового случая в течение срока действия договора страхования профессиональной ответственности оценочной организации, не может быть менее:</w:t>
      </w:r>
    </w:p>
    <w:p>
      <w:pPr>
        <w:pStyle w:val="Normal"/>
        <w:ind w:firstLine="570"/>
        <w:jc w:val="both"/>
        <w:rPr>
          <w:sz w:val="20"/>
          <w:szCs w:val="20"/>
        </w:rPr>
      </w:pPr>
      <w:r>
        <w:rPr>
          <w:sz w:val="20"/>
          <w:szCs w:val="20"/>
        </w:rPr>
        <w:t>2000-кратного минимального размера заработной платы - для оценки движимого имущества, за исключением ценных бумаг, долей, объектов интеллектуальной собственности и других нематериальных активов;</w:t>
      </w:r>
    </w:p>
    <w:p>
      <w:pPr>
        <w:pStyle w:val="Normal"/>
        <w:ind w:firstLine="570"/>
        <w:jc w:val="both"/>
        <w:rPr>
          <w:sz w:val="20"/>
          <w:szCs w:val="20"/>
        </w:rPr>
      </w:pPr>
      <w:r>
        <w:rPr>
          <w:sz w:val="20"/>
          <w:szCs w:val="20"/>
        </w:rPr>
        <w:t>2500-кратного минимального размера заработной платы - для оценки недвижимого имущества, за исключением предприятия как имущественного комплекса;</w:t>
      </w:r>
    </w:p>
    <w:p>
      <w:pPr>
        <w:pStyle w:val="Normal"/>
        <w:ind w:firstLine="570"/>
        <w:jc w:val="both"/>
        <w:rPr>
          <w:sz w:val="20"/>
          <w:szCs w:val="20"/>
        </w:rPr>
      </w:pPr>
      <w:r>
        <w:rPr>
          <w:sz w:val="20"/>
          <w:szCs w:val="20"/>
        </w:rPr>
        <w:t>3000-кратного минимального размера заработной платы - для оценки бизнеса (предприятия как имущественного комплекса, все виды материальных и нематериальных активов).</w:t>
      </w:r>
    </w:p>
    <w:p>
      <w:pPr>
        <w:pStyle w:val="BodyText2"/>
        <w:rPr>
          <w:b/>
          <w:b/>
          <w:sz w:val="20"/>
        </w:rPr>
      </w:pPr>
      <w:r>
        <w:rPr>
          <w:b/>
          <w:sz w:val="20"/>
        </w:rPr>
        <w:t>Конкретный размер страховой суммы определяется в разделе «5» настоящего Договора.</w:t>
      </w:r>
    </w:p>
    <w:p>
      <w:pPr>
        <w:pStyle w:val="Normal"/>
        <w:jc w:val="both"/>
        <w:rPr>
          <w:iCs/>
          <w:sz w:val="20"/>
          <w:szCs w:val="20"/>
        </w:rPr>
      </w:pPr>
      <w:r>
        <w:rPr>
          <w:b/>
          <w:sz w:val="20"/>
          <w:szCs w:val="20"/>
        </w:rPr>
        <w:t xml:space="preserve">Страховой случай </w:t>
      </w:r>
      <w:r>
        <w:rPr>
          <w:i/>
          <w:sz w:val="20"/>
          <w:szCs w:val="20"/>
        </w:rPr>
        <w:t xml:space="preserve">– </w:t>
      </w:r>
      <w:r>
        <w:rPr>
          <w:iCs/>
          <w:sz w:val="20"/>
          <w:szCs w:val="20"/>
        </w:rPr>
        <w:t>совершившееся событие, предусмотренное настоящим Договором, с наступлением которого возникает обязанность Страховщика произвести выплату страхового возмещения Выгодоприобретателю.</w:t>
      </w:r>
    </w:p>
    <w:p>
      <w:pPr>
        <w:pStyle w:val="Normal"/>
        <w:jc w:val="both"/>
        <w:rPr>
          <w:sz w:val="20"/>
          <w:szCs w:val="20"/>
        </w:rPr>
      </w:pPr>
      <w:r>
        <w:rPr>
          <w:b/>
          <w:sz w:val="20"/>
          <w:szCs w:val="20"/>
        </w:rPr>
        <w:t>Застрахованная деятельность -</w:t>
      </w:r>
      <w:r>
        <w:rPr>
          <w:sz w:val="20"/>
          <w:szCs w:val="20"/>
        </w:rPr>
        <w:t xml:space="preserve"> профессиональная</w:t>
      </w:r>
      <w:r>
        <w:rPr>
          <w:b/>
          <w:sz w:val="20"/>
          <w:szCs w:val="20"/>
        </w:rPr>
        <w:t xml:space="preserve"> </w:t>
      </w:r>
      <w:r>
        <w:rPr>
          <w:sz w:val="20"/>
          <w:szCs w:val="20"/>
        </w:rPr>
        <w:t>деятельность оценщика, связанная с установлением рыночной или иной стоимости объектов оценки.</w:t>
      </w:r>
    </w:p>
    <w:p>
      <w:pPr>
        <w:pStyle w:val="BodyText2"/>
        <w:rPr>
          <w:sz w:val="20"/>
        </w:rPr>
      </w:pPr>
      <w:r>
        <w:rPr>
          <w:b/>
          <w:sz w:val="20"/>
        </w:rPr>
        <w:t xml:space="preserve">Страховое возмещение - </w:t>
      </w:r>
      <w:r>
        <w:rPr>
          <w:sz w:val="20"/>
        </w:rPr>
        <w:t>денежные средства, выплачиваемые Страховщиком Страхователю/Выгодоприобретателю в пределах страховой суммы на покрытие ущерба при наступлении страхового случая, оговоренного настоящим Договором.</w:t>
      </w:r>
    </w:p>
    <w:p>
      <w:pPr>
        <w:pStyle w:val="Normal"/>
        <w:jc w:val="both"/>
        <w:rPr>
          <w:sz w:val="20"/>
          <w:szCs w:val="20"/>
        </w:rPr>
      </w:pPr>
      <w:r>
        <w:rPr>
          <w:b/>
          <w:sz w:val="20"/>
          <w:szCs w:val="20"/>
        </w:rPr>
        <w:t xml:space="preserve">Период страхования </w:t>
      </w:r>
      <w:r>
        <w:rPr>
          <w:sz w:val="20"/>
          <w:szCs w:val="20"/>
        </w:rPr>
        <w:t>- период времени, в течение которого действует настоящий Договор, при условии своевременной оплаты Страхователем страховой премии. Страховщик несет обязательства по страховым случаям, произошедшим в течение периода страхования, указанного в страховом Полисе.</w:t>
      </w:r>
    </w:p>
    <w:p>
      <w:pPr>
        <w:pStyle w:val="Normal"/>
        <w:spacing w:before="120" w:after="120"/>
        <w:ind w:firstLine="709"/>
        <w:jc w:val="center"/>
        <w:rPr>
          <w:b/>
          <w:b/>
          <w:caps/>
          <w:sz w:val="20"/>
          <w:szCs w:val="20"/>
        </w:rPr>
      </w:pPr>
      <w:r>
        <w:rPr>
          <w:b/>
          <w:caps/>
          <w:sz w:val="20"/>
          <w:szCs w:val="20"/>
        </w:rPr>
        <w:t>Раздел 3.</w:t>
      </w:r>
      <w:r>
        <w:rPr>
          <w:b/>
          <w:sz w:val="20"/>
          <w:szCs w:val="20"/>
        </w:rPr>
        <w:t xml:space="preserve"> </w:t>
      </w:r>
      <w:r>
        <w:rPr>
          <w:b/>
          <w:caps/>
          <w:sz w:val="20"/>
          <w:szCs w:val="20"/>
        </w:rPr>
        <w:t>страховоЙ случай</w:t>
      </w:r>
    </w:p>
    <w:p>
      <w:pPr>
        <w:pStyle w:val="Normal"/>
        <w:ind w:right="-102" w:hanging="0"/>
        <w:jc w:val="both"/>
        <w:rPr>
          <w:sz w:val="20"/>
          <w:szCs w:val="20"/>
        </w:rPr>
      </w:pPr>
      <w:r>
        <w:rPr>
          <w:b/>
          <w:sz w:val="20"/>
          <w:szCs w:val="20"/>
        </w:rPr>
        <w:t>3.1.</w:t>
      </w:r>
      <w:r>
        <w:rPr>
          <w:sz w:val="20"/>
          <w:szCs w:val="20"/>
        </w:rPr>
        <w:t xml:space="preserve"> Страховым случаем является факт наступления гражданской ответственности Страхователя перед Выгодоприобретателем, явившийся следствием небрежности, ошибки или упущения при осуществлении Страхователем оценочной деятельности, в результате которых Выгодоприобретателю нанесены убытки, при условии, что </w:t>
      </w:r>
    </w:p>
    <w:p>
      <w:pPr>
        <w:pStyle w:val="Normal"/>
        <w:ind w:right="-102" w:hanging="0"/>
        <w:jc w:val="both"/>
        <w:rPr>
          <w:sz w:val="20"/>
          <w:szCs w:val="20"/>
        </w:rPr>
      </w:pPr>
      <w:r>
        <w:rPr>
          <w:sz w:val="20"/>
          <w:szCs w:val="20"/>
        </w:rPr>
        <w:t>а) убыток имущественным интересам Выгодоприобретателя причинен при оценке объектов в период времени, указанный в настоящем Договоре;</w:t>
      </w:r>
    </w:p>
    <w:p>
      <w:pPr>
        <w:pStyle w:val="Normal"/>
        <w:ind w:right="-102" w:hanging="0"/>
        <w:jc w:val="both"/>
        <w:rPr>
          <w:sz w:val="20"/>
          <w:szCs w:val="20"/>
        </w:rPr>
      </w:pPr>
      <w:r>
        <w:rPr>
          <w:sz w:val="20"/>
          <w:szCs w:val="20"/>
        </w:rPr>
        <w:t>б) убыток причинен по истечении действия настоящего Договора, но не позднее чем через год после даты подписания акта сдачи – приемки услуг по договору оценки, по причинам имевшим место или начавшим действовать в течение срока страхования, и что Страхователю ничего не было известно о причинах, приведших к наступлению этого страхового случая;</w:t>
      </w:r>
    </w:p>
    <w:p>
      <w:pPr>
        <w:pStyle w:val="Normal"/>
        <w:ind w:right="-102" w:hanging="0"/>
        <w:jc w:val="both"/>
        <w:rPr>
          <w:sz w:val="20"/>
          <w:szCs w:val="20"/>
        </w:rPr>
      </w:pPr>
      <w:r>
        <w:rPr>
          <w:sz w:val="20"/>
          <w:szCs w:val="20"/>
        </w:rPr>
        <w:t xml:space="preserve">в) требования о возмещении убытков заявлены в соответствии и на основе норм гражданского законодательства Р.У. </w:t>
      </w:r>
    </w:p>
    <w:p>
      <w:pPr>
        <w:pStyle w:val="Normal"/>
        <w:ind w:right="-102" w:hanging="0"/>
        <w:jc w:val="both"/>
        <w:rPr>
          <w:sz w:val="20"/>
          <w:szCs w:val="20"/>
        </w:rPr>
      </w:pPr>
      <w:r>
        <w:rPr>
          <w:b/>
          <w:sz w:val="20"/>
          <w:szCs w:val="20"/>
        </w:rPr>
        <w:t>3.2.</w:t>
      </w:r>
      <w:r>
        <w:rPr>
          <w:sz w:val="20"/>
          <w:szCs w:val="20"/>
        </w:rPr>
        <w:t xml:space="preserve"> Факт причинения вреда Выгодоприобретателю устанавливается судом. Страховщик вправе произвести выплату страхового возмещения в досудебном порядке.</w:t>
      </w:r>
    </w:p>
    <w:p>
      <w:pPr>
        <w:pStyle w:val="Normal"/>
        <w:spacing w:before="120" w:after="120"/>
        <w:ind w:firstLine="709"/>
        <w:jc w:val="center"/>
        <w:rPr>
          <w:b/>
          <w:b/>
          <w:sz w:val="20"/>
          <w:szCs w:val="20"/>
        </w:rPr>
      </w:pPr>
      <w:r>
        <w:rPr>
          <w:b/>
          <w:caps/>
          <w:sz w:val="20"/>
          <w:szCs w:val="20"/>
        </w:rPr>
        <w:t>Раздел</w:t>
      </w:r>
      <w:r>
        <w:rPr>
          <w:b/>
          <w:sz w:val="20"/>
          <w:szCs w:val="20"/>
        </w:rPr>
        <w:t xml:space="preserve"> 4. ИСКЛЮЧЕНИЯ</w:t>
      </w:r>
    </w:p>
    <w:p>
      <w:pPr>
        <w:pStyle w:val="Normal"/>
        <w:jc w:val="both"/>
        <w:rPr>
          <w:sz w:val="20"/>
          <w:szCs w:val="20"/>
        </w:rPr>
      </w:pPr>
      <w:r>
        <w:rPr>
          <w:b/>
          <w:sz w:val="20"/>
          <w:szCs w:val="20"/>
        </w:rPr>
        <w:t xml:space="preserve">4.1. </w:t>
      </w:r>
      <w:r>
        <w:rPr>
          <w:sz w:val="20"/>
          <w:szCs w:val="20"/>
        </w:rPr>
        <w:t>По настоящему Договору не признаются страховым случаем события, произошедшие вследствие:</w:t>
      </w:r>
    </w:p>
    <w:p>
      <w:pPr>
        <w:pStyle w:val="BodyTextIndent3"/>
        <w:ind w:firstLine="187"/>
        <w:rPr>
          <w:b w:val="false"/>
          <w:b w:val="false"/>
          <w:bCs/>
          <w:sz w:val="20"/>
        </w:rPr>
      </w:pPr>
      <w:r>
        <w:rPr>
          <w:b w:val="false"/>
          <w:bCs/>
          <w:sz w:val="20"/>
        </w:rPr>
        <w:t>а) всякого рода военных действий или военных мероприятий и их последствий, действия мин, бомб, других орудий войны, народных волнений и забастовок, терроризма, конфискации, реквизиции, ареста, уничтожения или повреждения имущества по распоряжению военных или гражданских властей и каких-либо политических организаций;</w:t>
      </w:r>
    </w:p>
    <w:p>
      <w:pPr>
        <w:pStyle w:val="Normal"/>
        <w:tabs>
          <w:tab w:val="clear" w:pos="708"/>
          <w:tab w:val="left" w:pos="-2552" w:leader="none"/>
        </w:tabs>
        <w:ind w:firstLine="187"/>
        <w:jc w:val="both"/>
        <w:rPr>
          <w:sz w:val="20"/>
          <w:szCs w:val="20"/>
        </w:rPr>
      </w:pPr>
      <w:r>
        <w:rPr>
          <w:sz w:val="20"/>
          <w:szCs w:val="20"/>
        </w:rPr>
        <w:t>б) ядерного взрыва, радиации и радиоактивного заражения;</w:t>
      </w:r>
    </w:p>
    <w:p>
      <w:pPr>
        <w:pStyle w:val="BodyText3"/>
        <w:ind w:firstLine="187"/>
        <w:rPr>
          <w:sz w:val="20"/>
        </w:rPr>
      </w:pPr>
      <w:r>
        <w:rPr>
          <w:sz w:val="20"/>
        </w:rPr>
        <w:t>в) умышленных действий Страхователя или Выгодоприобретателя, направленных на наступление страхового случая, в том числе сговора между Оценщиком и Выгодоприобретателем;</w:t>
      </w:r>
    </w:p>
    <w:p>
      <w:pPr>
        <w:pStyle w:val="BodyText2"/>
        <w:ind w:firstLine="187"/>
        <w:rPr>
          <w:sz w:val="20"/>
        </w:rPr>
      </w:pPr>
      <w:r>
        <w:rPr>
          <w:sz w:val="20"/>
        </w:rPr>
        <w:t>г) наложения органами власти на Страхователя административных взысканий вследствие страхового случая;</w:t>
      </w:r>
    </w:p>
    <w:p>
      <w:pPr>
        <w:pStyle w:val="BodyText2"/>
        <w:ind w:firstLine="187"/>
        <w:rPr>
          <w:sz w:val="20"/>
        </w:rPr>
      </w:pPr>
      <w:r>
        <w:rPr>
          <w:sz w:val="20"/>
        </w:rPr>
        <w:t>д) участия по договору оценки иных оценщиков, чем те, которые указаны в договоре оценки;</w:t>
      </w:r>
    </w:p>
    <w:p>
      <w:pPr>
        <w:pStyle w:val="BodyText2"/>
        <w:ind w:firstLine="187"/>
        <w:rPr>
          <w:sz w:val="20"/>
        </w:rPr>
      </w:pPr>
      <w:r>
        <w:rPr>
          <w:sz w:val="20"/>
        </w:rPr>
        <w:t>е) одностороннего отказа Страхователя от проведения оценки в случае, если потребитель услуг Страхователя не нарушал условия договора оценки (предоставление необходимой информации, обеспечения условий работы и т.п.);</w:t>
      </w:r>
    </w:p>
    <w:p>
      <w:pPr>
        <w:pStyle w:val="BodyText2"/>
        <w:ind w:firstLine="187"/>
        <w:rPr>
          <w:sz w:val="20"/>
        </w:rPr>
      </w:pPr>
      <w:r>
        <w:rPr>
          <w:sz w:val="20"/>
        </w:rPr>
        <w:t>ж) возникновения ответственности, следующей из любого соглашения за исключением договора об оценке с Выгодоприобретателем, в соответствии с которым Страхователь принимает обязательства по ущербу при условии, что в отсутствии данного соглашения юридическая ответственность Страхователя не возникнет;</w:t>
      </w:r>
    </w:p>
    <w:p>
      <w:pPr>
        <w:pStyle w:val="BodyTextIndent3"/>
        <w:ind w:firstLine="187"/>
        <w:rPr>
          <w:b w:val="false"/>
          <w:b w:val="false"/>
          <w:bCs/>
          <w:sz w:val="20"/>
        </w:rPr>
      </w:pPr>
      <w:r>
        <w:rPr>
          <w:b w:val="false"/>
          <w:bCs/>
          <w:sz w:val="20"/>
        </w:rPr>
        <w:t>з) не выполнения работы Страхователем или нарушения установленных сроков выполняемой работы;</w:t>
      </w:r>
    </w:p>
    <w:p>
      <w:pPr>
        <w:pStyle w:val="Normal"/>
        <w:ind w:firstLine="187"/>
        <w:jc w:val="both"/>
        <w:rPr>
          <w:sz w:val="20"/>
          <w:szCs w:val="20"/>
        </w:rPr>
      </w:pPr>
      <w:r>
        <w:rPr>
          <w:sz w:val="20"/>
          <w:szCs w:val="20"/>
        </w:rPr>
        <w:t>и) разглашения конфиденциальной информации Страхователем, нарушением коммерческой тайны;</w:t>
      </w:r>
    </w:p>
    <w:p>
      <w:pPr>
        <w:pStyle w:val="Normal"/>
        <w:ind w:firstLine="187"/>
        <w:jc w:val="both"/>
        <w:rPr>
          <w:sz w:val="20"/>
          <w:szCs w:val="20"/>
        </w:rPr>
      </w:pPr>
      <w:r>
        <w:rPr>
          <w:sz w:val="20"/>
          <w:szCs w:val="20"/>
        </w:rPr>
        <w:t>к) осуществления профессиональной деятельности без аккредитации или ее недействительности;</w:t>
      </w:r>
    </w:p>
    <w:p>
      <w:pPr>
        <w:pStyle w:val="BodyText2"/>
        <w:ind w:firstLine="187"/>
        <w:rPr>
          <w:sz w:val="20"/>
        </w:rPr>
      </w:pPr>
      <w:r>
        <w:rPr>
          <w:sz w:val="20"/>
        </w:rPr>
        <w:t>л) изъятия, конфискации, реквизиции, ареста или уничтожения материалов, используемых для оценки, по распоряжению государственных органов;</w:t>
      </w:r>
    </w:p>
    <w:p>
      <w:pPr>
        <w:pStyle w:val="Iauiue"/>
        <w:ind w:firstLine="187"/>
        <w:jc w:val="both"/>
        <w:rPr>
          <w:rFonts w:ascii="Times New Roman" w:hAnsi="Times New Roman"/>
        </w:rPr>
      </w:pPr>
      <w:r>
        <w:rPr>
          <w:rFonts w:ascii="Times New Roman" w:hAnsi="Times New Roman"/>
        </w:rPr>
        <w:t>м) нормативного правового акта, содержащего требование обязательного проведения оценки какого-либо объекта оценки по конкретному виду стоимости;</w:t>
      </w:r>
    </w:p>
    <w:p>
      <w:pPr>
        <w:pStyle w:val="BodyText2"/>
        <w:ind w:firstLine="187"/>
        <w:rPr>
          <w:sz w:val="20"/>
        </w:rPr>
      </w:pPr>
      <w:r>
        <w:rPr>
          <w:sz w:val="20"/>
        </w:rPr>
        <w:t>н) утери различных документов, предоставленных Страхователю при осуществлении профессиональной деятельности.</w:t>
      </w:r>
    </w:p>
    <w:p>
      <w:pPr>
        <w:pStyle w:val="Normal"/>
        <w:jc w:val="both"/>
        <w:rPr>
          <w:sz w:val="20"/>
          <w:szCs w:val="20"/>
        </w:rPr>
      </w:pPr>
      <w:r>
        <w:rPr>
          <w:b/>
          <w:sz w:val="20"/>
          <w:szCs w:val="20"/>
        </w:rPr>
        <w:t>4.2.</w:t>
      </w:r>
      <w:r>
        <w:rPr>
          <w:sz w:val="20"/>
          <w:szCs w:val="20"/>
        </w:rPr>
        <w:t xml:space="preserve"> Страховщик также освобождается от выплаты страхового возмещения в случаях, предусмотренных действующим законодательством Республики Узбекистан.</w:t>
      </w:r>
    </w:p>
    <w:p>
      <w:pPr>
        <w:pStyle w:val="Normal"/>
        <w:spacing w:before="120" w:after="120"/>
        <w:ind w:firstLine="709"/>
        <w:jc w:val="center"/>
        <w:rPr>
          <w:b/>
          <w:b/>
          <w:sz w:val="20"/>
          <w:szCs w:val="20"/>
        </w:rPr>
      </w:pPr>
      <w:r>
        <w:rPr>
          <w:b/>
          <w:sz w:val="20"/>
          <w:szCs w:val="20"/>
        </w:rPr>
        <w:t xml:space="preserve">РАЗДЕЛ 5. </w:t>
      </w:r>
      <w:r>
        <w:rPr>
          <w:b/>
          <w:sz w:val="20"/>
          <w:szCs w:val="20"/>
          <w:lang w:val="en-US"/>
        </w:rPr>
        <w:t>C</w:t>
      </w:r>
      <w:r>
        <w:rPr>
          <w:b/>
          <w:sz w:val="20"/>
          <w:szCs w:val="20"/>
        </w:rPr>
        <w:t>ТРАХОВАЯ СУММА И СТРАХОВАЯ ПРЕМИЯ</w:t>
      </w:r>
    </w:p>
    <w:p>
      <w:pPr>
        <w:pStyle w:val="BodyText2"/>
        <w:rPr>
          <w:sz w:val="20"/>
        </w:rPr>
      </w:pPr>
      <w:r>
        <w:rPr>
          <w:b/>
          <w:sz w:val="20"/>
        </w:rPr>
        <w:t>5.1.</w:t>
      </w:r>
      <w:r>
        <w:rPr>
          <w:sz w:val="20"/>
        </w:rPr>
        <w:t xml:space="preserve"> Страховая сумма по настоящему Договору указана в Декларации настоящего Договора.</w:t>
      </w:r>
    </w:p>
    <w:p>
      <w:pPr>
        <w:pStyle w:val="BodyText2"/>
        <w:rPr>
          <w:sz w:val="20"/>
        </w:rPr>
      </w:pPr>
      <w:r>
        <w:rPr>
          <w:b/>
          <w:sz w:val="20"/>
        </w:rPr>
        <w:t>5.1.1.</w:t>
      </w:r>
      <w:r>
        <w:rPr>
          <w:sz w:val="20"/>
        </w:rPr>
        <w:t xml:space="preserve"> Лимит страхового возмещения по каждому страховому случаю, указана в Декларации настоящего Договора.</w:t>
      </w:r>
    </w:p>
    <w:p>
      <w:pPr>
        <w:pStyle w:val="BodyText2"/>
        <w:rPr>
          <w:sz w:val="20"/>
        </w:rPr>
      </w:pPr>
      <w:r>
        <w:rPr>
          <w:b/>
          <w:sz w:val="20"/>
        </w:rPr>
        <w:t>5.2.</w:t>
      </w:r>
      <w:r>
        <w:rPr>
          <w:sz w:val="20"/>
        </w:rPr>
        <w:t xml:space="preserve"> Страховая премия по настоящему Договору, указана в Декларации настоящего Договора.</w:t>
      </w:r>
    </w:p>
    <w:p>
      <w:pPr>
        <w:pStyle w:val="BodyText2"/>
        <w:rPr>
          <w:sz w:val="20"/>
        </w:rPr>
      </w:pPr>
      <w:r>
        <w:rPr>
          <w:b/>
          <w:sz w:val="20"/>
        </w:rPr>
        <w:t xml:space="preserve">5.3. </w:t>
      </w:r>
      <w:r>
        <w:rPr>
          <w:sz w:val="20"/>
        </w:rPr>
        <w:t>Страховая премия должна быть оплачена в сроки указанные в Декларации настоящего Договора.</w:t>
      </w:r>
    </w:p>
    <w:p>
      <w:pPr>
        <w:pStyle w:val="BodyTextIndent3"/>
        <w:ind w:hanging="0"/>
        <w:rPr>
          <w:b w:val="false"/>
          <w:b w:val="false"/>
          <w:bCs/>
          <w:sz w:val="20"/>
        </w:rPr>
      </w:pPr>
      <w:r>
        <w:rPr>
          <w:bCs/>
          <w:sz w:val="20"/>
        </w:rPr>
        <w:t>5.4.</w:t>
      </w:r>
      <w:r>
        <w:rPr>
          <w:b w:val="false"/>
          <w:bCs/>
          <w:sz w:val="20"/>
        </w:rPr>
        <w:t xml:space="preserve"> Все взаиморасчеты по настоящему Договору производятся в валюте указанной в Декларации настоящего Договора.</w:t>
      </w:r>
    </w:p>
    <w:p>
      <w:pPr>
        <w:pStyle w:val="BodyText2"/>
        <w:spacing w:before="120" w:after="120"/>
        <w:jc w:val="center"/>
        <w:rPr>
          <w:b/>
          <w:b/>
          <w:sz w:val="20"/>
        </w:rPr>
      </w:pPr>
      <w:r>
        <w:rPr>
          <w:b/>
          <w:sz w:val="20"/>
        </w:rPr>
        <w:t>РАЗДЕЛ 6. ВСТУПЛЕНИЕ В СИЛУ И СРОК ДЕЙСТВИЯ ДОГОВОРА</w:t>
      </w:r>
    </w:p>
    <w:p>
      <w:pPr>
        <w:pStyle w:val="BodyText2"/>
        <w:rPr>
          <w:sz w:val="20"/>
        </w:rPr>
      </w:pPr>
      <w:r>
        <w:rPr>
          <w:b/>
          <w:sz w:val="20"/>
        </w:rPr>
        <w:t>6.1.</w:t>
      </w:r>
      <w:r>
        <w:rPr>
          <w:sz w:val="20"/>
        </w:rPr>
        <w:t xml:space="preserve"> Настоящий Договор вступает в силу с момента его подписания сторонами. Обязательства Страховщика по выплате страхового возмещения, при условии своевременной оплаты страховой премии, вступают в силу и заканчиваются в сроки указанные в Декларации настоящего Договора.</w:t>
      </w:r>
    </w:p>
    <w:p>
      <w:pPr>
        <w:pStyle w:val="BodyText2"/>
        <w:rPr>
          <w:sz w:val="20"/>
        </w:rPr>
      </w:pPr>
      <w:r>
        <w:rPr>
          <w:b/>
          <w:sz w:val="20"/>
        </w:rPr>
        <w:t>6.2.</w:t>
      </w:r>
      <w:r>
        <w:rPr>
          <w:sz w:val="20"/>
        </w:rPr>
        <w:t xml:space="preserve"> При несвоевременной оплате страховой премии, обязательство Страховщика по выплате страхового возмещения вступает в силу с момента зачисления страховой премии на расчетный счет Страховщика.</w:t>
      </w:r>
    </w:p>
    <w:p>
      <w:pPr>
        <w:pStyle w:val="Normal"/>
        <w:jc w:val="both"/>
        <w:rPr>
          <w:i/>
          <w:i/>
          <w:sz w:val="20"/>
          <w:szCs w:val="20"/>
        </w:rPr>
      </w:pPr>
      <w:r>
        <w:rPr>
          <w:b/>
          <w:sz w:val="20"/>
          <w:szCs w:val="20"/>
        </w:rPr>
        <w:t>6.3.</w:t>
      </w:r>
      <w:r>
        <w:rPr>
          <w:sz w:val="20"/>
          <w:szCs w:val="20"/>
        </w:rPr>
        <w:t xml:space="preserve"> Оплата страховой премии производится Страхователем путем перечисления денежных средств на расчетный счет Страховщика. Днем уплаты страховой премии считается день зачисления денежных средств на расчетный счет Страховщика.</w:t>
      </w:r>
    </w:p>
    <w:p>
      <w:pPr>
        <w:pStyle w:val="Normal"/>
        <w:jc w:val="both"/>
        <w:rPr>
          <w:sz w:val="20"/>
          <w:szCs w:val="20"/>
        </w:rPr>
      </w:pPr>
      <w:r>
        <w:rPr>
          <w:b/>
          <w:sz w:val="20"/>
          <w:szCs w:val="20"/>
        </w:rPr>
        <w:t>6.4.</w:t>
      </w:r>
      <w:r>
        <w:rPr>
          <w:sz w:val="20"/>
          <w:szCs w:val="20"/>
        </w:rPr>
        <w:t xml:space="preserve"> Страховой полис выдается в течение 3 (трех) дней после поступления страховой премии (страхового взноса) на расчетный счет Страховщика. В случае утраты страхового Полиса, выдача дубликата производится Страховщиком на основе письменного заявления Страхователя.</w:t>
      </w:r>
    </w:p>
    <w:p>
      <w:pPr>
        <w:pStyle w:val="BodyText2"/>
        <w:rPr>
          <w:sz w:val="20"/>
        </w:rPr>
      </w:pPr>
      <w:r>
        <w:rPr>
          <w:b/>
          <w:sz w:val="20"/>
        </w:rPr>
        <w:t>6.5.</w:t>
      </w:r>
      <w:r>
        <w:rPr>
          <w:sz w:val="20"/>
        </w:rPr>
        <w:t xml:space="preserve"> Срок предъявления претензии Страхователем составляет 3 (три) года с даты наступления страхового случая. </w:t>
      </w:r>
    </w:p>
    <w:p>
      <w:pPr>
        <w:pStyle w:val="1"/>
        <w:spacing w:before="120" w:after="120"/>
        <w:rPr>
          <w:caps w:val="false"/>
          <w:smallCaps w:val="false"/>
          <w:sz w:val="20"/>
          <w:szCs w:val="20"/>
        </w:rPr>
      </w:pPr>
      <w:r>
        <w:rPr>
          <w:caps w:val="false"/>
          <w:smallCaps w:val="false"/>
          <w:sz w:val="20"/>
          <w:szCs w:val="20"/>
        </w:rPr>
        <w:t>РАЗДЕЛ 7. ПРАВА И ОБЯЗАННОСТИ СТОРОН</w:t>
      </w:r>
    </w:p>
    <w:p>
      <w:pPr>
        <w:pStyle w:val="Normal"/>
        <w:jc w:val="both"/>
        <w:rPr>
          <w:b/>
          <w:b/>
          <w:sz w:val="20"/>
          <w:szCs w:val="20"/>
        </w:rPr>
      </w:pPr>
      <w:r>
        <w:rPr>
          <w:b/>
          <w:sz w:val="20"/>
          <w:szCs w:val="20"/>
        </w:rPr>
        <w:t>7.1. В период действия настоящего Договора:</w:t>
      </w:r>
    </w:p>
    <w:p>
      <w:pPr>
        <w:pStyle w:val="Normal"/>
        <w:jc w:val="both"/>
        <w:rPr>
          <w:b/>
          <w:b/>
          <w:sz w:val="20"/>
          <w:szCs w:val="20"/>
        </w:rPr>
      </w:pPr>
      <w:r>
        <w:rPr>
          <w:b/>
          <w:sz w:val="20"/>
          <w:szCs w:val="20"/>
        </w:rPr>
        <w:t>7.1.1. Страхователь вправе:</w:t>
      </w:r>
    </w:p>
    <w:p>
      <w:pPr>
        <w:pStyle w:val="BodyText2"/>
        <w:ind w:firstLine="187"/>
        <w:rPr>
          <w:sz w:val="20"/>
        </w:rPr>
      </w:pPr>
      <w:r>
        <w:rPr>
          <w:sz w:val="20"/>
        </w:rPr>
        <w:t>а) по согласованию со Страховщиком вносить изменения и дополнения в настоящий Договор;</w:t>
      </w:r>
    </w:p>
    <w:p>
      <w:pPr>
        <w:pStyle w:val="BodyText2"/>
        <w:ind w:firstLine="187"/>
        <w:rPr>
          <w:sz w:val="20"/>
        </w:rPr>
      </w:pPr>
      <w:r>
        <w:rPr>
          <w:sz w:val="20"/>
        </w:rPr>
        <w:t>б) получать консультации Страховщика по вопросам страхования;</w:t>
      </w:r>
    </w:p>
    <w:p>
      <w:pPr>
        <w:pStyle w:val="BodyText2"/>
        <w:ind w:firstLine="187"/>
        <w:rPr>
          <w:sz w:val="20"/>
        </w:rPr>
      </w:pPr>
      <w:r>
        <w:rPr>
          <w:sz w:val="20"/>
        </w:rPr>
        <w:t>в) получить дубликат страхового Полиса в случае его утраты.</w:t>
      </w:r>
    </w:p>
    <w:p>
      <w:pPr>
        <w:pStyle w:val="BodyText2"/>
        <w:rPr>
          <w:b/>
          <w:b/>
          <w:sz w:val="20"/>
        </w:rPr>
      </w:pPr>
      <w:r>
        <w:rPr>
          <w:b/>
          <w:sz w:val="20"/>
        </w:rPr>
        <w:t>7.1.2. Страхователь обязан:</w:t>
      </w:r>
    </w:p>
    <w:p>
      <w:pPr>
        <w:pStyle w:val="Normal"/>
        <w:ind w:firstLine="187"/>
        <w:jc w:val="both"/>
        <w:rPr>
          <w:sz w:val="20"/>
          <w:szCs w:val="20"/>
        </w:rPr>
      </w:pPr>
      <w:r>
        <w:rPr>
          <w:sz w:val="20"/>
          <w:szCs w:val="20"/>
        </w:rPr>
        <w:t>а) своевременно уплачивать страховую премию (страховые взносы) в размерах и порядке, предусмотренных настоящим Договором;</w:t>
      </w:r>
    </w:p>
    <w:p>
      <w:pPr>
        <w:pStyle w:val="BodyText2"/>
        <w:ind w:firstLine="187"/>
        <w:rPr>
          <w:sz w:val="20"/>
        </w:rPr>
      </w:pPr>
      <w:r>
        <w:rPr>
          <w:sz w:val="20"/>
        </w:rPr>
        <w:t>б) при заключении настоящего Договора сообщать Страховщику достоверную информацию, имеющую значение для определения факторов, влияющих на степень риска;</w:t>
      </w:r>
    </w:p>
    <w:p>
      <w:pPr>
        <w:pStyle w:val="BodyText2"/>
        <w:ind w:firstLine="187"/>
        <w:rPr>
          <w:sz w:val="20"/>
        </w:rPr>
      </w:pPr>
      <w:r>
        <w:rPr>
          <w:sz w:val="20"/>
        </w:rPr>
        <w:t>в) в период действия настоящего Договора сообщать Страховщику о всяком существенном изменении в степени риска и обстоятельствах, увеличивающих вероятность наступления страхового случая;</w:t>
      </w:r>
    </w:p>
    <w:p>
      <w:pPr>
        <w:pStyle w:val="Normal"/>
        <w:ind w:firstLine="187"/>
        <w:jc w:val="both"/>
        <w:rPr>
          <w:sz w:val="20"/>
          <w:szCs w:val="20"/>
        </w:rPr>
      </w:pPr>
      <w:r>
        <w:rPr>
          <w:sz w:val="20"/>
          <w:szCs w:val="20"/>
        </w:rPr>
        <w:t>г) принимать все зависящие от него меры для предотвращения возможности наступления страхового случая. При предъявлении требования о возмещении ущерба уведомить Страховщика в срок и способом, указанном в настоящем Договоре;</w:t>
      </w:r>
    </w:p>
    <w:p>
      <w:pPr>
        <w:pStyle w:val="Iauiue"/>
        <w:ind w:firstLine="187"/>
        <w:jc w:val="both"/>
        <w:rPr>
          <w:rFonts w:ascii="Times New Roman" w:hAnsi="Times New Roman"/>
        </w:rPr>
      </w:pPr>
      <w:r>
        <w:rPr>
          <w:rFonts w:ascii="Times New Roman" w:hAnsi="Times New Roman"/>
        </w:rPr>
        <w:t xml:space="preserve">д) при предъявлении требования о возмещении ущерба, не принимать никаких обязательств по выплате или признанию причиненного ущерба без письменного согласия Страховщика; </w:t>
      </w:r>
    </w:p>
    <w:p>
      <w:pPr>
        <w:pStyle w:val="Normal"/>
        <w:jc w:val="both"/>
        <w:rPr>
          <w:b/>
          <w:b/>
          <w:sz w:val="20"/>
          <w:szCs w:val="20"/>
        </w:rPr>
      </w:pPr>
      <w:r>
        <w:rPr>
          <w:b/>
          <w:sz w:val="20"/>
          <w:szCs w:val="20"/>
        </w:rPr>
        <w:t>7.1.3. Страховщик имеет право:</w:t>
      </w:r>
    </w:p>
    <w:p>
      <w:pPr>
        <w:pStyle w:val="BodyText2"/>
        <w:ind w:firstLine="187"/>
        <w:rPr>
          <w:sz w:val="20"/>
        </w:rPr>
      </w:pPr>
      <w:r>
        <w:rPr>
          <w:sz w:val="20"/>
        </w:rPr>
        <w:t>а) в одностороннем порядке расторгнуть настоящий Договор в случае просрочки Страхователем оплаты страховой премии (страхового взноса) на срок более чем 15 (пятнадцать) дней;</w:t>
      </w:r>
    </w:p>
    <w:p>
      <w:pPr>
        <w:pStyle w:val="Normal"/>
        <w:ind w:firstLine="187"/>
        <w:jc w:val="both"/>
        <w:rPr>
          <w:sz w:val="20"/>
          <w:szCs w:val="20"/>
        </w:rPr>
      </w:pPr>
      <w:r>
        <w:rPr>
          <w:sz w:val="20"/>
          <w:szCs w:val="20"/>
        </w:rPr>
        <w:t>б) отказать в страховой выплате при неисполнении или ненадлежащем исполнении Страхователем принятых на себя обязательств по настоящему Договору;</w:t>
      </w:r>
    </w:p>
    <w:p>
      <w:pPr>
        <w:pStyle w:val="Normal"/>
        <w:ind w:firstLine="187"/>
        <w:jc w:val="both"/>
        <w:rPr>
          <w:sz w:val="20"/>
          <w:szCs w:val="20"/>
        </w:rPr>
      </w:pPr>
      <w:r>
        <w:rPr>
          <w:sz w:val="20"/>
          <w:szCs w:val="20"/>
        </w:rPr>
        <w:t>в) отказать в страховой выплате при несвоевременном уведомлении о наступлении страхового события;</w:t>
      </w:r>
    </w:p>
    <w:p>
      <w:pPr>
        <w:pStyle w:val="Normal"/>
        <w:ind w:firstLine="187"/>
        <w:jc w:val="both"/>
        <w:rPr>
          <w:sz w:val="20"/>
          <w:szCs w:val="20"/>
        </w:rPr>
      </w:pPr>
      <w:r>
        <w:rPr>
          <w:sz w:val="20"/>
          <w:szCs w:val="20"/>
        </w:rPr>
        <w:t>г) на проведение предупредительных мероприятий, направленных на уменьшение вероятности наступления страхового случая;</w:t>
      </w:r>
    </w:p>
    <w:p>
      <w:pPr>
        <w:pStyle w:val="Normal"/>
        <w:ind w:firstLine="187"/>
        <w:jc w:val="both"/>
        <w:rPr>
          <w:sz w:val="20"/>
          <w:szCs w:val="20"/>
        </w:rPr>
      </w:pPr>
      <w:r>
        <w:rPr>
          <w:sz w:val="20"/>
          <w:szCs w:val="20"/>
        </w:rPr>
        <w:t>д) затребовать дополнительные документы, характеризующие степень риска наступления страхового случая. В случае изменения степени риска в период действия настоящего Договора размер страховой премии может быть пересмотрен в сторону увеличения или снижения, в зависимости от обстоятельств;</w:t>
      </w:r>
    </w:p>
    <w:p>
      <w:pPr>
        <w:pStyle w:val="Normal"/>
        <w:ind w:firstLine="187"/>
        <w:jc w:val="both"/>
        <w:rPr>
          <w:sz w:val="20"/>
          <w:szCs w:val="20"/>
        </w:rPr>
      </w:pPr>
      <w:r>
        <w:rPr>
          <w:sz w:val="20"/>
          <w:szCs w:val="20"/>
        </w:rPr>
        <w:t>е) проверять сообщенную Страхователем информацию, а также выполнение Страхователем условий настоящего Договора.</w:t>
      </w:r>
    </w:p>
    <w:p>
      <w:pPr>
        <w:pStyle w:val="Normal"/>
        <w:jc w:val="both"/>
        <w:rPr>
          <w:b/>
          <w:b/>
          <w:sz w:val="20"/>
          <w:szCs w:val="20"/>
        </w:rPr>
      </w:pPr>
      <w:r>
        <w:rPr>
          <w:b/>
          <w:sz w:val="20"/>
          <w:szCs w:val="20"/>
        </w:rPr>
        <w:t>7.1.4. Страховщик обязан:</w:t>
      </w:r>
    </w:p>
    <w:p>
      <w:pPr>
        <w:pStyle w:val="Normal"/>
        <w:ind w:firstLine="187"/>
        <w:jc w:val="both"/>
        <w:rPr>
          <w:sz w:val="20"/>
          <w:szCs w:val="20"/>
        </w:rPr>
      </w:pPr>
      <w:r>
        <w:rPr>
          <w:sz w:val="20"/>
          <w:szCs w:val="20"/>
        </w:rPr>
        <w:t xml:space="preserve">а) выдать страховой Полис в сроки, установленные настоящим Договором;  </w:t>
      </w:r>
    </w:p>
    <w:p>
      <w:pPr>
        <w:pStyle w:val="Normal"/>
        <w:ind w:firstLine="187"/>
        <w:jc w:val="both"/>
        <w:rPr>
          <w:sz w:val="20"/>
          <w:szCs w:val="20"/>
        </w:rPr>
      </w:pPr>
      <w:r>
        <w:rPr>
          <w:sz w:val="20"/>
          <w:szCs w:val="20"/>
        </w:rPr>
        <w:t xml:space="preserve">б) после получения всех необходимых документов и признания факта наступления страхового случая произвести страховую выплату в размере и сроки, оговоренные настоящим Договором; </w:t>
      </w:r>
    </w:p>
    <w:p>
      <w:pPr>
        <w:pStyle w:val="Normal"/>
        <w:ind w:firstLine="187"/>
        <w:jc w:val="both"/>
        <w:rPr>
          <w:sz w:val="20"/>
          <w:szCs w:val="20"/>
        </w:rPr>
      </w:pPr>
      <w:r>
        <w:rPr>
          <w:sz w:val="20"/>
          <w:szCs w:val="20"/>
        </w:rPr>
        <w:t>в) по запросу Страхователя давать консультации по вопросам страхования;</w:t>
      </w:r>
    </w:p>
    <w:p>
      <w:pPr>
        <w:pStyle w:val="BodyText2"/>
        <w:ind w:firstLine="187"/>
        <w:rPr>
          <w:sz w:val="20"/>
        </w:rPr>
      </w:pPr>
      <w:r>
        <w:rPr>
          <w:sz w:val="20"/>
        </w:rPr>
        <w:t>г) соблюдать конфиденциальность информации, полученной от Страхователя, за исключением случаев, когда Страховщик обязан предоставить информацию в государственные органы в соответствии с законодательством Республики Узбекистан.</w:t>
      </w:r>
    </w:p>
    <w:p>
      <w:pPr>
        <w:pStyle w:val="Normal"/>
        <w:spacing w:before="120" w:after="120"/>
        <w:ind w:firstLine="709"/>
        <w:jc w:val="center"/>
        <w:rPr>
          <w:b/>
          <w:b/>
          <w:sz w:val="20"/>
          <w:szCs w:val="20"/>
        </w:rPr>
      </w:pPr>
      <w:r>
        <w:rPr>
          <w:b/>
          <w:caps/>
          <w:sz w:val="20"/>
          <w:szCs w:val="20"/>
        </w:rPr>
        <w:t>Раздел</w:t>
      </w:r>
      <w:r>
        <w:rPr>
          <w:b/>
          <w:sz w:val="20"/>
          <w:szCs w:val="20"/>
        </w:rPr>
        <w:t xml:space="preserve"> 8. РАССМОТРЕНИЕ СТРАХОВОЙ ПРЕТЕНЗИИ</w:t>
      </w:r>
    </w:p>
    <w:p>
      <w:pPr>
        <w:pStyle w:val="Iauiue"/>
        <w:jc w:val="both"/>
        <w:rPr>
          <w:rFonts w:ascii="Times New Roman" w:hAnsi="Times New Roman"/>
        </w:rPr>
      </w:pPr>
      <w:r>
        <w:rPr>
          <w:rFonts w:ascii="Times New Roman" w:hAnsi="Times New Roman"/>
          <w:b/>
        </w:rPr>
        <w:t>8.1.</w:t>
      </w:r>
      <w:r>
        <w:rPr>
          <w:rFonts w:ascii="Times New Roman" w:hAnsi="Times New Roman"/>
        </w:rPr>
        <w:t xml:space="preserve"> При наступлении события, которое в рамках настоящего Договора могло бы обосновать требование к Страховщику по выплате страхового возмещения, Страхователь обязан:</w:t>
      </w:r>
    </w:p>
    <w:p>
      <w:pPr>
        <w:pStyle w:val="Normal"/>
        <w:ind w:firstLine="187"/>
        <w:jc w:val="both"/>
        <w:rPr>
          <w:sz w:val="20"/>
          <w:szCs w:val="20"/>
        </w:rPr>
      </w:pPr>
      <w:r>
        <w:rPr>
          <w:sz w:val="20"/>
          <w:szCs w:val="20"/>
        </w:rPr>
        <w:t xml:space="preserve">- немедленно уведомить об этом Страховщика, как только возможно, но не позднее 48 часов и в течение 5 (пяти) дней с момента установления размера ущерба направить Страховщику письменное заявление с указанием причин и обстоятельств, которые повлияли на убыток; </w:t>
      </w:r>
    </w:p>
    <w:p>
      <w:pPr>
        <w:pStyle w:val="Normal"/>
        <w:jc w:val="both"/>
        <w:rPr>
          <w:b/>
          <w:b/>
          <w:sz w:val="20"/>
          <w:szCs w:val="20"/>
        </w:rPr>
      </w:pPr>
      <w:r>
        <w:rPr>
          <w:b/>
          <w:sz w:val="20"/>
          <w:szCs w:val="20"/>
        </w:rPr>
        <w:t>8.2.</w:t>
      </w:r>
      <w:r>
        <w:rPr>
          <w:sz w:val="20"/>
          <w:szCs w:val="20"/>
        </w:rPr>
        <w:t xml:space="preserve"> При предъявлении требования к Страховщику о выплате страхового возмещения Страхователь обязан предоставить следующие документы:</w:t>
      </w:r>
    </w:p>
    <w:p>
      <w:pPr>
        <w:pStyle w:val="BodyTextIndent2"/>
        <w:ind w:firstLine="187"/>
        <w:rPr>
          <w:sz w:val="20"/>
        </w:rPr>
      </w:pPr>
      <w:r>
        <w:rPr>
          <w:sz w:val="20"/>
        </w:rPr>
        <w:t>а) оригинал страхового Полиса;</w:t>
      </w:r>
    </w:p>
    <w:p>
      <w:pPr>
        <w:pStyle w:val="BodyTextIndent2"/>
        <w:ind w:firstLine="187"/>
        <w:rPr>
          <w:sz w:val="20"/>
        </w:rPr>
      </w:pPr>
      <w:r>
        <w:rPr>
          <w:sz w:val="20"/>
        </w:rPr>
        <w:t>б) оригинал лицензии;</w:t>
      </w:r>
    </w:p>
    <w:p>
      <w:pPr>
        <w:pStyle w:val="BodyTextIndent2"/>
        <w:ind w:firstLine="187"/>
        <w:rPr>
          <w:sz w:val="20"/>
        </w:rPr>
      </w:pPr>
      <w:r>
        <w:rPr>
          <w:sz w:val="20"/>
        </w:rPr>
        <w:t>в) копия официальной претензии о возмещении Страхователем убытков, и/или копия решения (постановления) суда;</w:t>
      </w:r>
    </w:p>
    <w:p>
      <w:pPr>
        <w:pStyle w:val="Normal"/>
        <w:ind w:firstLine="187"/>
        <w:jc w:val="both"/>
        <w:rPr>
          <w:color w:val="000000"/>
          <w:sz w:val="20"/>
          <w:szCs w:val="20"/>
        </w:rPr>
      </w:pPr>
      <w:r>
        <w:rPr>
          <w:color w:val="000000"/>
          <w:sz w:val="20"/>
          <w:szCs w:val="20"/>
        </w:rPr>
        <w:t>г) акты, экспертные заключения компетентных органов, протоколы, другие документы и материалы о факте, обстоятельствах и причинах произошедшего события;</w:t>
      </w:r>
    </w:p>
    <w:p>
      <w:pPr>
        <w:pStyle w:val="Normal"/>
        <w:ind w:firstLine="187"/>
        <w:jc w:val="both"/>
        <w:rPr>
          <w:color w:val="000000"/>
          <w:sz w:val="20"/>
          <w:szCs w:val="20"/>
        </w:rPr>
      </w:pPr>
      <w:r>
        <w:rPr>
          <w:color w:val="000000"/>
          <w:sz w:val="20"/>
          <w:szCs w:val="20"/>
        </w:rPr>
        <w:t>д) копия отчета об оценке.</w:t>
      </w:r>
    </w:p>
    <w:p>
      <w:pPr>
        <w:pStyle w:val="BodyText2"/>
        <w:rPr>
          <w:sz w:val="20"/>
        </w:rPr>
      </w:pPr>
      <w:r>
        <w:rPr>
          <w:b/>
          <w:sz w:val="20"/>
        </w:rPr>
        <w:t>8.3.</w:t>
      </w:r>
      <w:r>
        <w:rPr>
          <w:sz w:val="20"/>
        </w:rPr>
        <w:t xml:space="preserve"> Страховщик вправе принять решение о признании или непризнании страхового случая без требования представления полного перечня документов, указанных в пункте 8.2 настоящего Договора.   </w:t>
      </w:r>
    </w:p>
    <w:p>
      <w:pPr>
        <w:pStyle w:val="BodyText2"/>
        <w:rPr>
          <w:sz w:val="20"/>
        </w:rPr>
      </w:pPr>
      <w:r>
        <w:rPr>
          <w:b/>
          <w:sz w:val="20"/>
        </w:rPr>
        <w:t>8.4.</w:t>
      </w:r>
      <w:r>
        <w:rPr>
          <w:sz w:val="20"/>
        </w:rPr>
        <w:t xml:space="preserve"> После изучения всех обстоятельств, относящихся к данному событию, Страховщиком выносится решение о признании или непризнании произошедшего события страховым случаем. </w:t>
      </w:r>
    </w:p>
    <w:p>
      <w:pPr>
        <w:pStyle w:val="BlockText"/>
        <w:spacing w:lineRule="auto" w:line="240"/>
        <w:ind w:left="0" w:right="0" w:hanging="0"/>
        <w:rPr>
          <w:sz w:val="20"/>
        </w:rPr>
      </w:pPr>
      <w:r>
        <w:rPr>
          <w:sz w:val="20"/>
        </w:rPr>
        <w:t xml:space="preserve">В случае признания Страховщиком наступившего события страховым случаем устанавливается сумма причитающегося к выплате страхового возмещения, которая указывается в Акте о страховом случае. </w:t>
      </w:r>
    </w:p>
    <w:p>
      <w:pPr>
        <w:pStyle w:val="Normal"/>
        <w:tabs>
          <w:tab w:val="clear" w:pos="708"/>
          <w:tab w:val="left" w:pos="709" w:leader="none"/>
        </w:tabs>
        <w:jc w:val="both"/>
        <w:rPr>
          <w:sz w:val="20"/>
          <w:szCs w:val="20"/>
        </w:rPr>
      </w:pPr>
      <w:r>
        <w:rPr>
          <w:b/>
          <w:sz w:val="20"/>
          <w:szCs w:val="20"/>
        </w:rPr>
        <w:t>8.5.</w:t>
      </w:r>
      <w:r>
        <w:rPr>
          <w:sz w:val="20"/>
          <w:szCs w:val="20"/>
        </w:rPr>
        <w:t> В случае если по факту наступления страхового случая возбуждено уголовное дело, гражданское производство или производство о наложении административных взысканий, Страховщик имеет право отсрочить решение вопроса о выплате причитающегося страхового возмещения до момента принятия соответствующего решения компетентными органами.</w:t>
      </w:r>
    </w:p>
    <w:p>
      <w:pPr>
        <w:pStyle w:val="Normal"/>
        <w:tabs>
          <w:tab w:val="clear" w:pos="708"/>
          <w:tab w:val="left" w:pos="709" w:leader="none"/>
        </w:tabs>
        <w:jc w:val="both"/>
        <w:rPr>
          <w:sz w:val="20"/>
          <w:szCs w:val="20"/>
        </w:rPr>
      </w:pPr>
      <w:r>
        <w:rPr>
          <w:sz w:val="20"/>
          <w:szCs w:val="20"/>
        </w:rPr>
      </w:r>
    </w:p>
    <w:p>
      <w:pPr>
        <w:pStyle w:val="Normal"/>
        <w:tabs>
          <w:tab w:val="clear" w:pos="708"/>
          <w:tab w:val="left" w:pos="709" w:leader="none"/>
        </w:tabs>
        <w:jc w:val="both"/>
        <w:rPr>
          <w:sz w:val="20"/>
          <w:szCs w:val="20"/>
        </w:rPr>
      </w:pPr>
      <w:r>
        <w:rPr>
          <w:sz w:val="20"/>
          <w:szCs w:val="20"/>
        </w:rPr>
      </w:r>
    </w:p>
    <w:p>
      <w:pPr>
        <w:pStyle w:val="Normal"/>
        <w:spacing w:before="120" w:after="120"/>
        <w:jc w:val="center"/>
        <w:rPr>
          <w:b/>
          <w:b/>
          <w:caps/>
          <w:sz w:val="20"/>
          <w:szCs w:val="20"/>
        </w:rPr>
      </w:pPr>
      <w:r>
        <w:rPr>
          <w:b/>
          <w:sz w:val="20"/>
          <w:szCs w:val="20"/>
        </w:rPr>
        <w:t xml:space="preserve">РАЗДЕЛ 9. ПОРЯДОК </w:t>
      </w:r>
      <w:r>
        <w:rPr>
          <w:b/>
          <w:caps/>
          <w:sz w:val="20"/>
          <w:szCs w:val="20"/>
        </w:rPr>
        <w:t>выплатЫ страхового возмещения</w:t>
      </w:r>
    </w:p>
    <w:p>
      <w:pPr>
        <w:pStyle w:val="Normal"/>
        <w:shd w:val="clear" w:color="auto" w:fill="FFFFFF"/>
        <w:ind w:right="-102" w:hanging="0"/>
        <w:jc w:val="both"/>
        <w:rPr>
          <w:sz w:val="20"/>
          <w:szCs w:val="20"/>
        </w:rPr>
      </w:pPr>
      <w:r>
        <w:rPr>
          <w:b/>
          <w:color w:val="000000"/>
          <w:spacing w:val="-7"/>
          <w:sz w:val="20"/>
          <w:szCs w:val="20"/>
        </w:rPr>
        <w:t>9.1.</w:t>
      </w:r>
      <w:r>
        <w:rPr>
          <w:color w:val="000000"/>
          <w:spacing w:val="-7"/>
          <w:sz w:val="20"/>
          <w:szCs w:val="20"/>
        </w:rPr>
        <w:t xml:space="preserve"> </w:t>
      </w:r>
      <w:r>
        <w:rPr>
          <w:color w:val="000000"/>
          <w:spacing w:val="2"/>
          <w:sz w:val="20"/>
          <w:szCs w:val="20"/>
        </w:rPr>
        <w:t xml:space="preserve">Основанием для выплаты страхового возмещения служит заявление Страхователя </w:t>
      </w:r>
      <w:r>
        <w:rPr>
          <w:color w:val="000000"/>
          <w:spacing w:val="1"/>
          <w:sz w:val="20"/>
          <w:szCs w:val="20"/>
        </w:rPr>
        <w:t xml:space="preserve">о страховом случае, а также документы </w:t>
      </w:r>
      <w:r>
        <w:rPr>
          <w:color w:val="000000"/>
          <w:spacing w:val="4"/>
          <w:sz w:val="20"/>
          <w:szCs w:val="20"/>
        </w:rPr>
        <w:t xml:space="preserve">и иные материалы, свидетельствующие о причинах и обстоятельствах наступления страхового случая и размере причиненного убытка. </w:t>
      </w:r>
    </w:p>
    <w:p>
      <w:pPr>
        <w:pStyle w:val="Normal"/>
        <w:shd w:val="clear" w:color="auto" w:fill="FFFFFF"/>
        <w:spacing w:before="5" w:after="0"/>
        <w:ind w:right="-102" w:hanging="0"/>
        <w:jc w:val="both"/>
        <w:rPr>
          <w:sz w:val="20"/>
          <w:szCs w:val="20"/>
        </w:rPr>
      </w:pPr>
      <w:r>
        <w:rPr>
          <w:b/>
          <w:color w:val="000000"/>
          <w:sz w:val="20"/>
          <w:szCs w:val="20"/>
        </w:rPr>
        <w:t>9.2.</w:t>
      </w:r>
      <w:r>
        <w:rPr>
          <w:color w:val="000000"/>
          <w:sz w:val="20"/>
          <w:szCs w:val="20"/>
        </w:rPr>
        <w:t xml:space="preserve"> При признании Страховщиком произошедшего события страховым случаем, Страховщиком в течение 5 (пяти) дней оформляется Акт о страховом случае, в котором </w:t>
      </w:r>
      <w:r>
        <w:rPr>
          <w:color w:val="000000"/>
          <w:spacing w:val="1"/>
          <w:sz w:val="20"/>
          <w:szCs w:val="20"/>
        </w:rPr>
        <w:t>определяется размер страхового возмещения. Акт о страховом случае подписывается представителями Страховщика, Страхователя и Выгодоприобретателя.</w:t>
      </w:r>
    </w:p>
    <w:p>
      <w:pPr>
        <w:pStyle w:val="Normal"/>
        <w:shd w:val="clear" w:color="auto" w:fill="FFFFFF"/>
        <w:spacing w:before="10" w:after="0"/>
        <w:ind w:right="-102" w:hanging="0"/>
        <w:jc w:val="both"/>
        <w:rPr>
          <w:sz w:val="20"/>
          <w:szCs w:val="20"/>
        </w:rPr>
      </w:pPr>
      <w:r>
        <w:rPr>
          <w:b/>
          <w:color w:val="000000"/>
          <w:spacing w:val="3"/>
          <w:sz w:val="20"/>
          <w:szCs w:val="20"/>
        </w:rPr>
        <w:t>9.3.</w:t>
      </w:r>
      <w:r>
        <w:rPr>
          <w:color w:val="000000"/>
          <w:spacing w:val="3"/>
          <w:sz w:val="20"/>
          <w:szCs w:val="20"/>
        </w:rPr>
        <w:t xml:space="preserve"> При несогласии Страховщика на выплату Страхователь вправе обратиться для решения спора</w:t>
      </w:r>
      <w:r>
        <w:rPr>
          <w:color w:val="000000"/>
          <w:spacing w:val="4"/>
          <w:sz w:val="20"/>
          <w:szCs w:val="20"/>
        </w:rPr>
        <w:t xml:space="preserve"> о выплате возмещения в суд.</w:t>
      </w:r>
    </w:p>
    <w:p>
      <w:pPr>
        <w:pStyle w:val="Normal"/>
        <w:shd w:val="clear" w:color="auto" w:fill="FFFFFF"/>
        <w:spacing w:before="10" w:after="0"/>
        <w:ind w:right="-102" w:hanging="0"/>
        <w:jc w:val="both"/>
        <w:rPr>
          <w:color w:val="000000"/>
          <w:spacing w:val="3"/>
          <w:sz w:val="20"/>
          <w:szCs w:val="20"/>
        </w:rPr>
      </w:pPr>
      <w:r>
        <w:rPr>
          <w:b/>
          <w:color w:val="000000"/>
          <w:spacing w:val="-8"/>
          <w:sz w:val="20"/>
          <w:szCs w:val="20"/>
        </w:rPr>
        <w:t>9.4.</w:t>
      </w:r>
      <w:r>
        <w:rPr>
          <w:color w:val="000000"/>
          <w:spacing w:val="-8"/>
          <w:sz w:val="20"/>
          <w:szCs w:val="20"/>
        </w:rPr>
        <w:t xml:space="preserve"> </w:t>
      </w:r>
      <w:r>
        <w:rPr>
          <w:color w:val="000000"/>
          <w:spacing w:val="1"/>
          <w:sz w:val="20"/>
          <w:szCs w:val="20"/>
        </w:rPr>
        <w:t xml:space="preserve">Размер страхового возмещения определяется величиной причиненных убытков, но </w:t>
      </w:r>
      <w:r>
        <w:rPr>
          <w:color w:val="000000"/>
          <w:spacing w:val="3"/>
          <w:sz w:val="20"/>
          <w:szCs w:val="20"/>
        </w:rPr>
        <w:t xml:space="preserve">не может превышать установленных настоящим Договором лимитов возмещения по каждому страховому случаю. </w:t>
      </w:r>
    </w:p>
    <w:p>
      <w:pPr>
        <w:pStyle w:val="Normal"/>
        <w:shd w:val="clear" w:color="auto" w:fill="FFFFFF"/>
        <w:tabs>
          <w:tab w:val="clear" w:pos="708"/>
          <w:tab w:val="left" w:pos="797" w:leader="none"/>
        </w:tabs>
        <w:ind w:right="-102" w:hanging="0"/>
        <w:jc w:val="both"/>
        <w:rPr>
          <w:color w:val="000000"/>
          <w:spacing w:val="-6"/>
          <w:sz w:val="20"/>
          <w:szCs w:val="20"/>
        </w:rPr>
      </w:pPr>
      <w:r>
        <w:rPr>
          <w:b/>
          <w:color w:val="000000"/>
          <w:spacing w:val="2"/>
          <w:sz w:val="20"/>
          <w:szCs w:val="20"/>
        </w:rPr>
        <w:t>9.5.</w:t>
      </w:r>
      <w:r>
        <w:rPr>
          <w:color w:val="000000"/>
          <w:spacing w:val="2"/>
          <w:sz w:val="20"/>
          <w:szCs w:val="20"/>
        </w:rPr>
        <w:t xml:space="preserve"> </w:t>
      </w:r>
      <w:r>
        <w:rPr>
          <w:color w:val="000000"/>
          <w:spacing w:val="4"/>
          <w:sz w:val="20"/>
          <w:szCs w:val="20"/>
        </w:rPr>
        <w:t>Сумма возмещения по всем убыткам, наступившим в течение действия настоящего Договора, не может превышать страховой суммы (лимита возмещения).</w:t>
      </w:r>
    </w:p>
    <w:p>
      <w:pPr>
        <w:pStyle w:val="Normal"/>
        <w:shd w:val="clear" w:color="auto" w:fill="FFFFFF"/>
        <w:tabs>
          <w:tab w:val="clear" w:pos="708"/>
          <w:tab w:val="left" w:pos="797" w:leader="none"/>
        </w:tabs>
        <w:ind w:right="-102" w:hanging="0"/>
        <w:jc w:val="both"/>
        <w:rPr>
          <w:color w:val="000000"/>
          <w:spacing w:val="-6"/>
          <w:sz w:val="20"/>
          <w:szCs w:val="20"/>
        </w:rPr>
      </w:pPr>
      <w:r>
        <w:rPr>
          <w:b/>
          <w:color w:val="000000"/>
          <w:spacing w:val="5"/>
          <w:sz w:val="20"/>
          <w:szCs w:val="20"/>
        </w:rPr>
        <w:t>9.6.</w:t>
      </w:r>
      <w:r>
        <w:rPr>
          <w:color w:val="000000"/>
          <w:spacing w:val="5"/>
          <w:sz w:val="20"/>
          <w:szCs w:val="20"/>
        </w:rPr>
        <w:t xml:space="preserve"> Если в момент наступления страхового случая, ответственность Страхователя была застрахована в нескольких страховых организациях (двойное страхование), то страховое возмещение по убытку распределяется пропорционально отношению страховых сумм, на </w:t>
      </w:r>
      <w:r>
        <w:rPr>
          <w:color w:val="000000"/>
          <w:spacing w:val="4"/>
          <w:sz w:val="20"/>
          <w:szCs w:val="20"/>
        </w:rPr>
        <w:t xml:space="preserve">которые объект страхования застрахован каждой страховой организацией, к общей сумме по всем заключенным этим Страхователем договорам, а Страховщик выплачивает страховое </w:t>
      </w:r>
      <w:r>
        <w:rPr>
          <w:color w:val="000000"/>
          <w:spacing w:val="6"/>
          <w:sz w:val="20"/>
          <w:szCs w:val="20"/>
        </w:rPr>
        <w:t>возмещение лишь в части, попадающей на его долю.</w:t>
      </w:r>
    </w:p>
    <w:p>
      <w:pPr>
        <w:pStyle w:val="Normal"/>
        <w:shd w:val="clear" w:color="auto" w:fill="FFFFFF"/>
        <w:ind w:right="-102" w:hanging="0"/>
        <w:jc w:val="both"/>
        <w:rPr>
          <w:sz w:val="20"/>
          <w:szCs w:val="20"/>
        </w:rPr>
      </w:pPr>
      <w:r>
        <w:rPr>
          <w:b/>
          <w:sz w:val="20"/>
          <w:szCs w:val="20"/>
        </w:rPr>
        <w:t>9.7.</w:t>
      </w:r>
      <w:r>
        <w:rPr>
          <w:sz w:val="20"/>
          <w:szCs w:val="20"/>
        </w:rPr>
        <w:t xml:space="preserve"> </w:t>
      </w:r>
      <w:r>
        <w:rPr>
          <w:color w:val="000000"/>
          <w:spacing w:val="4"/>
          <w:sz w:val="20"/>
          <w:szCs w:val="20"/>
        </w:rPr>
        <w:t xml:space="preserve">Причиненные убытки, которые подлежат </w:t>
      </w:r>
      <w:r>
        <w:rPr>
          <w:color w:val="000000"/>
          <w:spacing w:val="3"/>
          <w:sz w:val="20"/>
          <w:szCs w:val="20"/>
        </w:rPr>
        <w:t>страховому возмещению, могут включать в себя:</w:t>
      </w:r>
    </w:p>
    <w:p>
      <w:pPr>
        <w:pStyle w:val="Normal"/>
        <w:shd w:val="clear" w:color="auto" w:fill="FFFFFF"/>
        <w:ind w:right="-102" w:hanging="0"/>
        <w:jc w:val="both"/>
        <w:rPr>
          <w:sz w:val="20"/>
          <w:szCs w:val="20"/>
        </w:rPr>
      </w:pPr>
      <w:r>
        <w:rPr>
          <w:color w:val="000000"/>
          <w:spacing w:val="3"/>
          <w:sz w:val="20"/>
          <w:szCs w:val="20"/>
        </w:rPr>
        <w:t>- ущерб от недооценки (переоценки) имущества в результате занижения (завыше</w:t>
        <w:softHyphen/>
      </w:r>
      <w:r>
        <w:rPr>
          <w:color w:val="000000"/>
          <w:spacing w:val="7"/>
          <w:sz w:val="20"/>
          <w:szCs w:val="20"/>
        </w:rPr>
        <w:t>ния) его стоимости;</w:t>
      </w:r>
    </w:p>
    <w:p>
      <w:pPr>
        <w:pStyle w:val="Normal"/>
        <w:shd w:val="clear" w:color="auto" w:fill="FFFFFF"/>
        <w:ind w:right="-102" w:hanging="0"/>
        <w:jc w:val="both"/>
        <w:rPr>
          <w:sz w:val="20"/>
          <w:szCs w:val="20"/>
        </w:rPr>
      </w:pPr>
      <w:r>
        <w:rPr>
          <w:color w:val="000000"/>
          <w:spacing w:val="1"/>
          <w:sz w:val="20"/>
          <w:szCs w:val="20"/>
        </w:rPr>
        <w:t>- сумму неуплаченного налога на имущество, которую должно уплатить или уплати</w:t>
        <w:softHyphen/>
      </w:r>
      <w:r>
        <w:rPr>
          <w:color w:val="000000"/>
          <w:spacing w:val="3"/>
          <w:sz w:val="20"/>
          <w:szCs w:val="20"/>
        </w:rPr>
        <w:t>ло потерпевшее лицо в результате занижения стоимости имущества (сумма, подле</w:t>
        <w:softHyphen/>
      </w:r>
      <w:r>
        <w:rPr>
          <w:color w:val="000000"/>
          <w:spacing w:val="5"/>
          <w:sz w:val="20"/>
          <w:szCs w:val="20"/>
        </w:rPr>
        <w:t>жащая выплате, определяется по результатам проверок налоговых органов);</w:t>
      </w:r>
    </w:p>
    <w:p>
      <w:pPr>
        <w:pStyle w:val="Normal"/>
        <w:shd w:val="clear" w:color="auto" w:fill="FFFFFF"/>
        <w:ind w:right="-102" w:hanging="0"/>
        <w:jc w:val="both"/>
        <w:rPr>
          <w:color w:val="000000"/>
          <w:spacing w:val="4"/>
          <w:sz w:val="20"/>
          <w:szCs w:val="20"/>
        </w:rPr>
      </w:pPr>
      <w:r>
        <w:rPr>
          <w:color w:val="000000"/>
          <w:spacing w:val="4"/>
          <w:sz w:val="20"/>
          <w:szCs w:val="20"/>
        </w:rPr>
        <w:t xml:space="preserve"> </w:t>
      </w:r>
      <w:r>
        <w:rPr>
          <w:color w:val="000000"/>
          <w:spacing w:val="4"/>
          <w:sz w:val="20"/>
          <w:szCs w:val="20"/>
        </w:rPr>
        <w:t>- упущенную выгоду лица, которая определяется в размере величины налога, пере</w:t>
        <w:softHyphen/>
        <w:t xml:space="preserve">плаченного вследствие завышенной оценки имущества, за время с даты уплаты налога, до даты перечисления переплаченной части потерпевшему лицу. </w:t>
      </w:r>
    </w:p>
    <w:p>
      <w:pPr>
        <w:pStyle w:val="Normal"/>
        <w:shd w:val="clear" w:color="auto" w:fill="FFFFFF"/>
        <w:ind w:right="-102" w:hanging="0"/>
        <w:jc w:val="both"/>
        <w:rPr>
          <w:color w:val="000000"/>
          <w:spacing w:val="5"/>
          <w:sz w:val="20"/>
          <w:szCs w:val="20"/>
        </w:rPr>
      </w:pPr>
      <w:r>
        <w:rPr>
          <w:b/>
          <w:color w:val="000000"/>
          <w:sz w:val="20"/>
          <w:szCs w:val="20"/>
        </w:rPr>
        <w:t>9.8.</w:t>
      </w:r>
      <w:r>
        <w:rPr>
          <w:color w:val="000000"/>
          <w:sz w:val="20"/>
          <w:szCs w:val="20"/>
        </w:rPr>
        <w:t xml:space="preserve"> </w:t>
      </w:r>
      <w:r>
        <w:rPr>
          <w:color w:val="000000"/>
          <w:spacing w:val="3"/>
          <w:sz w:val="20"/>
          <w:szCs w:val="20"/>
        </w:rPr>
        <w:t>Страховая выплата производится в течение 10 (десяти) дней со дня подписания</w:t>
        <w:br/>
        <w:t>Акта о страховом случае Страхователю, либо Выгодоприобретателю, по усмотрению Страховщика.</w:t>
      </w:r>
    </w:p>
    <w:p>
      <w:pPr>
        <w:pStyle w:val="Normal"/>
        <w:shd w:val="clear" w:color="auto" w:fill="FFFFFF"/>
        <w:tabs>
          <w:tab w:val="clear" w:pos="708"/>
          <w:tab w:val="left" w:pos="821" w:leader="none"/>
        </w:tabs>
        <w:ind w:right="-102" w:hanging="0"/>
        <w:jc w:val="both"/>
        <w:rPr>
          <w:color w:val="000000"/>
          <w:spacing w:val="5"/>
          <w:sz w:val="20"/>
          <w:szCs w:val="20"/>
        </w:rPr>
      </w:pPr>
      <w:r>
        <w:rPr>
          <w:b/>
          <w:color w:val="000000"/>
          <w:spacing w:val="3"/>
          <w:sz w:val="20"/>
          <w:szCs w:val="20"/>
        </w:rPr>
        <w:t>9.10.</w:t>
      </w:r>
      <w:r>
        <w:rPr>
          <w:color w:val="000000"/>
          <w:spacing w:val="5"/>
          <w:sz w:val="20"/>
          <w:szCs w:val="20"/>
        </w:rPr>
        <w:t xml:space="preserve"> Страховщик вправе отказать Страхователю в страховой выплате, если:</w:t>
      </w:r>
    </w:p>
    <w:p>
      <w:pPr>
        <w:pStyle w:val="Normal"/>
        <w:shd w:val="clear" w:color="auto" w:fill="FFFFFF"/>
        <w:ind w:right="-102" w:hanging="0"/>
        <w:jc w:val="both"/>
        <w:rPr>
          <w:sz w:val="20"/>
          <w:szCs w:val="20"/>
        </w:rPr>
      </w:pPr>
      <w:r>
        <w:rPr>
          <w:color w:val="000000"/>
          <w:spacing w:val="1"/>
          <w:sz w:val="20"/>
          <w:szCs w:val="20"/>
        </w:rPr>
        <w:t xml:space="preserve">- Страхователь после того, как ему стало известно о наступлении страхового случая, </w:t>
      </w:r>
      <w:r>
        <w:rPr>
          <w:color w:val="000000"/>
          <w:spacing w:val="4"/>
          <w:sz w:val="20"/>
          <w:szCs w:val="20"/>
        </w:rPr>
        <w:t>не уведомил о его наступлении Страховщика в условленный договором страхова</w:t>
        <w:softHyphen/>
      </w:r>
      <w:r>
        <w:rPr>
          <w:color w:val="000000"/>
          <w:spacing w:val="5"/>
          <w:sz w:val="20"/>
          <w:szCs w:val="20"/>
        </w:rPr>
        <w:t>ния срок указанным в договоре способом, если не будет доказано, что Страхов</w:t>
        <w:softHyphen/>
      </w:r>
      <w:r>
        <w:rPr>
          <w:color w:val="000000"/>
          <w:spacing w:val="4"/>
          <w:sz w:val="20"/>
          <w:szCs w:val="20"/>
        </w:rPr>
        <w:t xml:space="preserve">щик своевременно узнал о наступлении страхового случая либо, что отсутствие у Страховщика сведений об этом не могло сказаться на его обязанности выплатить </w:t>
      </w:r>
      <w:r>
        <w:rPr>
          <w:color w:val="000000"/>
          <w:spacing w:val="3"/>
          <w:sz w:val="20"/>
          <w:szCs w:val="20"/>
        </w:rPr>
        <w:t>страховое возмещение;</w:t>
      </w:r>
    </w:p>
    <w:p>
      <w:pPr>
        <w:pStyle w:val="Normal"/>
        <w:shd w:val="clear" w:color="auto" w:fill="FFFFFF"/>
        <w:ind w:right="-102" w:hanging="322"/>
        <w:jc w:val="both"/>
        <w:rPr>
          <w:sz w:val="20"/>
          <w:szCs w:val="20"/>
        </w:rPr>
      </w:pPr>
      <w:r>
        <w:rPr>
          <w:color w:val="000000"/>
          <w:spacing w:val="1"/>
          <w:sz w:val="20"/>
          <w:szCs w:val="20"/>
        </w:rPr>
        <w:t xml:space="preserve">      </w:t>
      </w:r>
      <w:r>
        <w:rPr>
          <w:color w:val="000000"/>
          <w:spacing w:val="1"/>
          <w:sz w:val="20"/>
          <w:szCs w:val="20"/>
        </w:rPr>
        <w:t>- Страхователь умышленно не принял разумных и доступных ему мер, чтобы умень</w:t>
        <w:softHyphen/>
      </w:r>
      <w:r>
        <w:rPr>
          <w:color w:val="000000"/>
          <w:spacing w:val="3"/>
          <w:sz w:val="20"/>
          <w:szCs w:val="20"/>
        </w:rPr>
        <w:t>шить возможные убытки.</w:t>
      </w:r>
    </w:p>
    <w:p>
      <w:pPr>
        <w:pStyle w:val="Normal"/>
        <w:shd w:val="clear" w:color="auto" w:fill="FFFFFF"/>
        <w:ind w:right="-102" w:hanging="0"/>
        <w:jc w:val="both"/>
        <w:rPr>
          <w:color w:val="000000"/>
          <w:spacing w:val="7"/>
          <w:sz w:val="20"/>
          <w:szCs w:val="20"/>
        </w:rPr>
      </w:pPr>
      <w:r>
        <w:rPr>
          <w:b/>
          <w:sz w:val="20"/>
          <w:szCs w:val="20"/>
        </w:rPr>
        <w:t>9.11.</w:t>
      </w:r>
      <w:r>
        <w:rPr>
          <w:sz w:val="20"/>
          <w:szCs w:val="20"/>
        </w:rPr>
        <w:t xml:space="preserve"> </w:t>
      </w:r>
      <w:r>
        <w:rPr>
          <w:color w:val="000000"/>
          <w:spacing w:val="3"/>
          <w:sz w:val="20"/>
          <w:szCs w:val="20"/>
        </w:rPr>
        <w:t>Решение об отказе в страховой выплате сообщается Страхователю в письменной форме</w:t>
      </w:r>
      <w:r>
        <w:rPr>
          <w:color w:val="000000"/>
          <w:spacing w:val="7"/>
          <w:sz w:val="20"/>
          <w:szCs w:val="20"/>
        </w:rPr>
        <w:t xml:space="preserve"> с обоснованием причин отказа в срок не позднее 15 (пятнадцати) календарных дней со дня получения Страховщиком заявления о страховом случае в установленном настоящим Договором порядке.</w:t>
      </w:r>
    </w:p>
    <w:p>
      <w:pPr>
        <w:pStyle w:val="Normal"/>
        <w:spacing w:before="120" w:after="120"/>
        <w:ind w:firstLine="709"/>
        <w:jc w:val="center"/>
        <w:rPr>
          <w:b/>
          <w:b/>
          <w:caps/>
          <w:sz w:val="20"/>
          <w:szCs w:val="20"/>
        </w:rPr>
      </w:pPr>
      <w:r>
        <w:rPr>
          <w:b/>
          <w:caps/>
          <w:sz w:val="20"/>
          <w:szCs w:val="20"/>
        </w:rPr>
        <w:t>РАЗДЕЛ 10. РАСТОРЖЕНИЕ И ПРЕКРАЩЕНИЕ ДОГОВОРА</w:t>
      </w:r>
    </w:p>
    <w:p>
      <w:pPr>
        <w:pStyle w:val="BodyText2"/>
        <w:rPr>
          <w:sz w:val="20"/>
        </w:rPr>
      </w:pPr>
      <w:r>
        <w:rPr>
          <w:b/>
          <w:sz w:val="20"/>
        </w:rPr>
        <w:t>10.1.</w:t>
      </w:r>
      <w:r>
        <w:rPr>
          <w:sz w:val="20"/>
        </w:rPr>
        <w:t xml:space="preserve"> Настоящий Договор может быть расторгнут в любой момент по письменному заявлению одной из сторон, при условии, что об этом будет заявлено не позднее, чем за 30 (тридцать) дней до предположительного срока расторжения, за исключением случаев, когда расторжение Договора затрагивает интересы третьей стороны. </w:t>
      </w:r>
    </w:p>
    <w:p>
      <w:pPr>
        <w:pStyle w:val="BodyText2"/>
        <w:rPr>
          <w:sz w:val="20"/>
        </w:rPr>
      </w:pPr>
      <w:r>
        <w:rPr>
          <w:b/>
          <w:sz w:val="20"/>
        </w:rPr>
        <w:t xml:space="preserve">10.2. </w:t>
      </w:r>
      <w:r>
        <w:rPr>
          <w:sz w:val="20"/>
        </w:rPr>
        <w:t>Договор страхования прекращается до наступления срока, на который он был заключен,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 в частности:</w:t>
      </w:r>
    </w:p>
    <w:p>
      <w:pPr>
        <w:pStyle w:val="Normal"/>
        <w:ind w:left="540" w:right="-102" w:hanging="0"/>
        <w:jc w:val="both"/>
        <w:rPr>
          <w:sz w:val="20"/>
          <w:szCs w:val="20"/>
        </w:rPr>
      </w:pPr>
      <w:r>
        <w:rPr>
          <w:sz w:val="20"/>
          <w:szCs w:val="20"/>
        </w:rPr>
        <w:t xml:space="preserve"> </w:t>
      </w:r>
      <w:r>
        <w:rPr>
          <w:sz w:val="20"/>
          <w:szCs w:val="20"/>
        </w:rPr>
        <w:t>- в результате прекращение в установленном порядке предпринимательской деятель</w:t>
        <w:softHyphen/>
        <w:t>ности Страхователем;</w:t>
      </w:r>
    </w:p>
    <w:p>
      <w:pPr>
        <w:pStyle w:val="Normal"/>
        <w:ind w:left="540" w:right="-102" w:hanging="0"/>
        <w:jc w:val="both"/>
        <w:rPr>
          <w:sz w:val="20"/>
          <w:szCs w:val="20"/>
        </w:rPr>
      </w:pPr>
      <w:r>
        <w:rPr>
          <w:sz w:val="20"/>
          <w:szCs w:val="20"/>
        </w:rPr>
        <w:t>- при аннулировании аккредитации на осуществление оценочной деятельности;</w:t>
      </w:r>
    </w:p>
    <w:p>
      <w:pPr>
        <w:pStyle w:val="Normal"/>
        <w:ind w:right="-102" w:hanging="0"/>
        <w:jc w:val="both"/>
        <w:rPr>
          <w:sz w:val="20"/>
          <w:szCs w:val="20"/>
        </w:rPr>
      </w:pPr>
      <w:r>
        <w:rPr>
          <w:b/>
          <w:sz w:val="20"/>
          <w:szCs w:val="20"/>
        </w:rPr>
        <w:t>10.3.</w:t>
      </w:r>
      <w:r>
        <w:rPr>
          <w:sz w:val="20"/>
          <w:szCs w:val="20"/>
        </w:rPr>
        <w:t xml:space="preserve"> При досрочном прекращении договора страхования, Страховщик имеет право на часть страховой премии пропорционально времени, в течение которого действовало страхование. Оставшаяся часть страховой премии за не истекший период страхования подлежит возврату Страхователю за вычетом расходов Страховщика на ведение дела в размере не более 25 % от суммы, подлежащей возврату. </w:t>
      </w:r>
    </w:p>
    <w:p>
      <w:pPr>
        <w:pStyle w:val="Normal"/>
        <w:jc w:val="both"/>
        <w:rPr>
          <w:sz w:val="20"/>
          <w:szCs w:val="20"/>
        </w:rPr>
      </w:pPr>
      <w:r>
        <w:rPr>
          <w:b/>
          <w:sz w:val="20"/>
          <w:szCs w:val="20"/>
        </w:rPr>
        <w:t>10.4.</w:t>
      </w:r>
      <w:r>
        <w:rPr>
          <w:sz w:val="20"/>
          <w:szCs w:val="20"/>
        </w:rPr>
        <w:t xml:space="preserve"> При требовании Страхователя о досрочном расторжении настоящего Договора, обусловленном нарушением Страховщиком своих обязательств, уплаченная страховая премия подлежит возврату в полном объеме. </w:t>
      </w:r>
    </w:p>
    <w:p>
      <w:pPr>
        <w:pStyle w:val="Normal"/>
        <w:jc w:val="both"/>
        <w:rPr>
          <w:sz w:val="20"/>
          <w:szCs w:val="20"/>
        </w:rPr>
      </w:pPr>
      <w:r>
        <w:rPr>
          <w:b/>
          <w:sz w:val="20"/>
          <w:szCs w:val="20"/>
        </w:rPr>
        <w:t>10.5.</w:t>
      </w:r>
      <w:r>
        <w:rPr>
          <w:sz w:val="20"/>
          <w:szCs w:val="20"/>
        </w:rPr>
        <w:t> При требовании Страховщика о досрочном расторжении настоящего Договора, обусловленном нарушением Страхователем своих обязательств, уплаченная страховая премия возврату не подлежит.</w:t>
      </w:r>
    </w:p>
    <w:p>
      <w:pPr>
        <w:pStyle w:val="Normal"/>
        <w:jc w:val="both"/>
        <w:rPr>
          <w:sz w:val="20"/>
          <w:szCs w:val="20"/>
        </w:rPr>
      </w:pPr>
      <w:r>
        <w:rPr>
          <w:b/>
          <w:sz w:val="20"/>
          <w:szCs w:val="20"/>
        </w:rPr>
        <w:t>10.6.</w:t>
      </w:r>
      <w:r>
        <w:rPr>
          <w:sz w:val="20"/>
          <w:szCs w:val="20"/>
        </w:rPr>
        <w:t xml:space="preserve"> Настоящий Договор прекращается в случаях:</w:t>
      </w:r>
    </w:p>
    <w:p>
      <w:pPr>
        <w:pStyle w:val="Normal"/>
        <w:ind w:firstLine="187"/>
        <w:jc w:val="both"/>
        <w:rPr>
          <w:sz w:val="20"/>
          <w:szCs w:val="20"/>
        </w:rPr>
      </w:pPr>
      <w:r>
        <w:rPr>
          <w:sz w:val="20"/>
          <w:szCs w:val="20"/>
        </w:rPr>
        <w:t>а) истечения срока действия;</w:t>
      </w:r>
    </w:p>
    <w:p>
      <w:pPr>
        <w:pStyle w:val="Normal"/>
        <w:ind w:firstLine="187"/>
        <w:jc w:val="both"/>
        <w:rPr>
          <w:sz w:val="20"/>
          <w:szCs w:val="20"/>
        </w:rPr>
      </w:pPr>
      <w:r>
        <w:rPr>
          <w:sz w:val="20"/>
          <w:szCs w:val="20"/>
        </w:rPr>
        <w:t>б) исполнения Страховщиком обязательств перед Страхователем в полном объеме;</w:t>
      </w:r>
    </w:p>
    <w:p>
      <w:pPr>
        <w:pStyle w:val="Normal"/>
        <w:ind w:firstLine="187"/>
        <w:jc w:val="both"/>
        <w:rPr>
          <w:sz w:val="20"/>
          <w:szCs w:val="20"/>
        </w:rPr>
      </w:pPr>
      <w:r>
        <w:rPr>
          <w:sz w:val="20"/>
          <w:szCs w:val="20"/>
        </w:rPr>
        <w:t xml:space="preserve">в) в других случаях, предусмотренных действующим законодательством Республики Узбекистан. </w:t>
      </w:r>
    </w:p>
    <w:p>
      <w:pPr>
        <w:pStyle w:val="Normal"/>
        <w:spacing w:before="120" w:after="120"/>
        <w:ind w:firstLine="709"/>
        <w:jc w:val="center"/>
        <w:rPr>
          <w:b/>
          <w:b/>
          <w:sz w:val="20"/>
          <w:szCs w:val="20"/>
        </w:rPr>
      </w:pPr>
      <w:r>
        <w:rPr>
          <w:b/>
          <w:sz w:val="20"/>
          <w:szCs w:val="20"/>
        </w:rPr>
        <w:t>РАЗДЕЛ 11. ОТВЕТСТВЕННОСТЬ СТОРОН</w:t>
      </w:r>
    </w:p>
    <w:p>
      <w:pPr>
        <w:pStyle w:val="BodyText2"/>
        <w:rPr>
          <w:sz w:val="20"/>
        </w:rPr>
      </w:pPr>
      <w:r>
        <w:rPr>
          <w:b/>
          <w:sz w:val="20"/>
        </w:rPr>
        <w:t>11.1.</w:t>
      </w:r>
      <w:r>
        <w:rPr>
          <w:sz w:val="20"/>
        </w:rPr>
        <w:t> За неисполнение или ненадлежащее исполнение взятых на себя обязательств Стороны несут ответственность в соответствии с действующим законодательством Республики Узбекистан.</w:t>
      </w:r>
    </w:p>
    <w:p>
      <w:pPr>
        <w:pStyle w:val="BodyText2"/>
        <w:rPr>
          <w:sz w:val="20"/>
        </w:rPr>
      </w:pPr>
      <w:r>
        <w:rPr>
          <w:b/>
          <w:sz w:val="20"/>
        </w:rPr>
        <w:t>11.2.</w:t>
      </w:r>
      <w:r>
        <w:rPr>
          <w:sz w:val="20"/>
        </w:rPr>
        <w:t> В случае несвоевременной оплаты страховой премии Страхователь выплачивает Страховщику пеню в размере 0,2 % от суммы неоплаченной страховой премии (страхового взноса) за каждый день просрочки, но не более 50% от просроченной суммы.</w:t>
      </w:r>
    </w:p>
    <w:p>
      <w:pPr>
        <w:pStyle w:val="BodyText2"/>
        <w:rPr>
          <w:sz w:val="20"/>
        </w:rPr>
      </w:pPr>
      <w:r>
        <w:rPr>
          <w:b/>
          <w:sz w:val="20"/>
        </w:rPr>
        <w:t>11.3.</w:t>
      </w:r>
      <w:r>
        <w:rPr>
          <w:sz w:val="20"/>
        </w:rPr>
        <w:t> За просрочку причитающейся Страхователю страховой выплаты, Страховщик выплачивает Страхователю пеню в размере 0,2 % от просроченной суммы за каждый день просрочки, но не более 50% от суммы, подлежащей выплате по настоящему Договору.</w:t>
      </w:r>
    </w:p>
    <w:p>
      <w:pPr>
        <w:pStyle w:val="BodyText2"/>
        <w:rPr>
          <w:sz w:val="20"/>
        </w:rPr>
      </w:pPr>
      <w:r>
        <w:rPr>
          <w:b/>
          <w:sz w:val="20"/>
        </w:rPr>
        <w:t>11.4.</w:t>
      </w:r>
      <w:r>
        <w:rPr>
          <w:sz w:val="20"/>
        </w:rPr>
        <w:t> Стороны освобождаются от ответственности в случае, если неисполнение ими своих обязательств по настоящему Договору было вызвано обстоятельствами непреодолимой силы (форс-мажор). Сторона, подвергшаяся действию обстоятельств непреодолимой силы, обязана немедленно уведомить другую сторону о возникновении и возможной продолжительности действия указанных обстоятельств.</w:t>
      </w:r>
    </w:p>
    <w:p>
      <w:pPr>
        <w:pStyle w:val="Normal"/>
        <w:spacing w:before="120" w:after="120"/>
        <w:ind w:firstLine="709"/>
        <w:jc w:val="center"/>
        <w:rPr>
          <w:b/>
          <w:b/>
          <w:sz w:val="20"/>
          <w:szCs w:val="20"/>
        </w:rPr>
      </w:pPr>
      <w:r>
        <w:rPr>
          <w:b/>
          <w:sz w:val="20"/>
          <w:szCs w:val="20"/>
        </w:rPr>
        <w:t>РАЗДЕЛ 12. ПОРЯДОК РАЗРЕШЕНИЯ СПОРОВ</w:t>
      </w:r>
    </w:p>
    <w:p>
      <w:pPr>
        <w:pStyle w:val="BodyText2"/>
        <w:rPr>
          <w:sz w:val="20"/>
        </w:rPr>
      </w:pPr>
      <w:r>
        <w:rPr>
          <w:b/>
          <w:sz w:val="20"/>
        </w:rPr>
        <w:t>12.1.</w:t>
      </w:r>
      <w:r>
        <w:rPr>
          <w:sz w:val="20"/>
        </w:rPr>
        <w:t> В случае возникновения споров, требований или разногласий по вопросам, предусмотренным настоящим Договором или в связи с ним, стороны примут меры к разрешению их путем переговоров.</w:t>
      </w:r>
    </w:p>
    <w:p>
      <w:pPr>
        <w:pStyle w:val="BodyText2"/>
        <w:rPr>
          <w:sz w:val="20"/>
        </w:rPr>
      </w:pPr>
      <w:r>
        <w:rPr>
          <w:b/>
          <w:sz w:val="20"/>
        </w:rPr>
        <w:t>12.2.</w:t>
      </w:r>
      <w:r>
        <w:rPr>
          <w:sz w:val="20"/>
        </w:rPr>
        <w:t xml:space="preserve"> При невозможности разрешения споров, разногласий или требований, возникающих из настоящего Договора или в связи с ним, в том числе касающиеся его исполнения, нарушения, прекращения или недействительности, подлежат разрешению в соответствии с действующим законодательством Республики Узбекистан. </w:t>
      </w:r>
    </w:p>
    <w:p>
      <w:pPr>
        <w:pStyle w:val="BodyText2"/>
        <w:jc w:val="center"/>
        <w:rPr>
          <w:b/>
          <w:b/>
          <w:sz w:val="20"/>
        </w:rPr>
      </w:pPr>
      <w:r>
        <w:rPr>
          <w:b/>
          <w:sz w:val="20"/>
        </w:rPr>
      </w:r>
    </w:p>
    <w:p>
      <w:pPr>
        <w:pStyle w:val="BodyText2"/>
        <w:jc w:val="center"/>
        <w:rPr>
          <w:b/>
          <w:b/>
          <w:sz w:val="20"/>
        </w:rPr>
      </w:pPr>
      <w:r>
        <w:rPr>
          <w:b/>
          <w:sz w:val="20"/>
        </w:rPr>
        <w:t>РАЗДЕЛ 13. ПРОЧИЕ УСЛОВИЯ</w:t>
      </w:r>
    </w:p>
    <w:p>
      <w:pPr>
        <w:pStyle w:val="BodyText2"/>
        <w:rPr>
          <w:sz w:val="20"/>
        </w:rPr>
      </w:pPr>
      <w:r>
        <w:rPr>
          <w:b/>
          <w:sz w:val="20"/>
        </w:rPr>
        <w:t>13.1.</w:t>
      </w:r>
      <w:r>
        <w:rPr>
          <w:sz w:val="20"/>
        </w:rPr>
        <w:t> Все дополнения и изменения к настоящему Договору, а также пролонгация, расторжение или прекращение должны быть совершены с письменного согласия сторон.</w:t>
      </w:r>
    </w:p>
    <w:p>
      <w:pPr>
        <w:pStyle w:val="BodyText2"/>
        <w:rPr>
          <w:sz w:val="20"/>
        </w:rPr>
      </w:pPr>
      <w:r>
        <w:rPr>
          <w:b/>
          <w:sz w:val="20"/>
        </w:rPr>
        <w:t>13.2.</w:t>
      </w:r>
      <w:r>
        <w:rPr>
          <w:sz w:val="20"/>
        </w:rPr>
        <w:t xml:space="preserve"> Взаимоотношения сторон, не описанные в настоящем Договоре, регулируются действующим законодательством Республики Узбекистан. </w:t>
      </w:r>
    </w:p>
    <w:p>
      <w:pPr>
        <w:pStyle w:val="BodyText2"/>
        <w:rPr>
          <w:i/>
          <w:i/>
          <w:sz w:val="20"/>
        </w:rPr>
      </w:pPr>
      <w:r>
        <w:rPr>
          <w:b/>
          <w:sz w:val="20"/>
        </w:rPr>
        <w:t>13.3.</w:t>
      </w:r>
      <w:r>
        <w:rPr>
          <w:sz w:val="20"/>
        </w:rPr>
        <w:t> Настоящий Договор составлен в 2 (двух) экземплярах, хранящихся по одному экземпляру у каждой из сторон и имеющих одинаковую юридическую силу.</w:t>
      </w:r>
    </w:p>
    <w:tbl>
      <w:tblPr>
        <w:tblW w:w="9911"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5048"/>
        <w:gridCol w:w="4862"/>
      </w:tblGrid>
      <w:tr>
        <w:trPr>
          <w:cantSplit w:val="true"/>
        </w:trPr>
        <w:tc>
          <w:tcPr>
            <w:tcW w:w="9910" w:type="dxa"/>
            <w:gridSpan w:val="2"/>
            <w:tcBorders/>
            <w:shd w:color="auto" w:fill="auto" w:val="clear"/>
          </w:tcPr>
          <w:p>
            <w:pPr>
              <w:pStyle w:val="Normal"/>
              <w:widowControl w:val="false"/>
              <w:jc w:val="center"/>
              <w:rPr>
                <w:b/>
                <w:b/>
                <w:sz w:val="20"/>
                <w:szCs w:val="20"/>
              </w:rPr>
            </w:pPr>
            <w:r>
              <w:rPr>
                <w:b/>
                <w:sz w:val="20"/>
                <w:szCs w:val="20"/>
              </w:rPr>
            </w:r>
          </w:p>
          <w:p>
            <w:pPr>
              <w:pStyle w:val="Normal"/>
              <w:widowControl w:val="false"/>
              <w:jc w:val="center"/>
              <w:rPr>
                <w:b/>
                <w:b/>
                <w:caps/>
                <w:sz w:val="20"/>
                <w:szCs w:val="20"/>
              </w:rPr>
            </w:pPr>
            <w:r>
              <w:rPr>
                <w:b/>
                <w:sz w:val="20"/>
                <w:szCs w:val="20"/>
              </w:rPr>
              <w:t>РАЗДЕЛ 14. АДРЕСА И РЕКВИЗИТЫ СТОРОН</w:t>
            </w:r>
          </w:p>
        </w:tc>
      </w:tr>
      <w:tr>
        <w:trPr/>
        <w:tc>
          <w:tcPr>
            <w:tcW w:w="5048" w:type="dxa"/>
            <w:tcBorders>
              <w:left w:val="single" w:sz="4" w:space="0" w:color="000000"/>
              <w:bottom w:val="single" w:sz="4" w:space="0" w:color="000000"/>
              <w:right w:val="single" w:sz="4" w:space="0" w:color="000000"/>
            </w:tcBorders>
          </w:tcPr>
          <w:p>
            <w:pPr>
              <w:pStyle w:val="Normal"/>
              <w:widowControl w:val="false"/>
              <w:rPr>
                <w:sz w:val="20"/>
                <w:szCs w:val="20"/>
              </w:rPr>
            </w:pPr>
            <w:r>
              <w:rPr>
                <w:b/>
                <w:caps/>
                <w:sz w:val="20"/>
                <w:szCs w:val="20"/>
              </w:rPr>
              <w:t>сТРАХОВЩИК</w:t>
            </w:r>
          </w:p>
        </w:tc>
        <w:tc>
          <w:tcPr>
            <w:tcW w:w="4862" w:type="dxa"/>
            <w:tcBorders>
              <w:left w:val="single" w:sz="4" w:space="0" w:color="000000"/>
              <w:bottom w:val="single" w:sz="4" w:space="0" w:color="000000"/>
              <w:right w:val="single" w:sz="4" w:space="0" w:color="000000"/>
            </w:tcBorders>
          </w:tcPr>
          <w:p>
            <w:pPr>
              <w:pStyle w:val="Normal"/>
              <w:widowControl w:val="false"/>
              <w:rPr>
                <w:sz w:val="20"/>
                <w:szCs w:val="20"/>
              </w:rPr>
            </w:pPr>
            <w:r>
              <w:rPr>
                <w:b/>
                <w:sz w:val="20"/>
                <w:szCs w:val="20"/>
              </w:rPr>
              <w:t>СТРАХОВАТЕЛЬ</w:t>
            </w:r>
          </w:p>
        </w:tc>
      </w:tr>
      <w:tr>
        <w:trPr/>
        <w:tc>
          <w:tcPr>
            <w:tcW w:w="5048" w:type="dxa"/>
            <w:tcBorders>
              <w:top w:val="single" w:sz="4" w:space="0" w:color="000000"/>
              <w:left w:val="single" w:sz="4" w:space="0" w:color="000000"/>
              <w:right w:val="single" w:sz="4" w:space="0" w:color="000000"/>
            </w:tcBorders>
          </w:tcPr>
          <w:p>
            <w:pPr>
              <w:pStyle w:val="BodyText2"/>
              <w:widowControl w:val="false"/>
              <w:ind w:hanging="16"/>
              <w:jc w:val="left"/>
              <w:rPr>
                <w:b/>
                <w:b/>
                <w:sz w:val="20"/>
                <w:lang w:val="en-US"/>
              </w:rPr>
            </w:pPr>
            <w:r>
              <w:rPr>
                <w:b/>
                <w:sz w:val="20"/>
              </w:rPr>
              <w:tab/>
              <w:t>ООО</w:t>
            </w:r>
            <w:r>
              <w:rPr>
                <w:b/>
                <w:sz w:val="20"/>
                <w:lang w:val="en-US"/>
              </w:rPr>
              <w:t xml:space="preserve"> «DD General Insurance»</w:t>
            </w:r>
          </w:p>
          <w:p>
            <w:pPr>
              <w:pStyle w:val="BodyText2"/>
              <w:widowControl w:val="false"/>
              <w:ind w:hanging="16"/>
              <w:rPr>
                <w:sz w:val="20"/>
                <w:lang w:val="en-US"/>
              </w:rPr>
            </w:pPr>
            <w:r>
              <w:rPr>
                <w:sz w:val="20"/>
                <w:lang w:val="en-US"/>
              </w:rPr>
            </w:r>
          </w:p>
          <w:p>
            <w:pPr>
              <w:pStyle w:val="BodyText2"/>
              <w:widowControl w:val="false"/>
              <w:ind w:hanging="16"/>
              <w:rPr>
                <w:sz w:val="20"/>
                <w:lang w:val="en-US"/>
              </w:rPr>
            </w:pPr>
            <w:r>
              <w:rPr>
                <w:sz w:val="20"/>
              </w:rPr>
              <w:t>Адрес</w:t>
            </w:r>
            <w:r>
              <w:rPr>
                <w:sz w:val="20"/>
                <w:lang w:val="en-US"/>
              </w:rPr>
              <w:t xml:space="preserve">: </w:t>
            </w:r>
            <w:r>
              <w:rPr>
                <w:sz w:val="20"/>
              </w:rPr>
              <w:t>г</w:t>
            </w:r>
            <w:r>
              <w:rPr>
                <w:sz w:val="20"/>
                <w:lang w:val="en-US"/>
              </w:rPr>
              <w:t>.</w:t>
            </w:r>
            <w:r>
              <w:rPr>
                <w:rFonts w:eastAsia="MS Mincho" w:cs="Times New Roman"/>
                <w:sz w:val="20"/>
                <w:szCs w:val="20"/>
                <w:u w:val="single"/>
                <w:lang w:val="en-US" w:eastAsia="ru-RU"/>
              </w:rPr>
              <w:t>${agent_address}</w:t>
            </w:r>
          </w:p>
          <w:p>
            <w:pPr>
              <w:pStyle w:val="BodyText2"/>
              <w:widowControl w:val="false"/>
              <w:ind w:hanging="16"/>
              <w:rPr>
                <w:sz w:val="20"/>
              </w:rPr>
            </w:pPr>
            <w:r>
              <w:rPr>
                <w:sz w:val="20"/>
              </w:rPr>
              <w:t xml:space="preserve">тел: </w:t>
            </w:r>
            <w:r>
              <w:rPr>
                <w:rFonts w:eastAsia="MS Mincho" w:cs="Times New Roman"/>
                <w:sz w:val="20"/>
                <w:szCs w:val="20"/>
                <w:u w:val="single"/>
                <w:lang w:val="en-US" w:eastAsia="ru-RU"/>
              </w:rPr>
              <w:t>${agent_tel}</w:t>
            </w:r>
            <w:r>
              <w:rPr>
                <w:sz w:val="20"/>
              </w:rPr>
              <w:t xml:space="preserve">факс: </w:t>
            </w:r>
            <w:r>
              <w:rPr>
                <w:sz w:val="20"/>
                <w:u w:val="single"/>
              </w:rPr>
              <w:tab/>
              <w:tab/>
            </w:r>
          </w:p>
          <w:p>
            <w:pPr>
              <w:pStyle w:val="BodyText2"/>
              <w:widowControl w:val="false"/>
              <w:ind w:hanging="16"/>
              <w:rPr>
                <w:sz w:val="20"/>
              </w:rPr>
            </w:pPr>
            <w:r>
              <w:rPr>
                <w:sz w:val="20"/>
              </w:rPr>
              <w:t>Р/С</w:t>
            </w:r>
            <w:r>
              <w:rPr>
                <w:sz w:val="20"/>
                <w:u w:val="single"/>
              </w:rPr>
              <w:tab/>
              <w:tab/>
              <w:tab/>
              <w:tab/>
            </w:r>
          </w:p>
          <w:p>
            <w:pPr>
              <w:pStyle w:val="BodyText2"/>
              <w:widowControl w:val="false"/>
              <w:ind w:hanging="16"/>
              <w:rPr>
                <w:caps/>
                <w:sz w:val="20"/>
              </w:rPr>
            </w:pPr>
            <w:r>
              <w:rPr>
                <w:sz w:val="20"/>
              </w:rPr>
              <w:t xml:space="preserve">МФО </w:t>
            </w:r>
            <w:r>
              <w:rPr>
                <w:sz w:val="20"/>
                <w:u w:val="single"/>
              </w:rPr>
              <w:tab/>
              <w:tab/>
            </w:r>
            <w:r>
              <w:rPr>
                <w:sz w:val="20"/>
              </w:rPr>
              <w:t xml:space="preserve"> ИНН: </w:t>
            </w:r>
            <w:r>
              <w:rPr>
                <w:sz w:val="20"/>
                <w:u w:val="single"/>
              </w:rPr>
              <w:tab/>
              <w:tab/>
            </w:r>
          </w:p>
        </w:tc>
        <w:tc>
          <w:tcPr>
            <w:tcW w:w="4862" w:type="dxa"/>
            <w:tcBorders>
              <w:top w:val="single" w:sz="4" w:space="0" w:color="000000"/>
              <w:left w:val="single" w:sz="4" w:space="0" w:color="000000"/>
              <w:right w:val="single" w:sz="4" w:space="0" w:color="000000"/>
            </w:tcBorders>
          </w:tcPr>
          <w:p>
            <w:pPr>
              <w:pStyle w:val="BodyText2"/>
              <w:widowControl w:val="false"/>
              <w:jc w:val="left"/>
              <w:rPr>
                <w:sz w:val="20"/>
                <w:u w:val="single"/>
              </w:rPr>
            </w:pPr>
            <w:r>
              <w:rPr>
                <w:sz w:val="20"/>
                <w:u w:val="single"/>
              </w:rPr>
              <w:tab/>
              <w:tab/>
              <w:tab/>
              <w:tab/>
            </w:r>
          </w:p>
          <w:p>
            <w:pPr>
              <w:pStyle w:val="BodyText2"/>
              <w:widowControl w:val="false"/>
              <w:rPr>
                <w:sz w:val="20"/>
              </w:rPr>
            </w:pPr>
            <w:r>
              <w:rPr>
                <w:sz w:val="20"/>
              </w:rPr>
            </w:r>
          </w:p>
          <w:p>
            <w:pPr>
              <w:pStyle w:val="BodyText2"/>
              <w:widowControl w:val="false"/>
              <w:rPr>
                <w:sz w:val="20"/>
              </w:rPr>
            </w:pPr>
            <w:r>
              <w:rPr>
                <w:sz w:val="20"/>
              </w:rPr>
              <w:t>Адрес: г.</w:t>
            </w:r>
            <w:r>
              <w:rPr>
                <w:rFonts w:eastAsia="MS Mincho" w:cs="Times New Roman"/>
                <w:sz w:val="20"/>
                <w:szCs w:val="20"/>
                <w:u w:val="single"/>
                <w:lang w:val="en-US" w:eastAsia="ru-RU"/>
              </w:rPr>
              <w:t>${insurer_address}</w:t>
            </w:r>
          </w:p>
          <w:p>
            <w:pPr>
              <w:pStyle w:val="BodyText2"/>
              <w:widowControl w:val="false"/>
              <w:rPr>
                <w:sz w:val="20"/>
              </w:rPr>
            </w:pPr>
            <w:r>
              <w:rPr>
                <w:sz w:val="20"/>
              </w:rPr>
              <w:t>тел:</w:t>
            </w:r>
            <w:r>
              <w:rPr>
                <w:sz w:val="20"/>
                <w:u w:val="single"/>
                <w:lang w:val="en-US"/>
              </w:rPr>
              <w:t xml:space="preserve"> </w:t>
            </w:r>
            <w:r>
              <w:rPr>
                <w:sz w:val="20"/>
                <w:u w:val="single"/>
                <w:lang w:val="en-US"/>
              </w:rPr>
              <w:t>${insurer_tel}</w:t>
            </w:r>
            <w:r>
              <w:rPr>
                <w:sz w:val="20"/>
                <w:lang w:val="en-US"/>
              </w:rPr>
              <w:t xml:space="preserve"> </w:t>
            </w:r>
            <w:r>
              <w:rPr>
                <w:sz w:val="20"/>
              </w:rPr>
              <w:t xml:space="preserve">факс: </w:t>
            </w:r>
            <w:r>
              <w:rPr>
                <w:sz w:val="20"/>
                <w:u w:val="single"/>
              </w:rPr>
              <w:tab/>
              <w:tab/>
            </w:r>
          </w:p>
          <w:p>
            <w:pPr>
              <w:pStyle w:val="BodyText2"/>
              <w:widowControl w:val="false"/>
              <w:rPr>
                <w:sz w:val="20"/>
              </w:rPr>
            </w:pPr>
            <w:r>
              <w:rPr>
                <w:sz w:val="20"/>
              </w:rPr>
              <w:t xml:space="preserve">Р/С </w:t>
            </w:r>
            <w:r>
              <w:rPr>
                <w:rFonts w:eastAsia="MS Mincho" w:cs="Times New Roman"/>
                <w:sz w:val="20"/>
                <w:szCs w:val="20"/>
                <w:u w:val="single"/>
                <w:lang w:val="en-US" w:eastAsia="ru-RU"/>
              </w:rPr>
              <w:t>${insurer_schet}</w:t>
            </w:r>
          </w:p>
          <w:p>
            <w:pPr>
              <w:pStyle w:val="BodyText2"/>
              <w:widowControl w:val="false"/>
              <w:rPr>
                <w:sz w:val="20"/>
                <w:u w:val="single"/>
              </w:rPr>
            </w:pPr>
            <w:r>
              <w:rPr>
                <w:sz w:val="20"/>
              </w:rPr>
              <w:t xml:space="preserve">МФО </w:t>
            </w:r>
            <w:r>
              <w:rPr>
                <w:rFonts w:eastAsia="MS Mincho" w:cs="Times New Roman"/>
                <w:sz w:val="20"/>
                <w:szCs w:val="20"/>
                <w:u w:val="single"/>
                <w:lang w:val="en-US" w:eastAsia="ru-RU"/>
              </w:rPr>
              <w:t>${insurer_mfo}</w:t>
            </w:r>
            <w:r>
              <w:rPr>
                <w:sz w:val="20"/>
              </w:rPr>
              <w:t xml:space="preserve"> ИНН: </w:t>
            </w:r>
            <w:r>
              <w:rPr>
                <w:rFonts w:eastAsia="MS Mincho" w:cs="Times New Roman"/>
                <w:sz w:val="20"/>
                <w:szCs w:val="20"/>
                <w:u w:val="single"/>
                <w:lang w:val="en-US" w:eastAsia="ru-RU"/>
              </w:rPr>
              <w:t>${insurer_inn}</w:t>
            </w:r>
          </w:p>
          <w:p>
            <w:pPr>
              <w:pStyle w:val="BodyText2"/>
              <w:widowControl w:val="false"/>
              <w:rPr>
                <w:caps/>
                <w:sz w:val="20"/>
              </w:rPr>
            </w:pPr>
            <w:r>
              <w:rPr>
                <w:caps/>
                <w:sz w:val="20"/>
              </w:rPr>
            </w:r>
          </w:p>
        </w:tc>
      </w:tr>
      <w:tr>
        <w:trPr>
          <w:cantSplit w:val="true"/>
        </w:trPr>
        <w:tc>
          <w:tcPr>
            <w:tcW w:w="9910" w:type="dxa"/>
            <w:gridSpan w:val="2"/>
            <w:tcBorders/>
            <w:shd w:color="auto" w:fill="auto" w:val="clear"/>
          </w:tcPr>
          <w:p>
            <w:pPr>
              <w:pStyle w:val="Normal"/>
              <w:widowControl w:val="false"/>
              <w:jc w:val="center"/>
              <w:rPr>
                <w:b/>
                <w:b/>
                <w:caps/>
                <w:sz w:val="20"/>
                <w:szCs w:val="20"/>
              </w:rPr>
            </w:pPr>
            <w:r>
              <w:rPr>
                <w:b/>
                <w:bCs/>
                <w:caps/>
                <w:sz w:val="20"/>
                <w:szCs w:val="20"/>
              </w:rPr>
              <w:t>подписи Сторон:</w:t>
            </w:r>
          </w:p>
        </w:tc>
      </w:tr>
      <w:tr>
        <w:trPr/>
        <w:tc>
          <w:tcPr>
            <w:tcW w:w="5048" w:type="dxa"/>
            <w:tcBorders>
              <w:left w:val="single" w:sz="4" w:space="0" w:color="000000"/>
              <w:right w:val="single" w:sz="4" w:space="0" w:color="000000"/>
            </w:tcBorders>
          </w:tcPr>
          <w:p>
            <w:pPr>
              <w:pStyle w:val="Normal"/>
              <w:widowControl w:val="false"/>
              <w:jc w:val="both"/>
              <w:rPr>
                <w:b/>
                <w:b/>
                <w:sz w:val="20"/>
                <w:szCs w:val="20"/>
              </w:rPr>
            </w:pPr>
            <w:r>
              <w:rPr>
                <w:b/>
                <w:sz w:val="20"/>
                <w:szCs w:val="20"/>
              </w:rPr>
              <w:t>От имени Страховщика</w:t>
            </w:r>
          </w:p>
          <w:p>
            <w:pPr>
              <w:pStyle w:val="Normal"/>
              <w:widowControl w:val="false"/>
              <w:jc w:val="both"/>
              <w:rPr>
                <w:b/>
                <w:b/>
                <w:sz w:val="20"/>
                <w:szCs w:val="20"/>
              </w:rPr>
            </w:pPr>
            <w:r>
              <w:rPr>
                <w:b/>
                <w:sz w:val="20"/>
                <w:szCs w:val="20"/>
              </w:rPr>
            </w:r>
          </w:p>
          <w:p>
            <w:pPr>
              <w:pStyle w:val="Normal"/>
              <w:widowControl w:val="false"/>
              <w:rPr>
                <w:sz w:val="20"/>
                <w:szCs w:val="20"/>
              </w:rPr>
            </w:pPr>
            <w:r>
              <w:rPr>
                <w:sz w:val="20"/>
                <w:szCs w:val="20"/>
                <w:u w:val="single"/>
              </w:rPr>
              <w:tab/>
              <w:tab/>
              <w:tab/>
              <w:tab/>
            </w:r>
          </w:p>
          <w:p>
            <w:pPr>
              <w:pStyle w:val="Normal"/>
              <w:widowControl w:val="false"/>
              <w:rPr>
                <w:sz w:val="20"/>
                <w:szCs w:val="20"/>
              </w:rPr>
            </w:pPr>
            <w:r>
              <w:rPr>
                <w:sz w:val="20"/>
                <w:szCs w:val="20"/>
              </w:rPr>
              <w:t>подпись</w:t>
              <w:tab/>
              <w:tab/>
              <w:tab/>
              <w:tab/>
              <w:t>м.п.</w:t>
            </w:r>
          </w:p>
        </w:tc>
        <w:tc>
          <w:tcPr>
            <w:tcW w:w="4862" w:type="dxa"/>
            <w:tcBorders>
              <w:left w:val="single" w:sz="4" w:space="0" w:color="000000"/>
              <w:right w:val="single" w:sz="4" w:space="0" w:color="000000"/>
            </w:tcBorders>
          </w:tcPr>
          <w:p>
            <w:pPr>
              <w:pStyle w:val="Normal"/>
              <w:widowControl w:val="false"/>
              <w:rPr>
                <w:b/>
                <w:b/>
                <w:sz w:val="20"/>
                <w:szCs w:val="20"/>
              </w:rPr>
            </w:pPr>
            <w:r>
              <w:rPr>
                <w:b/>
                <w:sz w:val="20"/>
                <w:szCs w:val="20"/>
              </w:rPr>
              <w:t>От имени Страхователя</w:t>
            </w:r>
          </w:p>
          <w:p>
            <w:pPr>
              <w:pStyle w:val="Normal"/>
              <w:widowControl w:val="false"/>
              <w:rPr>
                <w:sz w:val="20"/>
                <w:szCs w:val="20"/>
              </w:rPr>
            </w:pPr>
            <w:r>
              <w:rPr>
                <w:sz w:val="20"/>
                <w:szCs w:val="20"/>
              </w:rPr>
            </w:r>
          </w:p>
          <w:p>
            <w:pPr>
              <w:pStyle w:val="Normal"/>
              <w:widowControl w:val="false"/>
              <w:rPr>
                <w:sz w:val="20"/>
                <w:szCs w:val="20"/>
              </w:rPr>
            </w:pPr>
            <w:r>
              <w:rPr>
                <w:sz w:val="20"/>
                <w:szCs w:val="20"/>
                <w:u w:val="single"/>
              </w:rPr>
              <w:tab/>
              <w:tab/>
              <w:tab/>
              <w:tab/>
              <w:tab/>
            </w:r>
          </w:p>
          <w:p>
            <w:pPr>
              <w:pStyle w:val="Normal"/>
              <w:widowControl w:val="false"/>
              <w:rPr>
                <w:sz w:val="20"/>
                <w:szCs w:val="20"/>
              </w:rPr>
            </w:pPr>
            <w:r>
              <w:rPr>
                <w:sz w:val="20"/>
                <w:szCs w:val="20"/>
              </w:rPr>
              <w:t>подпись</w:t>
              <w:tab/>
              <w:tab/>
              <w:tab/>
              <w:tab/>
              <w:t>м.п.</w:t>
            </w:r>
          </w:p>
        </w:tc>
      </w:tr>
    </w:tbl>
    <w:p>
      <w:pPr>
        <w:pStyle w:val="Normal"/>
        <w:spacing w:lineRule="auto" w:line="360" w:before="10" w:after="10"/>
        <w:ind w:left="6372" w:right="-102" w:firstLine="708"/>
        <w:rPr>
          <w:sz w:val="20"/>
          <w:szCs w:val="20"/>
        </w:rPr>
      </w:pPr>
      <w:r>
        <w:rPr>
          <w:sz w:val="20"/>
          <w:szCs w:val="20"/>
        </w:rPr>
      </w:r>
    </w:p>
    <w:p>
      <w:pPr>
        <w:pStyle w:val="Normal"/>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Garamond">
    <w:charset w:val="cc"/>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5494c"/>
    <w:pPr>
      <w:widowControl/>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next w:val="Normal"/>
    <w:link w:val="10"/>
    <w:qFormat/>
    <w:rsid w:val="00d5494c"/>
    <w:pPr>
      <w:keepNext w:val="true"/>
      <w:jc w:val="center"/>
      <w:outlineLvl w:val="0"/>
    </w:pPr>
    <w:rPr>
      <w:b/>
      <w:bCs/>
      <w:caps/>
    </w:rPr>
  </w:style>
  <w:style w:type="paragraph" w:styleId="2">
    <w:name w:val="Heading 2"/>
    <w:basedOn w:val="Normal"/>
    <w:next w:val="Normal"/>
    <w:link w:val="20"/>
    <w:qFormat/>
    <w:rsid w:val="00d5494c"/>
    <w:pPr>
      <w:keepNext w:val="true"/>
      <w:jc w:val="center"/>
      <w:outlineLvl w:val="1"/>
    </w:pPr>
    <w:rPr>
      <w:b/>
      <w:bCs/>
      <w:sz w:val="20"/>
      <w:lang w:val="en-US"/>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sid w:val="00d5494c"/>
    <w:rPr>
      <w:rFonts w:ascii="Times New Roman" w:hAnsi="Times New Roman" w:eastAsia="Times New Roman" w:cs="Times New Roman"/>
      <w:b/>
      <w:bCs/>
      <w:caps/>
      <w:sz w:val="24"/>
      <w:szCs w:val="24"/>
      <w:lang w:eastAsia="ru-RU"/>
    </w:rPr>
  </w:style>
  <w:style w:type="character" w:styleId="21" w:customStyle="1">
    <w:name w:val="Заголовок 2 Знак"/>
    <w:basedOn w:val="DefaultParagraphFont"/>
    <w:link w:val="2"/>
    <w:qFormat/>
    <w:rsid w:val="00d5494c"/>
    <w:rPr>
      <w:rFonts w:ascii="Times New Roman" w:hAnsi="Times New Roman" w:eastAsia="Times New Roman" w:cs="Times New Roman"/>
      <w:b/>
      <w:bCs/>
      <w:sz w:val="20"/>
      <w:szCs w:val="24"/>
      <w:lang w:val="en-US" w:eastAsia="ru-RU"/>
    </w:rPr>
  </w:style>
  <w:style w:type="character" w:styleId="22" w:customStyle="1">
    <w:name w:val="Основной текст с отступом 2 Знак"/>
    <w:basedOn w:val="DefaultParagraphFont"/>
    <w:link w:val="21"/>
    <w:qFormat/>
    <w:rsid w:val="00d5494c"/>
    <w:rPr>
      <w:rFonts w:ascii="Times New Roman" w:hAnsi="Times New Roman" w:eastAsia="Times New Roman" w:cs="Times New Roman"/>
      <w:sz w:val="24"/>
      <w:szCs w:val="24"/>
      <w:lang w:eastAsia="ru-RU"/>
    </w:rPr>
  </w:style>
  <w:style w:type="paragraph" w:styleId="Style12">
    <w:name w:val="Заголовок"/>
    <w:basedOn w:val="Normal"/>
    <w:next w:val="Style13"/>
    <w:qFormat/>
    <w:pPr>
      <w:keepNext w:val="true"/>
      <w:spacing w:before="240" w:after="120"/>
    </w:pPr>
    <w:rPr>
      <w:rFonts w:ascii="Liberation Sans" w:hAnsi="Liberation Sans" w:eastAsia="Microsoft YaHe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Arial"/>
    </w:rPr>
  </w:style>
  <w:style w:type="paragraph" w:styleId="Style15">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 w:type="paragraph" w:styleId="BodyText2" w:customStyle="1">
    <w:name w:val="Body Text 2"/>
    <w:basedOn w:val="Normal"/>
    <w:qFormat/>
    <w:rsid w:val="00d5494c"/>
    <w:pPr>
      <w:overflowPunct w:val="true"/>
      <w:jc w:val="both"/>
      <w:textAlignment w:val="baseline"/>
    </w:pPr>
    <w:rPr>
      <w:rFonts w:eastAsia="MS Mincho"/>
      <w:szCs w:val="20"/>
    </w:rPr>
  </w:style>
  <w:style w:type="paragraph" w:styleId="BodyTextIndent2" w:customStyle="1">
    <w:name w:val="Body Text Indent 2"/>
    <w:basedOn w:val="Normal"/>
    <w:qFormat/>
    <w:rsid w:val="00d5494c"/>
    <w:pPr>
      <w:widowControl w:val="false"/>
      <w:overflowPunct w:val="true"/>
      <w:ind w:firstLine="720"/>
      <w:jc w:val="both"/>
      <w:textAlignment w:val="baseline"/>
    </w:pPr>
    <w:rPr>
      <w:szCs w:val="20"/>
    </w:rPr>
  </w:style>
  <w:style w:type="paragraph" w:styleId="Iauiue" w:customStyle="1">
    <w:name w:val="Iau?iue"/>
    <w:qFormat/>
    <w:rsid w:val="00d5494c"/>
    <w:pPr>
      <w:widowControl w:val="false"/>
      <w:bidi w:val="0"/>
      <w:spacing w:lineRule="auto" w:line="240" w:before="0" w:after="0"/>
      <w:jc w:val="left"/>
    </w:pPr>
    <w:rPr>
      <w:rFonts w:ascii="Garamond" w:hAnsi="Garamond" w:eastAsia="Times New Roman" w:cs="Times New Roman"/>
      <w:color w:val="auto"/>
      <w:kern w:val="0"/>
      <w:sz w:val="20"/>
      <w:szCs w:val="20"/>
      <w:lang w:eastAsia="ru-RU" w:val="ru-RU" w:bidi="ar-SA"/>
    </w:rPr>
  </w:style>
  <w:style w:type="paragraph" w:styleId="BodyText3" w:customStyle="1">
    <w:name w:val="Body Text 3"/>
    <w:basedOn w:val="Normal"/>
    <w:qFormat/>
    <w:rsid w:val="00d5494c"/>
    <w:pPr>
      <w:widowControl w:val="false"/>
      <w:overflowPunct w:val="true"/>
      <w:textAlignment w:val="baseline"/>
    </w:pPr>
    <w:rPr>
      <w:szCs w:val="20"/>
    </w:rPr>
  </w:style>
  <w:style w:type="paragraph" w:styleId="BodyTextIndent3" w:customStyle="1">
    <w:name w:val="Body Text Indent 3"/>
    <w:basedOn w:val="Normal"/>
    <w:qFormat/>
    <w:rsid w:val="00d5494c"/>
    <w:pPr>
      <w:widowControl w:val="false"/>
      <w:ind w:firstLine="709"/>
      <w:jc w:val="both"/>
    </w:pPr>
    <w:rPr>
      <w:b/>
      <w:szCs w:val="20"/>
    </w:rPr>
  </w:style>
  <w:style w:type="paragraph" w:styleId="BlockText" w:customStyle="1">
    <w:name w:val="Block Text"/>
    <w:basedOn w:val="Normal"/>
    <w:qFormat/>
    <w:rsid w:val="00d5494c"/>
    <w:pPr>
      <w:overflowPunct w:val="true"/>
      <w:spacing w:lineRule="atLeast" w:line="240"/>
      <w:ind w:left="4" w:right="19" w:firstLine="705"/>
      <w:jc w:val="both"/>
      <w:textAlignment w:val="baseline"/>
    </w:pPr>
    <w:rPr>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LibreOffice/7.0.1.2$Windows_X86_64 LibreOffice_project/7cbcfc562f6eb6708b5ff7d7397325de9e764452</Application>
  <Pages>6</Pages>
  <Words>2747</Words>
  <Characters>19958</Characters>
  <CharactersWithSpaces>22621</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2021-04-24T09:44:00Z</dcterms:created>
  <dc:creator>TYS-GVB</dc:creator>
  <dc:description/>
  <dc:language>ru-RU</dc:language>
  <cp:lastModifiedBy/>
  <dcterms:modified xsi:type="dcterms:W3CDTF">2021-04-24T14:26:17Z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