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827"/>
        <w:gridCol w:w="148"/>
        <w:gridCol w:w="135"/>
        <w:gridCol w:w="1134"/>
        <w:gridCol w:w="1701"/>
        <w:gridCol w:w="309"/>
        <w:gridCol w:w="1675"/>
        <w:gridCol w:w="1136"/>
      </w:tblGrid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Normal"/>
              <w:widowControl w:val="false"/>
              <w:rPr>
                <w:bCs/>
                <w:color w:val="FF0000"/>
                <w:sz w:val="20"/>
                <w:szCs w:val="20"/>
              </w:rPr>
            </w:pPr>
            <w:r>
              <w:rPr>
                <w:bCs/>
                <w:color w:val="FF0000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 xml:space="preserve">ПОЛИС </w:t>
            </w:r>
            <w:r>
              <w:rPr>
                <w:b/>
                <w:bCs/>
              </w:rPr>
              <w:t>№ ___________ -____</w:t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страхования профессиональной отвеТственности оценщиков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(ОЦЕНОЧНОЙ ОРГАНИЗАЦИИ)</w:t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750" w:hRule="atLeast"/>
          <w:cantSplit w:val="true"/>
        </w:trPr>
        <w:tc>
          <w:tcPr>
            <w:tcW w:w="10065" w:type="dxa"/>
            <w:gridSpan w:val="8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ООО «DD General Insurance», на основании Лицензии Министерства финансов республики Узбекистан СФ № _______ от ________ 20__ года и Правил страхования по классу 13 отрасли общего страхования, а также согласно нижеотмеченному Договору страхования профессиональной ответственности оценщиков (оценочной организации) , предоставляет страховую защиту:</w:t>
            </w:r>
          </w:p>
        </w:tc>
      </w:tr>
      <w:tr>
        <w:trPr>
          <w:trHeight w:val="159" w:hRule="atLeast"/>
          <w:cantSplit w:val="true"/>
        </w:trPr>
        <w:tc>
          <w:tcPr>
            <w:tcW w:w="10065" w:type="dxa"/>
            <w:gridSpan w:val="8"/>
            <w:tcBorders>
              <w:bottom w:val="double" w:sz="4" w:space="0" w:color="000000"/>
            </w:tcBorders>
            <w:vAlign w:val="center"/>
          </w:tcPr>
          <w:p>
            <w:pPr>
              <w:pStyle w:val="Style25"/>
              <w:widowControl w:val="false"/>
              <w:ind w:left="0" w:hanging="7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159" w:hRule="atLeast"/>
          <w:cantSplit w:val="true"/>
        </w:trPr>
        <w:tc>
          <w:tcPr>
            <w:tcW w:w="10065" w:type="dxa"/>
            <w:gridSpan w:val="8"/>
            <w:tcBorders>
              <w:top w:val="double" w:sz="4" w:space="0" w:color="000000"/>
            </w:tcBorders>
            <w:vAlign w:val="center"/>
          </w:tcPr>
          <w:p>
            <w:pPr>
              <w:pStyle w:val="Style25"/>
              <w:widowControl w:val="false"/>
              <w:ind w:left="0" w:hanging="7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1. Страхователь: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ind w:left="0" w:firstLine="9"/>
              <w:jc w:val="left"/>
              <w:rPr>
                <w:b/>
                <w:b/>
                <w:caps/>
                <w:sz w:val="20"/>
                <w:lang w:val="en-US"/>
              </w:rPr>
            </w:pPr>
            <w:r>
              <w:rPr>
                <w:b/>
                <w:caps/>
                <w:sz w:val="20"/>
                <w:lang w:val="en-US"/>
              </w:rPr>
              <w:t>zkxoRb1DnZ</w:t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  <w:lang w:val="en-US"/>
              </w:rPr>
            </w:pPr>
            <w:r>
              <w:rPr>
                <w:b/>
                <w:bCs/>
                <w:caps/>
                <w:sz w:val="20"/>
                <w:lang w:val="en-US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  <w:lang w:val="en-US"/>
              </w:rPr>
            </w:pPr>
            <w:r>
              <w:rPr>
                <w:b/>
                <w:bCs/>
                <w:caps/>
                <w:sz w:val="20"/>
                <w:lang w:val="en-US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3827" w:type="dxa"/>
            <w:tcBorders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2. договор страхования: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3. Период страхования: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hanging="0"/>
              <w:jc w:val="left"/>
              <w:rPr>
                <w:sz w:val="20"/>
              </w:rPr>
            </w:pPr>
            <w:r>
              <w:rPr>
                <w:rFonts w:cs="Times New Roman"/>
                <w:sz w:val="16"/>
                <w:szCs w:val="16"/>
              </w:rPr>
              <w:t>с</w:t>
            </w:r>
            <w:r>
              <w:rPr>
                <w:rFonts w:cs="Times New Roman"/>
                <w:sz w:val="16"/>
                <w:szCs w:val="16"/>
                <w:lang w:val="en-US"/>
              </w:rPr>
              <w:t xml:space="preserve"> 21 04 2021</w:t>
            </w:r>
            <w:r>
              <w:rPr>
                <w:rFonts w:cs="Times New Roman"/>
                <w:sz w:val="16"/>
                <w:szCs w:val="16"/>
              </w:rPr>
              <w:t xml:space="preserve"> г. по </w:t>
            </w:r>
            <w:r>
              <w:rPr>
                <w:rFonts w:cs="Times New Roman"/>
                <w:sz w:val="16"/>
                <w:szCs w:val="16"/>
                <w:lang w:val="en-US"/>
              </w:rPr>
              <w:t>14 04 2021</w:t>
            </w:r>
            <w:r>
              <w:rPr>
                <w:rFonts w:cs="Times New Roman"/>
                <w:sz w:val="16"/>
                <w:szCs w:val="16"/>
              </w:rPr>
              <w:t xml:space="preserve"> г. (обе даты включительно)</w:t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4. географическая зона: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  <w:t>Республика Узбекистан.</w:t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5. страховоЙ случай: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  <w:t>факт наступления гражданской ответственности Страхователя перед Выгодоприобретателем, явившийся следствием небрежности, ошибки или упущения при осуществлении Страхователем оценочной деятельности, в результате которых Выгодоприобретателю нанесены убытки</w:t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6. страховая сумма: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US" w:eastAsia="ru-RU"/>
              </w:rPr>
              <w:t>44</w:t>
            </w:r>
            <w:r>
              <w:rPr>
                <w:i/>
                <w:sz w:val="20"/>
              </w:rPr>
              <w:t xml:space="preserve"> (____________) ________</w:t>
            </w:r>
            <w:r>
              <w:rPr>
                <w:b/>
                <w:sz w:val="20"/>
              </w:rPr>
              <w:t>.</w:t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283" w:type="dxa"/>
            <w:gridSpan w:val="2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 xml:space="preserve">6.1. </w:t>
            </w:r>
            <w:r>
              <w:rPr>
                <w:b/>
                <w:bCs/>
                <w:sz w:val="20"/>
              </w:rPr>
              <w:t>Лимит страхового возмещения по одному страховому случаю: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7. ОБЩАЯ Страховая премия: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US" w:eastAsia="ru-RU"/>
              </w:rPr>
              <w:t>233</w:t>
            </w:r>
            <w:r>
              <w:rPr>
                <w:i/>
                <w:sz w:val="20"/>
              </w:rPr>
              <w:t xml:space="preserve"> (____________) ________, </w:t>
            </w:r>
            <w:r>
              <w:rPr>
                <w:sz w:val="20"/>
              </w:rPr>
              <w:t>без НДС.</w:t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4819" w:type="dxa"/>
            <w:gridSpan w:val="4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6" w:type="dxa"/>
            <w:tcBorders/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jc w:val="left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8. оплаченная Страховая премия: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jc w:val="left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i/>
                <w:sz w:val="20"/>
              </w:rPr>
              <w:t xml:space="preserve">________ (____________) ________, </w:t>
            </w:r>
            <w:r>
              <w:rPr>
                <w:sz w:val="20"/>
              </w:rPr>
              <w:t>без НДС.</w:t>
            </w:r>
          </w:p>
        </w:tc>
      </w:tr>
      <w:tr>
        <w:trPr/>
        <w:tc>
          <w:tcPr>
            <w:tcW w:w="4110" w:type="dxa"/>
            <w:gridSpan w:val="3"/>
            <w:tcBorders>
              <w:bottom w:val="doub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4819" w:type="dxa"/>
            <w:gridSpan w:val="4"/>
            <w:tcBorders>
              <w:top w:val="single" w:sz="4" w:space="0" w:color="000000"/>
              <w:bottom w:val="doub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6" w:type="dxa"/>
            <w:tcBorders>
              <w:bottom w:val="doub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Style25"/>
              <w:widowControl w:val="false"/>
              <w:ind w:left="0" w:firstLine="3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sz w:val="20"/>
              </w:rPr>
              <w:t xml:space="preserve">Обязательства ООО «DD General Insurance» по выплате страхового возмещения вступают в силу с </w:t>
            </w:r>
            <w:r>
              <w:rPr>
                <w:b/>
                <w:sz w:val="20"/>
              </w:rPr>
              <w:t>________</w:t>
            </w:r>
            <w:r>
              <w:rPr>
                <w:b/>
                <w:bCs/>
                <w:sz w:val="20"/>
              </w:rPr>
              <w:t xml:space="preserve"> 20__ года и действуют до 24.00 часов </w:t>
            </w:r>
            <w:r>
              <w:rPr>
                <w:b/>
                <w:sz w:val="20"/>
              </w:rPr>
              <w:t>________</w:t>
            </w:r>
            <w:r>
              <w:rPr>
                <w:b/>
                <w:bCs/>
                <w:sz w:val="20"/>
              </w:rPr>
              <w:t xml:space="preserve"> 20__ года </w:t>
            </w:r>
            <w:r>
              <w:rPr>
                <w:b/>
                <w:sz w:val="20"/>
              </w:rPr>
              <w:t>(обе даты включительно)</w:t>
            </w:r>
            <w:r>
              <w:rPr>
                <w:b/>
                <w:bCs/>
                <w:sz w:val="20"/>
              </w:rPr>
              <w:t>.</w:t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>
              <w:bottom w:val="double" w:sz="4" w:space="0" w:color="000000"/>
            </w:tcBorders>
          </w:tcPr>
          <w:p>
            <w:pPr>
              <w:pStyle w:val="Style25"/>
              <w:widowControl w:val="false"/>
              <w:ind w:left="0" w:hanging="72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>
              <w:top w:val="double" w:sz="4" w:space="0" w:color="000000"/>
            </w:tcBorders>
          </w:tcPr>
          <w:p>
            <w:pPr>
              <w:pStyle w:val="Style25"/>
              <w:widowControl w:val="false"/>
              <w:ind w:left="0" w:hanging="72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Style25"/>
              <w:widowControl w:val="false"/>
              <w:ind w:left="-108" w:firstLine="142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sz w:val="20"/>
              </w:rPr>
              <w:t xml:space="preserve">От имени  </w:t>
            </w:r>
            <w:r>
              <w:rPr>
                <w:b/>
                <w:bCs/>
                <w:caps/>
                <w:sz w:val="20"/>
              </w:rPr>
              <w:t>Страховщика</w:t>
            </w:r>
          </w:p>
          <w:p>
            <w:pPr>
              <w:pStyle w:val="Style25"/>
              <w:widowControl w:val="false"/>
              <w:ind w:left="-108" w:firstLine="142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Style25"/>
              <w:widowControl w:val="false"/>
              <w:ind w:left="-108" w:firstLine="142"/>
              <w:rPr>
                <w:bCs/>
                <w:i/>
                <w:i/>
                <w:sz w:val="20"/>
              </w:rPr>
            </w:pPr>
            <w:r>
              <w:rPr>
                <w:bCs/>
                <w:i/>
                <w:sz w:val="20"/>
              </w:rPr>
              <w:t>(Должность Руководителя)</w:t>
            </w:r>
          </w:p>
          <w:p>
            <w:pPr>
              <w:pStyle w:val="Style25"/>
              <w:widowControl w:val="false"/>
              <w:ind w:left="-108" w:firstLine="142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ООО «DD General Insurance»</w:t>
            </w:r>
          </w:p>
        </w:tc>
      </w:tr>
      <w:tr>
        <w:trPr>
          <w:trHeight w:val="266" w:hRule="atLeast"/>
        </w:trPr>
        <w:tc>
          <w:tcPr>
            <w:tcW w:w="10065" w:type="dxa"/>
            <w:gridSpan w:val="8"/>
            <w:tcBorders/>
          </w:tcPr>
          <w:p>
            <w:pPr>
              <w:pStyle w:val="Style25"/>
              <w:widowControl w:val="false"/>
              <w:ind w:left="-108" w:firstLine="142"/>
              <w:rPr>
                <w:bCs/>
                <w:i/>
                <w:i/>
                <w:sz w:val="20"/>
              </w:rPr>
            </w:pPr>
            <w:r>
              <w:rPr>
                <w:bCs/>
                <w:i/>
                <w:sz w:val="20"/>
              </w:rPr>
              <w:t>(ФИО Руководителя)</w:t>
            </w:r>
          </w:p>
          <w:p>
            <w:pPr>
              <w:pStyle w:val="Style25"/>
              <w:widowControl w:val="false"/>
              <w:ind w:left="-108" w:firstLine="142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/>
        <w:tc>
          <w:tcPr>
            <w:tcW w:w="397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-108" w:firstLine="142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9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-108" w:firstLine="142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-108" w:firstLine="142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Дата выдачи:</w:t>
            </w:r>
          </w:p>
        </w:tc>
        <w:tc>
          <w:tcPr>
            <w:tcW w:w="309" w:type="dxa"/>
            <w:tcBorders/>
          </w:tcPr>
          <w:p>
            <w:pPr>
              <w:pStyle w:val="Style25"/>
              <w:widowControl w:val="false"/>
              <w:ind w:left="-108" w:firstLine="142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811" w:type="dxa"/>
            <w:gridSpan w:val="2"/>
            <w:tcBorders/>
          </w:tcPr>
          <w:p>
            <w:pPr>
              <w:pStyle w:val="Style25"/>
              <w:widowControl w:val="false"/>
              <w:ind w:left="-108" w:firstLine="142"/>
              <w:jc w:val="left"/>
              <w:rPr>
                <w:sz w:val="20"/>
              </w:rPr>
            </w:pPr>
            <w:r>
              <w:rPr>
                <w:sz w:val="20"/>
              </w:rPr>
              <w:t>_________ 20__ г.</w:t>
            </w:r>
          </w:p>
        </w:tc>
      </w:tr>
      <w:tr>
        <w:trPr/>
        <w:tc>
          <w:tcPr>
            <w:tcW w:w="3975" w:type="dxa"/>
            <w:gridSpan w:val="2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hanging="720"/>
              <w:jc w:val="center"/>
              <w:rPr>
                <w:i/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(</w:t>
            </w:r>
            <w:r>
              <w:rPr>
                <w:i/>
                <w:sz w:val="20"/>
              </w:rPr>
              <w:t>подпись</w:t>
            </w:r>
            <w:r>
              <w:rPr>
                <w:i/>
                <w:sz w:val="20"/>
                <w:lang w:val="en-US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z w:val="20"/>
                <w:lang w:val="en-US"/>
              </w:rPr>
              <w:t xml:space="preserve"> </w:t>
            </w:r>
            <w:r>
              <w:rPr>
                <w:i/>
                <w:sz w:val="20"/>
              </w:rPr>
              <w:t>м</w:t>
            </w:r>
            <w:r>
              <w:rPr>
                <w:i/>
                <w:sz w:val="20"/>
                <w:lang w:val="en-US"/>
              </w:rPr>
              <w:t>.</w:t>
            </w:r>
            <w:r>
              <w:rPr>
                <w:i/>
                <w:sz w:val="20"/>
              </w:rPr>
              <w:t>п</w:t>
            </w:r>
            <w:r>
              <w:rPr>
                <w:i/>
                <w:sz w:val="20"/>
                <w:lang w:val="en-US"/>
              </w:rPr>
              <w:t>.)</w:t>
            </w:r>
          </w:p>
        </w:tc>
        <w:tc>
          <w:tcPr>
            <w:tcW w:w="3279" w:type="dxa"/>
            <w:gridSpan w:val="4"/>
            <w:tcBorders/>
          </w:tcPr>
          <w:p>
            <w:pPr>
              <w:pStyle w:val="Style25"/>
              <w:widowControl w:val="false"/>
              <w:ind w:left="0" w:hanging="720"/>
              <w:rPr>
                <w:i/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</w:r>
          </w:p>
        </w:tc>
        <w:tc>
          <w:tcPr>
            <w:tcW w:w="2811" w:type="dxa"/>
            <w:gridSpan w:val="2"/>
            <w:tcBorders/>
          </w:tcPr>
          <w:p>
            <w:pPr>
              <w:pStyle w:val="Style25"/>
              <w:widowControl w:val="false"/>
              <w:ind w:left="0" w:hanging="720"/>
              <w:rPr>
                <w:i/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</w:r>
          </w:p>
        </w:tc>
      </w:tr>
    </w:tbl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766" w:footer="391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lear" w:pos="4677"/>
        <w:tab w:val="clear" w:pos="9355"/>
        <w:tab w:val="center" w:pos="4819" w:leader="none"/>
        <w:tab w:val="right" w:pos="963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3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310"/>
      <w:gridCol w:w="7720"/>
    </w:tblGrid>
    <w:tr>
      <w:trPr>
        <w:trHeight w:val="845" w:hRule="atLeast"/>
        <w:cantSplit w:val="true"/>
      </w:trPr>
      <w:tc>
        <w:tcPr>
          <w:tcW w:w="2310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/>
            <w:drawing>
              <wp:inline distT="0" distB="0" distL="0" distR="0">
                <wp:extent cx="905510" cy="509270"/>
                <wp:effectExtent l="0" t="0" r="0" b="0"/>
                <wp:docPr id="1" name="Рисунок 1" descr="DDGI LOGO-RUS7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DDGI LOGO-RUS7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5510" cy="50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20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  <w:lang w:val="en-US"/>
            </w:rPr>
          </w:pPr>
          <w:r>
            <w:rPr>
              <w:b/>
              <w:bCs/>
              <w:sz w:val="16"/>
              <w:szCs w:val="16"/>
            </w:rPr>
            <w:t>СК</w:t>
          </w:r>
          <w:r>
            <w:rPr>
              <w:b/>
              <w:bCs/>
              <w:sz w:val="16"/>
              <w:szCs w:val="16"/>
              <w:lang w:val="en-US"/>
            </w:rPr>
            <w:t xml:space="preserve"> </w:t>
          </w:r>
          <w:r>
            <w:rPr>
              <w:b/>
              <w:bCs/>
              <w:sz w:val="16"/>
              <w:szCs w:val="16"/>
            </w:rPr>
            <w:t>ООО</w:t>
          </w:r>
          <w:r>
            <w:rPr>
              <w:b/>
              <w:bCs/>
              <w:sz w:val="16"/>
              <w:szCs w:val="16"/>
              <w:lang w:val="en-US"/>
            </w:rPr>
            <w:t xml:space="preserve"> «DD General Insurance»</w:t>
          </w:r>
        </w:p>
        <w:p>
          <w:pPr>
            <w:pStyle w:val="Normal"/>
            <w:widowControl w:val="false"/>
            <w:rPr>
              <w:sz w:val="16"/>
              <w:szCs w:val="16"/>
              <w:lang w:val="uz-Cyrl-UZ"/>
            </w:rPr>
          </w:pPr>
          <w:r>
            <w:rPr>
              <w:sz w:val="16"/>
              <w:szCs w:val="16"/>
              <w:lang w:val="uz-Cyrl-UZ"/>
            </w:rPr>
            <w:t xml:space="preserve">Договор страхования профессиональной </w:t>
          </w:r>
        </w:p>
        <w:p>
          <w:pPr>
            <w:pStyle w:val="Normal"/>
            <w:widowControl w:val="false"/>
            <w:rPr>
              <w:caps/>
              <w:sz w:val="22"/>
              <w:szCs w:val="22"/>
            </w:rPr>
          </w:pPr>
          <w:r>
            <w:rPr>
              <w:sz w:val="16"/>
              <w:szCs w:val="16"/>
              <w:lang w:val="uz-Cyrl-UZ"/>
            </w:rPr>
            <w:t>ответственности оценщиков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  <w:lang w:val="uz-Cyrl-UZ"/>
            </w:rPr>
            <w:t xml:space="preserve">(оценочной организации)                                                    </w:t>
          </w:r>
          <w:r>
            <w:rPr>
              <w:sz w:val="16"/>
              <w:szCs w:val="16"/>
            </w:rPr>
            <w:t xml:space="preserve">                стр.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PAGE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1</w:t>
          </w:r>
          <w:r>
            <w:rPr>
              <w:caps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NUMPAGES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1</w:t>
          </w:r>
          <w:r>
            <w:rPr>
              <w:caps/>
              <w:sz w:val="16"/>
              <w:szCs w:val="16"/>
            </w:rPr>
            <w:fldChar w:fldCharType="end"/>
          </w:r>
        </w:p>
      </w:tc>
    </w:tr>
  </w:tbl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3ba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513ba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513ba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qFormat/>
    <w:rsid w:val="00513baa"/>
    <w:rPr>
      <w:sz w:val="20"/>
    </w:rPr>
  </w:style>
  <w:style w:type="character" w:styleId="Style16" w:customStyle="1">
    <w:name w:val="Основной текст с отступом Знак"/>
    <w:basedOn w:val="DefaultParagraphFont"/>
    <w:link w:val="a8"/>
    <w:qFormat/>
    <w:rsid w:val="00513ba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uiPriority w:val="99"/>
    <w:rsid w:val="00513b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6"/>
    <w:uiPriority w:val="99"/>
    <w:rsid w:val="00513b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Body Text Indent"/>
    <w:basedOn w:val="Normal"/>
    <w:link w:val="a9"/>
    <w:rsid w:val="00513baa"/>
    <w:pPr>
      <w:ind w:left="720" w:hanging="720"/>
      <w:jc w:val="both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LibreOffice/7.0.1.2$Windows_X86_64 LibreOffice_project/7cbcfc562f6eb6708b5ff7d7397325de9e764452</Application>
  <Pages>1</Pages>
  <Words>200</Words>
  <Characters>1461</Characters>
  <CharactersWithSpaces>1699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2021-04-24T09:46:00Z</dcterms:created>
  <dc:creator>TYS-GVB</dc:creator>
  <dc:description/>
  <dc:language>ru-RU</dc:language>
  <cp:lastModifiedBy/>
  <dcterms:modified xsi:type="dcterms:W3CDTF">2021-04-24T14:48:16Z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