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ALTERAÇÃO DO PROJETO PEDAGÓGICO DE CURSO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both"/>
        <w:rPr>
          <w:rFonts w:ascii="Arial" w:cs="Arial" w:eastAsia="Arial" w:hAnsi="Arial"/>
          <w:sz w:val="28"/>
          <w:szCs w:val="28"/>
        </w:rPr>
        <w:sectPr>
          <w:headerReference r:id="rId7" w:type="default"/>
          <w:footerReference r:id="rId8" w:type="default"/>
          <w:pgSz w:h="16838" w:w="11906" w:orient="portrait"/>
          <w:pgMar w:bottom="2038" w:top="1693" w:left="1134" w:right="1134" w:header="1134" w:footer="1134"/>
          <w:pgNumType w:start="1"/>
        </w:sect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DADOS DO CAMPUS </w:t>
      </w:r>
    </w:p>
    <w:p w:rsidR="00000000" w:rsidDel="00000000" w:rsidP="00000000" w:rsidRDefault="00000000" w:rsidRPr="00000000" w14:paraId="00000004">
      <w:pPr>
        <w:pStyle w:val="Heading3"/>
        <w:spacing w:after="0" w:before="0" w:lineRule="auto"/>
        <w:jc w:val="both"/>
        <w:rPr>
          <w:rFonts w:ascii="Arial" w:cs="Arial" w:eastAsia="Arial" w:hAnsi="Arial"/>
          <w:sz w:val="22"/>
          <w:szCs w:val="22"/>
        </w:rPr>
        <w:sectPr>
          <w:type w:val="continuous"/>
          <w:pgSz w:h="16838" w:w="11906" w:orient="portrait"/>
          <w:pgMar w:bottom="2038" w:top="1693" w:left="1134" w:right="1134" w:header="1134" w:footer="1134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 Campus: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Garopaba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0" w:before="0" w:lineRule="auto"/>
        <w:jc w:val="both"/>
        <w:rPr>
          <w:rFonts w:ascii="Arial" w:cs="Arial" w:eastAsia="Arial" w:hAnsi="Arial"/>
          <w:sz w:val="22"/>
          <w:szCs w:val="22"/>
        </w:rPr>
        <w:sectPr>
          <w:type w:val="continuous"/>
          <w:pgSz w:h="16838" w:w="11906" w:orient="portrait"/>
          <w:pgMar w:bottom="2038" w:top="1693" w:left="1134" w:right="1134" w:header="1134" w:footer="1134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 Departamento: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Departamento de Ensino, Pesquisa e Extensão (DEPE)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0" w:before="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 Contatos/Telefone do campus: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(48) 3254-7336 | depe.gpa@ifsc.edu.br | direcao.gpa@ifsc.edu.br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2038" w:top="1693" w:left="1134" w:right="1134" w:header="1134" w:footer="1134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DADOS DO CURSO</w:t>
      </w:r>
    </w:p>
    <w:p w:rsidR="00000000" w:rsidDel="00000000" w:rsidP="00000000" w:rsidRDefault="00000000" w:rsidRPr="00000000" w14:paraId="00000009">
      <w:pPr>
        <w:pStyle w:val="Heading3"/>
        <w:spacing w:after="0" w:before="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 Nome do curso: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Curso Técnico em Administração Integrado ao Ensino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2038" w:top="1693" w:left="1134" w:right="1134" w:header="1134" w:footer="1134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Número da Resolução do Curso: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Resolução CEPE nº 042/2016 (Criação/Autorização) | Resolução CONSUP/IFSC nº 142/2025 (Diretrizes de Reformulação)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0" w:before="0" w:lineRule="auto"/>
        <w:jc w:val="both"/>
        <w:rPr>
          <w:rFonts w:ascii="Arial" w:cs="Arial" w:eastAsia="Arial" w:hAnsi="Arial"/>
          <w:sz w:val="22"/>
          <w:szCs w:val="22"/>
        </w:rPr>
        <w:sectPr>
          <w:type w:val="continuous"/>
          <w:pgSz w:h="16838" w:w="11906" w:orient="portrait"/>
          <w:pgMar w:bottom="2038" w:top="1693" w:left="1134" w:right="1134" w:header="1134" w:footer="1134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 Forma de oferta: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Presencial Integrada ao Ensino Médio (Turno Matutino, 40 vagas de ingresso anual, 6 semestres / 3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0" w:before="0" w:lineRule="auto"/>
        <w:jc w:val="both"/>
        <w:rPr>
          <w:rFonts w:ascii="Arial" w:cs="Arial" w:eastAsia="Arial" w:hAnsi="Arial"/>
          <w:sz w:val="20"/>
          <w:szCs w:val="20"/>
        </w:rPr>
        <w:sectPr>
          <w:type w:val="continuous"/>
          <w:pgSz w:h="16838" w:w="11906" w:orient="portrait"/>
          <w:pgMar w:bottom="2038" w:top="1693" w:left="1134" w:right="1134" w:header="1134" w:footer="113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0" w:before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0" w:lineRule="auto"/>
        <w:jc w:val="both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2038" w:top="1693" w:left="1134" w:right="1134" w:header="1134" w:footer="1134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 A SER ALTERADO NO PROJETO PEDAGÓGICO DO CURSO: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966.86523437500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Adaptação do Projeto Pedagógico de Curso  para o novo modelo de curso técnico disponibilizado pela Comissão de Ensino, Pesquisa e Extensão (CEPE).</w:t>
            </w:r>
          </w:p>
          <w:p w:rsidR="00000000" w:rsidDel="00000000" w:rsidP="00000000" w:rsidRDefault="00000000" w:rsidRPr="00000000" w14:paraId="00000013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Alteração da matriz curricular do Curso Técnico Integrado em Administração, com alteração na organização, nomenclatura, carga horária e distribuição das unidades curriculares (UC) da Formação Geral, da Formação Técnica e Profissional e do Núcleo Politécnico Comum.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DESCREVER E JUSTIFICAR A ALTERAÇÃO PROPOSTA:</w:t>
      </w:r>
    </w:p>
    <w:tbl>
      <w:tblPr>
        <w:tblStyle w:val="Table2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21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80" w:before="80"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Contextualização e Finalidade da Reformulação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presente proposta de alteração do Projeto Pedagógico do Curso Técnico em Administração Integrado ao Ensino Médio do IFSC Câmpus Garopaba decorre dos trabalhos da Comissão de Revisão e Reformulação instituída pela Portaria DG nº 186/2026 (que alterou a Portaria DG nº 156/2026). A reformulação tem como finalidade central atualizar a proposta pedagógica e curricular do curso às novas diretrizes institucionais emanadas pelo Conselho Superior do IFSC e às profundas transformações socioeconômicas e produtivas do mundo do trabalho contemporâneo.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before="8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8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 de novas seções no documento</w:t>
            </w:r>
          </w:p>
          <w:p w:rsidR="00000000" w:rsidDel="00000000" w:rsidP="00000000" w:rsidRDefault="00000000" w:rsidRPr="00000000" w14:paraId="0000001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 aderência ao novo formulário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 CEPE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para cursos técnicos, houve inserção e atualização dos textos conforme legislações, normativas vigentes e dados socioeconômicos atuais do território.</w:t>
            </w:r>
          </w:p>
          <w:p w:rsidR="00000000" w:rsidDel="00000000" w:rsidP="00000000" w:rsidRDefault="00000000" w:rsidRPr="00000000" w14:paraId="0000001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Matriz Curricular e Unidades Curriculares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spacing w:after="240" w:before="240"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 forma geral, todas as unidades curriculares foram revisadas e adequadas ao novo modelo de formulário do CEPE. </w:t>
            </w:r>
          </w:p>
          <w:p w:rsidR="00000000" w:rsidDel="00000000" w:rsidP="00000000" w:rsidRDefault="00000000" w:rsidRPr="00000000" w14:paraId="0000001D">
            <w:pPr>
              <w:widowControl w:val="1"/>
              <w:spacing w:after="240" w:before="240"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âmbito da Formação Geral, foram realizadas alterações e redistribuição das cargas horárias das UC ao longo dos três anos do curso, em consonância com as Diretrizes para a Organização dos Cursos Técnicos Integrados ao Ensino Médio no IFSC, estabelecidas pela Resolução CONSUP/IFSC nº 142/2025. As alterações também consideraram a estratégia do Câmpus de promover maior equalização e harmonização das cargas horárias entre os componentes curriculares, buscando maior equilíbrio na organização da matriz e no percurso formativo dos estudantes.</w:t>
            </w:r>
          </w:p>
          <w:p w:rsidR="00000000" w:rsidDel="00000000" w:rsidP="00000000" w:rsidRDefault="00000000" w:rsidRPr="00000000" w14:paraId="0000001E">
            <w:pPr>
              <w:widowControl w:val="1"/>
              <w:spacing w:after="240" w:before="240"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 Formação Técnica e Profissional, a matriz curricular foi reformulada considerando a alteração da carga horária mínima estabelecida pelo Catálogo Nacional de Cursos Técnicos (CNCT) para o Curso Técnico em Administração, de 1.000 para 800 horas. Com a reformulação, a carga horária total do curso passou de 3.140 para 3.120 horas, das quais 840 horas correspondem à Formação Técnica e Profissional e 2.280 horas à Formação Geral. A reorganização, contudo, não se restringiu à adequação ao CNCT/MEC, contemplando também a atualização dos conhecimentos, a maior aderência ao contexto de atuação do Câmpus, o aprimoramento da cadência e do fluxo das unidades curriculares ao longo do curso e o fortalecimento da integração de saberes.</w:t>
            </w:r>
          </w:p>
          <w:p w:rsidR="00000000" w:rsidDel="00000000" w:rsidP="00000000" w:rsidRDefault="00000000" w:rsidRPr="00000000" w14:paraId="0000001F">
            <w:pPr>
              <w:widowControl w:val="1"/>
              <w:spacing w:after="240" w:before="240"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Nesse processo, Fundamentos da Administração passou a denominar-se Introdução à Administração; Administração de Marketing foi reorganizada em Gestão de Marketing I e Gestão de Marketing II; Administração de Pessoas passou a Gestão de Pessoas; Administração Financeira passou a Gestão Financeira; Organização, Sistemas e Métodos foi reformulada como Organização e Processos; Matemática para Administradores passou a Matemática para Administração; e Empreendedorismo foi desdobrado em Empreendedorismo I e Empreendedorismo II. A UC Administração da Qualidade foi extinta como componente curricular autônomo, tendo seus conteúdos incorporados à UC Gestão de Operações e Qualidade. A UC Orientação ao Ensino Técnico foi excluída, considerando-se que seus conteúdos possuem natureza transversal e podem ser desenvolvidos de forma integrada pelas diferentes unidades curriculares do curso. As UCs Comunicação e Linguagem e Espanhol Aplicado também foram excluídas da Formação Técnica e Profissional, uma vez que os conhecimentos a elas relacionados passam a ser contemplados no âmbito da Formação Geral. Foi criada a UC Sociedade e Trabalho, com o propósito de abordar as transformações históricas e contemporâneas do mundo do trabalho e suas relações com a formação e a atuação profissional. Os componentes Projeto Integrador I e Projeto Integrador II foram reformulados como Oficina de Integração I e Oficina de Integração II, respectivamente, passando a compor o Núcleo Politécnico Comum e fortalecendo a articulação entre a Formação Geral e a Formação Técnica e Profissional.</w:t>
            </w:r>
          </w:p>
          <w:p w:rsidR="00000000" w:rsidDel="00000000" w:rsidP="00000000" w:rsidRDefault="00000000" w:rsidRPr="00000000" w14:paraId="00000020">
            <w:pPr>
              <w:widowControl w:val="1"/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8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Garopaba (SC),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de setembro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_____________________________________________________</w:t>
        <w:br w:type="textWrapping"/>
        <w:t xml:space="preserve">Assinatura da Direção do Campus Garopaba — IFSC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038" w:top="1693" w:left="1134" w:right="1134" w:header="1134" w:footer="113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8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8000"/>
        <w:sz w:val="18"/>
        <w:szCs w:val="18"/>
        <w:u w:val="none"/>
        <w:shd w:fill="auto" w:val="clear"/>
        <w:vertAlign w:val="baseline"/>
        <w:rtl w:val="0"/>
      </w:rPr>
      <w:t xml:space="preserve">Instituto Federal de Santa Catarina – Reitoria</w:t>
    </w:r>
  </w:p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Rua: 14 de julho, 150  |  Coqueiros  |   Florianópolis /SC  |  CEP: 88.075-010</w:t>
    </w:r>
  </w:p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Fone: (48) 3877-9000   |   www.ifsc.edu.br  |  CNPJ 11.402.887/0001-60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-304798</wp:posOffset>
          </wp:positionV>
          <wp:extent cx="6120130" cy="663575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663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/nVJPW3rho1AmfV6oLQdyRmsQ==">CgMxLjA4AHIhMVVocDB4VjZmdTFxZGtVbXFsdUhIMTZTRWRmNXF3N1B4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