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anumSquare" w:hAnsi="NanumSquare" w:eastAsia="NanumSquare"/>
          <w:b/>
          <w:color w:val="2F5597"/>
          <w:sz w:val="34"/>
        </w:rPr>
        <w:t>AI 기반 사업 아이디어 검증·의사결정 지원 플랫폼</w:t>
      </w:r>
    </w:p>
    <w:p>
      <w:pPr>
        <w:spacing w:before="320"/>
        <w:jc w:val="center"/>
      </w:pPr>
      <w:r>
        <w:rPr>
          <w:rFonts w:ascii="NanumSquare" w:hAnsi="NanumSquare" w:eastAsia="NanumSquare"/>
          <w:b/>
          <w:color w:val="17365D"/>
          <w:sz w:val="56"/>
        </w:rPr>
        <w:t>최소 도메인 및 백엔드 기준 정의서</w:t>
      </w:r>
    </w:p>
    <w:p>
      <w:pPr>
        <w:jc w:val="center"/>
      </w:pPr>
      <w:r>
        <w:rPr>
          <w:b/>
          <w:color w:val="2E7D5B"/>
          <w:sz w:val="30"/>
        </w:rPr>
        <w:t>v0.1</w:t>
      </w:r>
    </w:p>
    <w:p/>
    <w:tbl>
      <w:tblPr>
        <w:tblW w:type="auto" w:w="0"/>
        <w:jc w:val="center"/>
        <w:tblLayout w:type="fixed"/>
        <w:tblLook w:firstColumn="1" w:firstRow="1" w:lastColumn="0" w:lastRow="0" w:noHBand="0" w:noVBand="1" w:val="04A0"/>
      </w:tblPr>
      <w:tblGrid>
        <w:gridCol w:w="10080"/>
      </w:tblGrid>
      <w:tr>
        <w:tc>
          <w:tcPr>
            <w:tcW w:type="dxa" w:w="9792"/>
            <w:shd w:fill="EAF6F0"/>
            <w:tcBorders>
              <w:top w:val="single" w:sz="10" w:color="2E7D5B"/>
              <w:left w:val="single" w:sz="18" w:color="2E7D5B"/>
              <w:bottom w:val="single" w:sz="6" w:color="2E7D5B"/>
              <w:right w:val="single" w:sz="6" w:color="2E7D5B"/>
            </w:tcBorders>
          </w:tcPr>
          <w:p>
            <w:pPr>
              <w:spacing w:after="0"/>
            </w:pPr>
            <w:r/>
            <w:r>
              <w:rPr>
                <w:rFonts w:ascii="NanumSquare" w:hAnsi="NanumSquare" w:eastAsia="NanumSquare"/>
                <w:b/>
                <w:color w:val="2E7D5B"/>
                <w:sz w:val="20"/>
              </w:rPr>
              <w:t>문서 성격</w:t>
              <w:br/>
            </w:r>
            <w:r>
              <w:rPr>
                <w:rFonts w:ascii="NanumSquare" w:hAnsi="NanumSquare" w:eastAsia="NanumSquare"/>
                <w:color w:val="1F2937"/>
                <w:sz w:val="18"/>
              </w:rPr>
              <w:t>현재 프로젝트 기준 정의서 v0.2를 기반으로, 실제 구현을 시작할 수 있도록 도메인 경계, 엔터티, 상태, API, 파일 저장, 보안, AI 연동 및 코드 골격을 포괄적으로 정의한 설계 기준선이다.</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160"/>
            <w:vAlign w:val="center"/>
            <w:shd w:fill="17365D"/>
          </w:tcPr>
          <w:p>
            <w:pPr>
              <w:spacing w:after="0" w:before="0" w:line="252" w:lineRule="auto"/>
              <w:jc w:val="center"/>
            </w:pPr>
            <w:r>
              <w:rPr>
                <w:b/>
                <w:color w:val="FFFFFF"/>
                <w:sz w:val="18"/>
              </w:rPr>
            </w:r>
            <w:r>
              <w:rPr>
                <w:rFonts w:ascii="NanumSquare" w:hAnsi="NanumSquare" w:eastAsia="NanumSquare"/>
                <w:b/>
                <w:color w:val="FFFFFF"/>
                <w:sz w:val="18"/>
              </w:rPr>
              <w:t>항목</w:t>
            </w:r>
          </w:p>
        </w:tc>
        <w:tc>
          <w:tcPr>
            <w:tcW w:type="dxa" w:w="7344"/>
            <w:vAlign w:val="center"/>
            <w:shd w:fill="17365D"/>
          </w:tcPr>
          <w:p>
            <w:pPr>
              <w:spacing w:after="0" w:before="0" w:line="252" w:lineRule="auto"/>
              <w:jc w:val="center"/>
            </w:pPr>
            <w:r>
              <w:rPr>
                <w:b/>
                <w:color w:val="FFFFFF"/>
                <w:sz w:val="18"/>
              </w:rPr>
            </w:r>
            <w:r>
              <w:rPr>
                <w:rFonts w:ascii="NanumSquare" w:hAnsi="NanumSquare" w:eastAsia="NanumSquare"/>
                <w:b/>
                <w:color w:val="FFFFFF"/>
                <w:sz w:val="18"/>
              </w:rPr>
              <w:t>내용</w:t>
            </w:r>
          </w:p>
        </w:tc>
      </w:tr>
      <w:tr>
        <w:trPr>
          <w:trHeight w:hRule="atLeast"/>
        </w:trPr>
        <w:tc>
          <w:tcPr>
            <w:tcW w:type="dxa" w:w="2160"/>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문서 상태</w:t>
            </w:r>
          </w:p>
        </w:tc>
        <w:tc>
          <w:tcPr>
            <w:tcW w:type="dxa" w:w="7344"/>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초안 기준선 / 검토 후 승인</w:t>
            </w:r>
          </w:p>
        </w:tc>
      </w:tr>
      <w:tr>
        <w:trPr>
          <w:trHeight w:hRule="atLeast"/>
        </w:trPr>
        <w:tc>
          <w:tcPr>
            <w:tcW w:type="dxa" w:w="2160"/>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작성 기준일</w:t>
            </w:r>
          </w:p>
        </w:tc>
        <w:tc>
          <w:tcPr>
            <w:tcW w:type="dxa" w:w="7344"/>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2026.07.23</w:t>
            </w:r>
          </w:p>
        </w:tc>
      </w:tr>
      <w:tr>
        <w:trPr>
          <w:trHeight w:hRule="atLeast"/>
        </w:trPr>
        <w:tc>
          <w:tcPr>
            <w:tcW w:type="dxa" w:w="2160"/>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공식 과제명</w:t>
            </w:r>
          </w:p>
        </w:tc>
        <w:tc>
          <w:tcPr>
            <w:tcW w:type="dxa" w:w="7344"/>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AI 기반 사업 아이디어 검증·의사결정 지원 플랫폼(가칭)</w:t>
            </w:r>
          </w:p>
        </w:tc>
      </w:tr>
      <w:tr>
        <w:trPr>
          <w:trHeight w:hRule="atLeast"/>
        </w:trPr>
        <w:tc>
          <w:tcPr>
            <w:tcW w:type="dxa" w:w="2160"/>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임시 서비스명</w:t>
            </w:r>
          </w:p>
        </w:tc>
        <w:tc>
          <w:tcPr>
            <w:tcW w:type="dxa" w:w="7344"/>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AI 사업검증 플랫폼</w:t>
            </w:r>
          </w:p>
        </w:tc>
      </w:tr>
      <w:tr>
        <w:trPr>
          <w:trHeight w:hRule="atLeast"/>
        </w:trPr>
        <w:tc>
          <w:tcPr>
            <w:tcW w:type="dxa" w:w="2160"/>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연계 문서</w:t>
            </w:r>
          </w:p>
        </w:tc>
        <w:tc>
          <w:tcPr>
            <w:tcW w:type="dxa" w:w="7344"/>
            <w:vAlign w:val="center"/>
          </w:tcPr>
          <w:p>
            <w:pPr>
              <w:spacing w:after="0" w:before="0" w:line="240" w:lineRule="auto"/>
            </w:pPr>
            <w:r>
              <w:rPr>
                <w:rFonts w:ascii="NanumSquare" w:hAnsi="NanumSquare" w:eastAsia="NanumSquare"/>
                <w:sz w:val="18"/>
              </w:rPr>
            </w:r>
            <w:r>
              <w:rPr>
                <w:rFonts w:ascii="NanumSquare" w:hAnsi="NanumSquare" w:eastAsia="NanumSquare"/>
                <w:b w:val="0"/>
                <w:color w:val="1F2937"/>
                <w:sz w:val="18"/>
              </w:rPr>
              <w:t>프로젝트 기준 정의서 v0.2</w:t>
            </w:r>
          </w:p>
        </w:tc>
      </w:tr>
      <w:tr>
        <w:trPr>
          <w:trHeight w:hRule="atLeast"/>
        </w:trPr>
        <w:tc>
          <w:tcPr>
            <w:tcW w:type="dxa" w:w="2160"/>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적용 대상</w:t>
            </w:r>
          </w:p>
        </w:tc>
        <w:tc>
          <w:tcPr>
            <w:tcW w:type="dxa" w:w="7344"/>
            <w:vAlign w:val="center"/>
            <w:shd w:fill="F8FAFC"/>
          </w:tcPr>
          <w:p>
            <w:pPr>
              <w:spacing w:after="0" w:before="0" w:line="240" w:lineRule="auto"/>
            </w:pPr>
            <w:r>
              <w:rPr>
                <w:rFonts w:ascii="NanumSquare" w:hAnsi="NanumSquare" w:eastAsia="NanumSquare"/>
                <w:sz w:val="18"/>
              </w:rPr>
            </w:r>
            <w:r>
              <w:rPr>
                <w:rFonts w:ascii="NanumSquare" w:hAnsi="NanumSquare" w:eastAsia="NanumSquare"/>
                <w:b w:val="0"/>
                <w:color w:val="1F2937"/>
                <w:sz w:val="18"/>
              </w:rPr>
              <w:t>기획, 백엔드, 프론트엔드, AI, 데이터, 보안, 테스트</w:t>
            </w:r>
          </w:p>
        </w:tc>
      </w:tr>
    </w:tbl>
    <w:p>
      <w:pPr>
        <w:spacing w:after="20"/>
      </w:pPr>
    </w:p>
    <w:p>
      <w:pPr>
        <w:spacing w:before="480"/>
        <w:jc w:val="center"/>
      </w:pPr>
      <w:r>
        <w:rPr>
          <w:i/>
          <w:color w:val="666666"/>
          <w:sz w:val="19"/>
        </w:rPr>
        <w:t>본 문서는 구현 가능성을 넓게 확보하되, 각 기능을 Core·MVP·Extension·Reserved로 구분하여 단계적으로 적용한다.</w:t>
      </w:r>
    </w:p>
    <w:p>
      <w:r>
        <w:br w:type="page"/>
      </w:r>
    </w:p>
    <w:p>
      <w:pPr>
        <w:pStyle w:val="Heading1"/>
      </w:pPr>
      <w:r>
        <w:t>문서 개정 이력</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1152"/>
            <w:vAlign w:val="center"/>
            <w:shd w:fill="17365D"/>
          </w:tcPr>
          <w:p>
            <w:pPr>
              <w:spacing w:after="0" w:before="0" w:line="252" w:lineRule="auto"/>
              <w:jc w:val="center"/>
            </w:pPr>
            <w:r>
              <w:rPr>
                <w:b/>
                <w:color w:val="FFFFFF"/>
                <w:sz w:val="17"/>
              </w:rPr>
            </w:r>
            <w:r>
              <w:rPr>
                <w:rFonts w:ascii="NanumSquare" w:hAnsi="NanumSquare" w:eastAsia="NanumSquare"/>
                <w:b/>
                <w:color w:val="FFFFFF"/>
                <w:sz w:val="17"/>
              </w:rPr>
              <w:t>버전</w:t>
            </w:r>
          </w:p>
        </w:tc>
        <w:tc>
          <w:tcPr>
            <w:tcW w:type="dxa" w:w="1584"/>
            <w:vAlign w:val="center"/>
            <w:shd w:fill="17365D"/>
          </w:tcPr>
          <w:p>
            <w:pPr>
              <w:spacing w:after="0" w:before="0" w:line="252" w:lineRule="auto"/>
              <w:jc w:val="center"/>
            </w:pPr>
            <w:r>
              <w:rPr>
                <w:b/>
                <w:color w:val="FFFFFF"/>
                <w:sz w:val="17"/>
              </w:rPr>
            </w:r>
            <w:r>
              <w:rPr>
                <w:rFonts w:ascii="NanumSquare" w:hAnsi="NanumSquare" w:eastAsia="NanumSquare"/>
                <w:b/>
                <w:color w:val="FFFFFF"/>
                <w:sz w:val="17"/>
              </w:rPr>
              <w:t>일자</w:t>
            </w:r>
          </w:p>
        </w:tc>
        <w:tc>
          <w:tcPr>
            <w:tcW w:type="dxa" w:w="1440"/>
            <w:vAlign w:val="center"/>
            <w:shd w:fill="17365D"/>
          </w:tcPr>
          <w:p>
            <w:pPr>
              <w:spacing w:after="0" w:before="0" w:line="252" w:lineRule="auto"/>
              <w:jc w:val="center"/>
            </w:pPr>
            <w:r>
              <w:rPr>
                <w:b/>
                <w:color w:val="FFFFFF"/>
                <w:sz w:val="17"/>
              </w:rPr>
            </w:r>
            <w:r>
              <w:rPr>
                <w:rFonts w:ascii="NanumSquare" w:hAnsi="NanumSquare" w:eastAsia="NanumSquare"/>
                <w:b/>
                <w:color w:val="FFFFFF"/>
                <w:sz w:val="17"/>
              </w:rPr>
              <w:t>상태</w:t>
            </w:r>
          </w:p>
        </w:tc>
        <w:tc>
          <w:tcPr>
            <w:tcW w:type="dxa" w:w="5328"/>
            <w:vAlign w:val="center"/>
            <w:shd w:fill="17365D"/>
          </w:tcPr>
          <w:p>
            <w:pPr>
              <w:spacing w:after="0" w:before="0" w:line="252" w:lineRule="auto"/>
              <w:jc w:val="center"/>
            </w:pPr>
            <w:r>
              <w:rPr>
                <w:b/>
                <w:color w:val="FFFFFF"/>
                <w:sz w:val="17"/>
              </w:rPr>
            </w:r>
            <w:r>
              <w:rPr>
                <w:rFonts w:ascii="NanumSquare" w:hAnsi="NanumSquare" w:eastAsia="NanumSquare"/>
                <w:b/>
                <w:color w:val="FFFFFF"/>
                <w:sz w:val="17"/>
              </w:rPr>
              <w:t>주요 내용</w:t>
            </w:r>
          </w:p>
        </w:tc>
      </w:tr>
      <w:tr>
        <w:trPr>
          <w:trHeight w:hRule="atLeast"/>
        </w:trPr>
        <w:tc>
          <w:tcPr>
            <w:tcW w:type="dxa" w:w="1152"/>
            <w:vAlign w:val="center"/>
          </w:tcPr>
          <w:p>
            <w:pPr>
              <w:spacing w:after="0" w:before="0" w:line="240" w:lineRule="auto"/>
            </w:pPr>
            <w:r>
              <w:rPr>
                <w:rFonts w:ascii="NanumSquare" w:hAnsi="NanumSquare" w:eastAsia="NanumSquare"/>
                <w:sz w:val="17"/>
              </w:rPr>
            </w:r>
            <w:r>
              <w:rPr>
                <w:rFonts w:ascii="NanumSquare" w:hAnsi="NanumSquare" w:eastAsia="NanumSquare"/>
                <w:b w:val="0"/>
                <w:color w:val="1F2937"/>
                <w:sz w:val="17"/>
              </w:rPr>
              <w:t>v0.1</w:t>
            </w:r>
          </w:p>
        </w:tc>
        <w:tc>
          <w:tcPr>
            <w:tcW w:type="dxa" w:w="1584"/>
            <w:vAlign w:val="center"/>
          </w:tcPr>
          <w:p>
            <w:pPr>
              <w:spacing w:after="0" w:before="0" w:line="240" w:lineRule="auto"/>
            </w:pPr>
            <w:r>
              <w:rPr>
                <w:rFonts w:ascii="NanumSquare" w:hAnsi="NanumSquare" w:eastAsia="NanumSquare"/>
                <w:sz w:val="17"/>
              </w:rPr>
            </w:r>
            <w:r>
              <w:rPr>
                <w:rFonts w:ascii="NanumSquare" w:hAnsi="NanumSquare" w:eastAsia="NanumSquare"/>
                <w:b w:val="0"/>
                <w:color w:val="1F2937"/>
                <w:sz w:val="17"/>
              </w:rPr>
              <w:t>2026.07.23</w:t>
            </w:r>
          </w:p>
        </w:tc>
        <w:tc>
          <w:tcPr>
            <w:tcW w:type="dxa" w:w="1440"/>
            <w:vAlign w:val="center"/>
          </w:tcPr>
          <w:p>
            <w:pPr>
              <w:spacing w:after="0" w:before="0" w:line="240" w:lineRule="auto"/>
            </w:pPr>
            <w:r>
              <w:rPr>
                <w:rFonts w:ascii="NanumSquare" w:hAnsi="NanumSquare" w:eastAsia="NanumSquare"/>
                <w:sz w:val="17"/>
              </w:rPr>
            </w:r>
            <w:r>
              <w:rPr>
                <w:rFonts w:ascii="NanumSquare" w:hAnsi="NanumSquare" w:eastAsia="NanumSquare"/>
                <w:b w:val="0"/>
                <w:color w:val="1F2937"/>
                <w:sz w:val="17"/>
              </w:rPr>
              <w:t>작성</w:t>
            </w:r>
          </w:p>
        </w:tc>
        <w:tc>
          <w:tcPr>
            <w:tcW w:type="dxa" w:w="5328"/>
            <w:vAlign w:val="center"/>
          </w:tcPr>
          <w:p>
            <w:pPr>
              <w:spacing w:after="0" w:before="0" w:line="240" w:lineRule="auto"/>
            </w:pPr>
            <w:r>
              <w:rPr>
                <w:rFonts w:ascii="NanumSquare" w:hAnsi="NanumSquare" w:eastAsia="NanumSquare"/>
                <w:sz w:val="17"/>
              </w:rPr>
            </w:r>
            <w:r>
              <w:rPr>
                <w:rFonts w:ascii="NanumSquare" w:hAnsi="NanumSquare" w:eastAsia="NanumSquare"/>
                <w:b w:val="0"/>
                <w:color w:val="1F2937"/>
                <w:sz w:val="17"/>
              </w:rPr>
              <w:t>최소 도메인, 엔터티, API, 파일·보안·AI 연동 및 코드 골격 최초 정의</w:t>
            </w:r>
          </w:p>
        </w:tc>
      </w:tr>
    </w:tbl>
    <w:p>
      <w:pPr>
        <w:spacing w:after="20"/>
      </w:pPr>
    </w:p>
    <w:p>
      <w:pPr>
        <w:pStyle w:val="Heading1"/>
      </w:pPr>
      <w:r>
        <w:t>목차</w:t>
      </w:r>
    </w:p>
    <w:p>
      <w:pPr>
        <w:spacing w:after="20"/>
      </w:pPr>
      <w:r>
        <w:rPr>
          <w:sz w:val="18"/>
        </w:rPr>
        <w:t>1. 문서 개요</w:t>
      </w:r>
    </w:p>
    <w:p>
      <w:pPr>
        <w:spacing w:after="20"/>
      </w:pPr>
      <w:r>
        <w:rPr>
          <w:sz w:val="18"/>
        </w:rPr>
        <w:t>2. 설계 근거와 가정</w:t>
      </w:r>
    </w:p>
    <w:p>
      <w:pPr>
        <w:spacing w:after="20"/>
      </w:pPr>
      <w:r>
        <w:rPr>
          <w:sz w:val="18"/>
        </w:rPr>
        <w:t>3. 시스템 목표와 범위 등급</w:t>
      </w:r>
    </w:p>
    <w:p>
      <w:pPr>
        <w:spacing w:after="20"/>
      </w:pPr>
      <w:r>
        <w:rPr>
          <w:sz w:val="18"/>
        </w:rPr>
        <w:t>4. 시스템 아키텍처와 책임 경계</w:t>
      </w:r>
    </w:p>
    <w:p>
      <w:pPr>
        <w:spacing w:after="20"/>
      </w:pPr>
      <w:r>
        <w:rPr>
          <w:sz w:val="18"/>
        </w:rPr>
        <w:t>5. 도메인 지도</w:t>
      </w:r>
    </w:p>
    <w:p>
      <w:pPr>
        <w:spacing w:after="20"/>
      </w:pPr>
      <w:r>
        <w:rPr>
          <w:sz w:val="18"/>
        </w:rPr>
        <w:t>6. 공통 데이터 및 설계 원칙</w:t>
      </w:r>
    </w:p>
    <w:p>
      <w:pPr>
        <w:spacing w:after="20"/>
      </w:pPr>
      <w:r>
        <w:rPr>
          <w:sz w:val="18"/>
        </w:rPr>
        <w:t>7. 핵심 엔터티 상세 정의</w:t>
      </w:r>
    </w:p>
    <w:p>
      <w:pPr>
        <w:spacing w:after="20"/>
      </w:pPr>
      <w:r>
        <w:rPr>
          <w:sz w:val="18"/>
        </w:rPr>
        <w:t>8. 상태·유형·열거형 기준</w:t>
      </w:r>
    </w:p>
    <w:p>
      <w:pPr>
        <w:spacing w:after="20"/>
      </w:pPr>
      <w:r>
        <w:rPr>
          <w:sz w:val="18"/>
        </w:rPr>
        <w:t>9. 핵심 데이터 관계와 생명주기</w:t>
      </w:r>
    </w:p>
    <w:p>
      <w:pPr>
        <w:spacing w:after="20"/>
      </w:pPr>
      <w:r>
        <w:rPr>
          <w:sz w:val="18"/>
        </w:rPr>
        <w:t>10. API 공통 규약</w:t>
      </w:r>
    </w:p>
    <w:p>
      <w:pPr>
        <w:spacing w:after="20"/>
      </w:pPr>
      <w:r>
        <w:rPr>
          <w:sz w:val="18"/>
        </w:rPr>
        <w:t>11. API 카탈로그</w:t>
      </w:r>
    </w:p>
    <w:p>
      <w:pPr>
        <w:spacing w:after="20"/>
      </w:pPr>
      <w:r>
        <w:rPr>
          <w:sz w:val="18"/>
        </w:rPr>
        <w:t>12. 주요 요청·응답 예시</w:t>
      </w:r>
    </w:p>
    <w:p>
      <w:pPr>
        <w:spacing w:after="20"/>
      </w:pPr>
      <w:r>
        <w:rPr>
          <w:sz w:val="18"/>
        </w:rPr>
        <w:t>13. 비동기 작업과 AI 서비스 연동</w:t>
      </w:r>
    </w:p>
    <w:p>
      <w:pPr>
        <w:spacing w:after="20"/>
      </w:pPr>
      <w:r>
        <w:rPr>
          <w:sz w:val="18"/>
        </w:rPr>
        <w:t>14. 파일 저장 및 문서 처리 기준</w:t>
      </w:r>
    </w:p>
    <w:p>
      <w:pPr>
        <w:spacing w:after="20"/>
      </w:pPr>
      <w:r>
        <w:rPr>
          <w:sz w:val="18"/>
        </w:rPr>
        <w:t>15. 인증·인가·개인정보·보안 기준</w:t>
      </w:r>
    </w:p>
    <w:p>
      <w:pPr>
        <w:spacing w:after="20"/>
      </w:pPr>
      <w:r>
        <w:rPr>
          <w:sz w:val="18"/>
        </w:rPr>
        <w:t>16. 오류·로그·감사·관측성</w:t>
      </w:r>
    </w:p>
    <w:p>
      <w:pPr>
        <w:spacing w:after="20"/>
      </w:pPr>
      <w:r>
        <w:rPr>
          <w:sz w:val="18"/>
        </w:rPr>
        <w:t>17. Spring Boot 코드 구조와 구현 골격</w:t>
      </w:r>
    </w:p>
    <w:p>
      <w:pPr>
        <w:spacing w:after="20"/>
      </w:pPr>
      <w:r>
        <w:rPr>
          <w:sz w:val="18"/>
        </w:rPr>
        <w:t>18. 테스트 및 품질 기준</w:t>
      </w:r>
    </w:p>
    <w:p>
      <w:pPr>
        <w:spacing w:after="20"/>
      </w:pPr>
      <w:r>
        <w:rPr>
          <w:sz w:val="18"/>
        </w:rPr>
        <w:t>19. 단계별 구현 계획</w:t>
      </w:r>
    </w:p>
    <w:p>
      <w:pPr>
        <w:spacing w:after="20"/>
      </w:pPr>
      <w:r>
        <w:rPr>
          <w:sz w:val="18"/>
        </w:rPr>
        <w:t>20. 미확정 사항과 변경 관리</w:t>
      </w:r>
    </w:p>
    <w:p>
      <w:pPr>
        <w:spacing w:after="20"/>
      </w:pPr>
      <w:r>
        <w:rPr>
          <w:sz w:val="18"/>
        </w:rPr>
        <w:t>부록 A. 테이블 및 컬럼 명명 규칙</w:t>
      </w:r>
    </w:p>
    <w:p>
      <w:pPr>
        <w:spacing w:after="20"/>
      </w:pPr>
      <w:r>
        <w:rPr>
          <w:sz w:val="18"/>
        </w:rPr>
        <w:t>부록 B. 코드 예시</w:t>
      </w:r>
    </w:p>
    <w:p>
      <w:pPr>
        <w:spacing w:after="20"/>
      </w:pPr>
      <w:r>
        <w:rPr>
          <w:sz w:val="18"/>
        </w:rPr>
        <w:t>부록 C. 초기 마이그레이션 대상</w:t>
      </w:r>
    </w:p>
    <w:p>
      <w:r>
        <w:br w:type="page"/>
      </w:r>
    </w:p>
    <w:p>
      <w:pPr>
        <w:pStyle w:val="Heading1"/>
      </w:pPr>
      <w:r>
        <w:t>1. 문서 개요</w:t>
      </w:r>
    </w:p>
    <w:p>
      <w:pPr>
        <w:pStyle w:val="Heading2"/>
      </w:pPr>
      <w:r>
        <w:t>1.1 목적</w:t>
      </w:r>
    </w:p>
    <w:p>
      <w:r>
        <w:t>본 문서는 AI 사업검증 플랫폼의 백엔드 구현을 시작하기 위한 기준 문서다. 단순히 현재 GitHub 저장소의 초기 Entity를 보완하는 데 그치지 않고, 사업계획서 등록과 구조화, 법률·규제 검토, 사업 타당성 분석, 재무·수익성 분석, AI 페르소나 기반 시장 검증, 보고서 및 마케팅 콘텐츠 생성까지의 전체 서비스 흐름을 수용할 수 있는 도메인 구조와 기술적 계약을 정의한다.</w:t>
      </w:r>
    </w:p>
    <w:p>
      <w:pPr>
        <w:pStyle w:val="Heading2"/>
      </w:pPr>
      <w:r>
        <w:t>1.2 문서 목표</w:t>
      </w:r>
    </w:p>
    <w:p>
      <w:pPr>
        <w:pStyle w:val="ListBullet"/>
        <w:ind w:left="0"/>
      </w:pPr>
      <w:r>
        <w:t>프론트엔드·백엔드·AI 팀이 동일한 도메인 용어와 상태 체계를 사용하도록 한다.</w:t>
      </w:r>
    </w:p>
    <w:p>
      <w:pPr>
        <w:pStyle w:val="ListBullet"/>
        <w:ind w:left="0"/>
      </w:pPr>
      <w:r>
        <w:t>현재 초기 Entity의 필드와 관계를 보완하고 누락된 도메인을 식별한다.</w:t>
      </w:r>
    </w:p>
    <w:p>
      <w:pPr>
        <w:pStyle w:val="ListBullet"/>
        <w:ind w:left="0"/>
      </w:pPr>
      <w:r>
        <w:t>예상 API를 단순 URL 목록이 아니라 요청·응답·권한·오류·비동기 여부가 포함된 계약으로 구체화한다.</w:t>
      </w:r>
    </w:p>
    <w:p>
      <w:pPr>
        <w:pStyle w:val="ListBullet"/>
        <w:ind w:left="0"/>
      </w:pPr>
      <w:r>
        <w:t>사업계획서와 보고서, 이미지 등 파일의 저장·검증·보관·삭제 원칙을 정립한다.</w:t>
      </w:r>
    </w:p>
    <w:p>
      <w:pPr>
        <w:pStyle w:val="ListBullet"/>
        <w:ind w:left="0"/>
      </w:pPr>
      <w:r>
        <w:t>개인정보보호, 시큐어코딩, 접근 통제, 전송·저장 암호화 요구를 설계 단계에서 반영한다.</w:t>
      </w:r>
    </w:p>
    <w:p>
      <w:pPr>
        <w:pStyle w:val="ListBullet"/>
        <w:ind w:left="0"/>
      </w:pPr>
      <w:r>
        <w:t>현재 구현 범위를 넘어 조직·버전·감사·외부 데이터·모델 관리까지 확장 가능한 구조를 마련한다.</w:t>
      </w:r>
    </w:p>
    <w:p>
      <w:pPr>
        <w:pStyle w:val="ListBullet"/>
        <w:ind w:left="0"/>
      </w:pPr>
      <w:r>
        <w:t>정의된 구조를 토대로 Spring Boot 코드 골격과 초기 마이그레이션을 작성할 수 있게 한다.</w:t>
      </w:r>
    </w:p>
    <w:p>
      <w:pPr>
        <w:pStyle w:val="Heading2"/>
      </w:pPr>
      <w:r>
        <w:t>1.3 적용 범위</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01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영역</w:t>
            </w:r>
          </w:p>
        </w:tc>
        <w:tc>
          <w:tcPr>
            <w:tcW w:type="dxa" w:w="748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포함 내용</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계정·권한</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회원가입, 로그인, 역할, 계정 잠금, 동의, 토큰, 조직 확장</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프로젝트</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프로젝트 생명주기, 단계, 소유권, 참여자, 진행 이력</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문서·파일</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사업계획서, 이미지, 보고서 파일, 저장 메타데이터, 버전, 파싱</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 분석</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법률·규제, 시장, BM, 기술·운영, 재무·수익성</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페르소나</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군집 세그먼트, 개별 AI 인격, 프롬프트·모델 버전</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시장 검증</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패널 조사(FGI), AI 패널 토론(FGD), 예측·인사이트</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보고서</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항목별, 중간, 최종 보고서, 버전, 출처, 다운로드</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마케팅</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광고 배너·카피·변형안 생성, 원천 데이터 연결</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운영</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작업 상태, 실패·재시도, 감사 로그, 모델 실행 로그, 알림</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792"/>
            <w:shd w:fill="FFF4E5"/>
            <w:tcBorders>
              <w:top w:val="single" w:sz="10" w:color="C55A11"/>
              <w:left w:val="single" w:sz="18" w:color="C55A11"/>
              <w:bottom w:val="single" w:sz="6" w:color="C55A11"/>
              <w:right w:val="single" w:sz="6" w:color="C55A11"/>
            </w:tcBorders>
          </w:tcPr>
          <w:p>
            <w:pPr>
              <w:spacing w:after="0"/>
            </w:pPr>
            <w:r/>
            <w:r>
              <w:rPr>
                <w:rFonts w:ascii="NanumSquare" w:hAnsi="NanumSquare" w:eastAsia="NanumSquare"/>
                <w:b/>
                <w:color w:val="C55A11"/>
                <w:sz w:val="20"/>
              </w:rPr>
              <w:t>범위 원칙</w:t>
              <w:br/>
            </w:r>
            <w:r>
              <w:rPr>
                <w:rFonts w:ascii="NanumSquare" w:hAnsi="NanumSquare" w:eastAsia="NanumSquare"/>
                <w:color w:val="1F2937"/>
                <w:sz w:val="18"/>
              </w:rPr>
              <w:t>이번 설계는 구현 가능성을 넓게 확보한다. 다만 모든 엔터티와 API를 한 번에 구현하는 것을 의미하지 않으며, 범위 등급과 단계별 계획에 따라 불필요한 항목은 제거하거나 단순화한다.</w:t>
            </w:r>
          </w:p>
        </w:tc>
      </w:tr>
    </w:tbl>
    <w:p>
      <w:pPr>
        <w:spacing w:after="20"/>
      </w:pPr>
    </w:p>
    <w:p>
      <w:pPr>
        <w:pStyle w:val="Heading1"/>
      </w:pPr>
      <w:r>
        <w:t>2. 설계 근거와 가정</w:t>
      </w:r>
    </w:p>
    <w:p>
      <w:pPr>
        <w:pStyle w:val="Heading2"/>
      </w:pPr>
      <w:r>
        <w:t>2.1 우선 근거</w:t>
      </w:r>
    </w:p>
    <w:p>
      <w:pPr>
        <w:pStyle w:val="ListNumber"/>
      </w:pPr>
      <w:r>
        <w:t>프로젝트 기준 정의서 v0.2</w:t>
      </w:r>
    </w:p>
    <w:p>
      <w:pPr>
        <w:pStyle w:val="ListNumber"/>
      </w:pPr>
      <w:r>
        <w:t>AI_02조_04주차 문서의 과제 정의와 서비스 플로우</w:t>
      </w:r>
    </w:p>
    <w:p>
      <w:pPr>
        <w:pStyle w:val="ListNumber"/>
      </w:pPr>
      <w:r>
        <w:t>진행 상황 정리 문서의 실제 AI·데이터·백엔드 진행 상태</w:t>
      </w:r>
    </w:p>
    <w:p>
      <w:pPr>
        <w:pStyle w:val="ListNumber"/>
      </w:pPr>
      <w:r>
        <w:t>사업타당성 요구사항 정의서와 현재 ERD 및 신규 테이블 이미지</w:t>
      </w:r>
    </w:p>
    <w:p>
      <w:pPr>
        <w:pStyle w:val="ListNumber"/>
      </w:pPr>
      <w:r>
        <w:t>현재 GitHub 저장소의 React 프론트엔드와 Spring Boot 초기 구현</w:t>
      </w:r>
    </w:p>
    <w:p>
      <w:pPr>
        <w:pStyle w:val="ListNumber"/>
      </w:pPr>
      <w:r>
        <w:t>UI/UX, 개인정보보호, 시큐어코딩 가이드라인</w:t>
      </w:r>
    </w:p>
    <w:p>
      <w:pPr>
        <w:pStyle w:val="ListNumber"/>
      </w:pPr>
      <w:r>
        <w:t>README는 이전 버전의 초기 기획 참고자료로만 사용</w:t>
      </w:r>
    </w:p>
    <w:p>
      <w:pPr>
        <w:pStyle w:val="Heading2"/>
      </w:pPr>
      <w:r>
        <w:t>2.2 현재 확인된 구현 상태</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72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구분</w:t>
            </w:r>
          </w:p>
        </w:tc>
        <w:tc>
          <w:tcPr>
            <w:tcW w:type="dxa" w:w="345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현재 상태</w:t>
            </w:r>
          </w:p>
        </w:tc>
        <w:tc>
          <w:tcPr>
            <w:tcW w:type="dxa" w:w="432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본 문서의 처리</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프론트엔드</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React/Vite 기반 주요 화면과 Mock 흐름 구현</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향후 API 계약과 상태 모델에 맞춰 교체</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백엔드</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 Boot, JPA, Validation, H2 및 일부 Entity</w:t>
            </w:r>
          </w:p>
        </w:tc>
        <w:tc>
          <w:tcPr>
            <w:tcW w:type="dxa" w:w="432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도메인 패키지와 핵심 Entity·DTO·API 골격 보완</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문서 처리</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DOCX 파싱 및 구조화 진행 중</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문서·파싱 Job·구조화 결과·누락 필드 모델 정의</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 AI</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법률·규제 Agent 초기 구축</w:t>
            </w:r>
          </w:p>
        </w:tc>
        <w:tc>
          <w:tcPr>
            <w:tcW w:type="dxa" w:w="432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근거·위험도·권고·출처 구조 정의</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페르소나</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군집 기반 초기 페르소나 도출</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세그먼트와 개별 인격을 분리</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FGD</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초기 시뮬레이션 구현 중</w:t>
            </w:r>
          </w:p>
        </w:tc>
        <w:tc>
          <w:tcPr>
            <w:tcW w:type="dxa" w:w="432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Simulation·Round·DiscussionLog 구조 정의</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보고서</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목업과 ERD 수준</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항목별·중간·최종 보고서와 버전 구조 정의</w:t>
            </w:r>
          </w:p>
        </w:tc>
      </w:tr>
    </w:tbl>
    <w:p>
      <w:pPr>
        <w:spacing w:after="20"/>
      </w:pPr>
    </w:p>
    <w:p>
      <w:pPr>
        <w:pStyle w:val="Heading2"/>
      </w:pPr>
      <w:r>
        <w:t>2.3 설계 가정</w:t>
      </w:r>
    </w:p>
    <w:p>
      <w:pPr>
        <w:pStyle w:val="ListBullet"/>
        <w:ind w:left="0"/>
      </w:pPr>
      <w:r>
        <w:t>Spring Boot 백엔드는 인증·인가, 도메인 데이터, 파일 메타데이터, 작업 상태 및 API 제공을 담당한다.</w:t>
      </w:r>
    </w:p>
    <w:p>
      <w:pPr>
        <w:pStyle w:val="ListBullet"/>
        <w:ind w:left="0"/>
      </w:pPr>
      <w:r>
        <w:t>문서 파싱과 LLM·군집화·Agent 실행은 Python AI 서비스가 담당하는 분리 구조를 기본으로 예상한다.</w:t>
      </w:r>
    </w:p>
    <w:p>
      <w:pPr>
        <w:pStyle w:val="ListBullet"/>
        <w:ind w:left="0"/>
      </w:pPr>
      <w:r>
        <w:t>AI 작업은 장시간 또는 실패 가능성이 있으므로 비동기 Job으로 관리한다.</w:t>
      </w:r>
    </w:p>
    <w:p>
      <w:pPr>
        <w:pStyle w:val="ListBullet"/>
        <w:ind w:left="0"/>
      </w:pPr>
      <w:r>
        <w:t>개발 환경에서는 H2 또는 로컬 파일 시스템을 사용할 수 있으나, 운영 기준은 관계형 DB와 Object Storage를 가정한다.</w:t>
      </w:r>
    </w:p>
    <w:p>
      <w:pPr>
        <w:pStyle w:val="ListBullet"/>
        <w:ind w:left="0"/>
      </w:pPr>
      <w:r>
        <w:t>결과 데이터는 사용자 화면에 필요한 구조화 필드와 원본 AI JSON을 함께 보존한다.</w:t>
      </w:r>
    </w:p>
    <w:p>
      <w:pPr>
        <w:pStyle w:val="ListBullet"/>
        <w:ind w:left="0"/>
      </w:pPr>
      <w:r>
        <w:t>과거 결과의 재현성을 위해 문서, 입력, 프롬프트, 모델, 데이터셋 및 결과의 버전을 기록한다.</w:t>
      </w:r>
    </w:p>
    <w:p>
      <w:pPr>
        <w:pStyle w:val="Heading1"/>
      </w:pPr>
      <w:r>
        <w:t>3. 시스템 목표와 범위 등급</w:t>
      </w:r>
    </w:p>
    <w:p>
      <w:pPr>
        <w:pStyle w:val="Heading2"/>
      </w:pPr>
      <w:r>
        <w:t>3.1 범위 등급 정의</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44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등급</w:t>
            </w:r>
          </w:p>
        </w:tc>
        <w:tc>
          <w:tcPr>
            <w:tcW w:type="dxa" w:w="345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정의</w:t>
            </w:r>
          </w:p>
        </w:tc>
        <w:tc>
          <w:tcPr>
            <w:tcW w:type="dxa" w:w="460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구현 원칙</w:t>
            </w:r>
          </w:p>
        </w:tc>
      </w:tr>
      <w:tr>
        <w:trPr>
          <w:trHeight w:hRule="atLeast"/>
        </w:trPr>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서비스 핵심 흐름에 필수</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데이터 모델과 API를 우선 구현</w:t>
            </w:r>
          </w:p>
        </w:tc>
      </w:tr>
      <w:tr>
        <w:trPr>
          <w:trHeight w:hRule="atLeast"/>
        </w:trPr>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MVP</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이번 프로젝트에서 실제 동작 목표</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 이후 통합 구현 및 시연</w:t>
            </w:r>
          </w:p>
        </w:tc>
      </w:tr>
      <w:tr>
        <w:trPr>
          <w:trHeight w:hRule="atLeast"/>
        </w:trPr>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Extension</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구조는 반영하되 후순위</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필드·관계·API 확장점 확보</w:t>
            </w:r>
          </w:p>
        </w:tc>
      </w:tr>
      <w:tr>
        <w:trPr>
          <w:trHeight w:hRule="atLeast"/>
        </w:trPr>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Reserved</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미래 가능성만 확보</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현재 DB 또는 API에 강제 반영하지 않음</w:t>
            </w:r>
          </w:p>
        </w:tc>
      </w:tr>
    </w:tbl>
    <w:p>
      <w:pPr>
        <w:spacing w:after="20"/>
      </w:pPr>
    </w:p>
    <w:p>
      <w:pPr>
        <w:pStyle w:val="Heading2"/>
      </w:pPr>
      <w:r>
        <w:t>3.2 도메인별 범위</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316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도메인</w:t>
            </w:r>
          </w:p>
        </w:tc>
        <w:tc>
          <w:tcPr>
            <w:tcW w:type="dxa" w:w="144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등급</w:t>
            </w:r>
          </w:p>
        </w:tc>
        <w:tc>
          <w:tcPr>
            <w:tcW w:type="dxa" w:w="489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비고</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사용자 인증·인가</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일반 사용자와 관리자 구분</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프로젝트 관리</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전체 기능의 상위 작업 단위</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사업계획서 업로드·구조화</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파일·파싱·누락 검증 포함</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법률·규제 검토</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선행 게이트 및 근거 제공</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시장·BM·기술·운영 분석</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병렬 분석</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재무·수익성 분석</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선행 분석 결과를 사용</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페르소나 세그먼트·개별 인격</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군집 결과와 시뮬레이션 인격 분리</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패널 조사·토론</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FGI·FGD 내부 명칭 유지</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항목별·중간·최종 보고서</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Core</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버전·출처·파일 포함</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마케팅 콘텐츠 제작</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MVP</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핵심 MVP에 포함, 분석 결과 활용</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감사 로그·작업 로그</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MVP</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보안·오류 추적에 필요</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알림</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Extension</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분석 완료·실패 알림</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조직·팀 협업</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Extension</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기업 계정 대비</w:t>
            </w:r>
          </w:p>
        </w:tc>
      </w:tr>
      <w:tr>
        <w:trPr>
          <w:trHeight w:hRule="atLeast"/>
        </w:trPr>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모델·데이터 소스 관리</w:t>
            </w:r>
          </w:p>
        </w:tc>
        <w:tc>
          <w:tcPr>
            <w:tcW w:type="dxa" w:w="14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Extension</w:t>
            </w:r>
          </w:p>
        </w:tc>
        <w:tc>
          <w:tcPr>
            <w:tcW w:type="dxa" w:w="489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재현성과 관리자 기능</w:t>
            </w:r>
          </w:p>
        </w:tc>
      </w:tr>
      <w:tr>
        <w:trPr>
          <w:trHeight w:hRule="atLeast"/>
        </w:trPr>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결제·요금제</w:t>
            </w:r>
          </w:p>
        </w:tc>
        <w:tc>
          <w:tcPr>
            <w:tcW w:type="dxa" w:w="14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Reserved</w:t>
            </w:r>
          </w:p>
        </w:tc>
        <w:tc>
          <w:tcPr>
            <w:tcW w:type="dxa" w:w="489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현재 구현 범위 제외</w:t>
            </w:r>
          </w:p>
        </w:tc>
      </w:tr>
    </w:tbl>
    <w:p>
      <w:pPr>
        <w:spacing w:after="20"/>
      </w:pPr>
    </w:p>
    <w:p>
      <w:pPr>
        <w:pStyle w:val="Heading1"/>
      </w:pPr>
      <w:r>
        <w:t>4. 시스템 아키텍처와 책임 경계</w:t>
      </w:r>
    </w:p>
    <w:p>
      <w:pPr>
        <w:pStyle w:val="Heading2"/>
      </w:pPr>
      <w:r>
        <w:t>4.1 논리 아키텍처</w:t>
      </w:r>
    </w:p>
    <w:p>
      <w:pPr>
        <w:pStyle w:val="CodeBlock"/>
        <w:spacing w:after="120"/>
      </w:pPr>
      <w:r>
        <w:rPr>
          <w:rFonts w:ascii="NanumGothicCoding" w:hAnsi="NanumGothicCoding" w:eastAsia="NanumGothicCoding"/>
          <w:sz w:val="16"/>
        </w:rPr>
        <w:t>[React Frontend]</w:t>
        <w:br/>
      </w:r>
      <w:r>
        <w:rPr>
          <w:rFonts w:ascii="NanumGothicCoding" w:hAnsi="NanumGothicCoding" w:eastAsia="NanumGothicCoding"/>
          <w:sz w:val="16"/>
        </w:rPr>
        <w:t xml:space="preserve">  - 화면/폼/클라이언트 검증</w:t>
        <w:br/>
      </w:r>
      <w:r>
        <w:rPr>
          <w:rFonts w:ascii="NanumGothicCoding" w:hAnsi="NanumGothicCoding" w:eastAsia="NanumGothicCoding"/>
          <w:sz w:val="16"/>
        </w:rPr>
        <w:t xml:space="preserve">  - 인증 상태 표시</w:t>
        <w:br/>
      </w:r>
      <w:r>
        <w:rPr>
          <w:rFonts w:ascii="NanumGothicCoding" w:hAnsi="NanumGothicCoding" w:eastAsia="NanumGothicCoding"/>
          <w:sz w:val="16"/>
        </w:rPr>
        <w:t xml:space="preserve">  - REST API 호출</w:t>
        <w:br/>
      </w:r>
      <w:r>
        <w:rPr>
          <w:rFonts w:ascii="NanumGothicCoding" w:hAnsi="NanumGothicCoding" w:eastAsia="NanumGothicCoding"/>
          <w:sz w:val="16"/>
        </w:rPr>
        <w:t xml:space="preserve">  - Job 진행률 조회 또는 SSE 수신</w:t>
        <w:br/>
      </w:r>
      <w:r>
        <w:rPr>
          <w:rFonts w:ascii="NanumGothicCoding" w:hAnsi="NanumGothicCoding" w:eastAsia="NanumGothicCoding"/>
          <w:sz w:val="16"/>
        </w:rPr>
        <w:t xml:space="preserve">  - 파일 선택/업로드</w:t>
        <w:br/>
      </w:r>
      <w:r>
        <w:rPr>
          <w:rFonts w:ascii="NanumGothicCoding" w:hAnsi="NanumGothicCoding" w:eastAsia="NanumGothicCoding"/>
          <w:sz w:val="16"/>
        </w:rPr>
        <w:t xml:space="preserve">  - 결과·보고서·마케팅 콘텐츠 표시</w:t>
        <w:br/>
      </w:r>
      <w:r>
        <w:rPr>
          <w:rFonts w:ascii="NanumGothicCoding" w:hAnsi="NanumGothicCoding" w:eastAsia="NanumGothicCoding"/>
          <w:sz w:val="16"/>
        </w:rPr>
        <w:br/>
      </w:r>
      <w:r>
        <w:rPr>
          <w:rFonts w:ascii="NanumGothicCoding" w:hAnsi="NanumGothicCoding" w:eastAsia="NanumGothicCoding"/>
          <w:sz w:val="16"/>
        </w:rPr>
        <w:t xml:space="preserve">             HTTPS / REST / SSE</w:t>
        <w:br/>
      </w:r>
      <w:r>
        <w:rPr>
          <w:rFonts w:ascii="NanumGothicCoding" w:hAnsi="NanumGothicCoding" w:eastAsia="NanumGothicCoding"/>
          <w:sz w:val="16"/>
        </w:rPr>
        <w:br/>
      </w:r>
      <w:r>
        <w:rPr>
          <w:rFonts w:ascii="NanumGothicCoding" w:hAnsi="NanumGothicCoding" w:eastAsia="NanumGothicCoding"/>
          <w:sz w:val="16"/>
        </w:rPr>
        <w:t>[Spring Boot Backend]</w:t>
        <w:br/>
      </w:r>
      <w:r>
        <w:rPr>
          <w:rFonts w:ascii="NanumGothicCoding" w:hAnsi="NanumGothicCoding" w:eastAsia="NanumGothicCoding"/>
          <w:sz w:val="16"/>
        </w:rPr>
        <w:t xml:space="preserve">  - 인증·인가 및 프로젝트 접근 통제</w:t>
        <w:br/>
      </w:r>
      <w:r>
        <w:rPr>
          <w:rFonts w:ascii="NanumGothicCoding" w:hAnsi="NanumGothicCoding" w:eastAsia="NanumGothicCoding"/>
          <w:sz w:val="16"/>
        </w:rPr>
        <w:t xml:space="preserve">  - 도메인 데이터와 트랜잭션</w:t>
        <w:br/>
      </w:r>
      <w:r>
        <w:rPr>
          <w:rFonts w:ascii="NanumGothicCoding" w:hAnsi="NanumGothicCoding" w:eastAsia="NanumGothicCoding"/>
          <w:sz w:val="16"/>
        </w:rPr>
        <w:t xml:space="preserve">  - 파일 업로드·메타데이터·다운로드 권한</w:t>
        <w:br/>
      </w:r>
      <w:r>
        <w:rPr>
          <w:rFonts w:ascii="NanumGothicCoding" w:hAnsi="NanumGothicCoding" w:eastAsia="NanumGothicCoding"/>
          <w:sz w:val="16"/>
        </w:rPr>
        <w:t xml:space="preserve">  - AI Job 생성·상태·재시도·취소</w:t>
        <w:br/>
      </w:r>
      <w:r>
        <w:rPr>
          <w:rFonts w:ascii="NanumGothicCoding" w:hAnsi="NanumGothicCoding" w:eastAsia="NanumGothicCoding"/>
          <w:sz w:val="16"/>
        </w:rPr>
        <w:t xml:space="preserve">  - AI 서비스 요청/응답 정규화</w:t>
        <w:br/>
      </w:r>
      <w:r>
        <w:rPr>
          <w:rFonts w:ascii="NanumGothicCoding" w:hAnsi="NanumGothicCoding" w:eastAsia="NanumGothicCoding"/>
          <w:sz w:val="16"/>
        </w:rPr>
        <w:t xml:space="preserve">  - 보고서 파일 제공</w:t>
        <w:br/>
      </w:r>
      <w:r>
        <w:rPr>
          <w:rFonts w:ascii="NanumGothicCoding" w:hAnsi="NanumGothicCoding" w:eastAsia="NanumGothicCoding"/>
          <w:sz w:val="16"/>
        </w:rPr>
        <w:t xml:space="preserve">  - 감사·보안·오류 처리</w:t>
        <w:br/>
      </w:r>
      <w:r>
        <w:rPr>
          <w:rFonts w:ascii="NanumGothicCoding" w:hAnsi="NanumGothicCoding" w:eastAsia="NanumGothicCoding"/>
          <w:sz w:val="16"/>
        </w:rPr>
        <w:br/>
      </w:r>
      <w:r>
        <w:rPr>
          <w:rFonts w:ascii="NanumGothicCoding" w:hAnsi="NanumGothicCoding" w:eastAsia="NanumGothicCoding"/>
          <w:sz w:val="16"/>
        </w:rPr>
        <w:t xml:space="preserve">             Internal API / Queue</w:t>
        <w:br/>
      </w:r>
      <w:r>
        <w:rPr>
          <w:rFonts w:ascii="NanumGothicCoding" w:hAnsi="NanumGothicCoding" w:eastAsia="NanumGothicCoding"/>
          <w:sz w:val="16"/>
        </w:rPr>
        <w:br/>
      </w:r>
      <w:r>
        <w:rPr>
          <w:rFonts w:ascii="NanumGothicCoding" w:hAnsi="NanumGothicCoding" w:eastAsia="NanumGothicCoding"/>
          <w:sz w:val="16"/>
        </w:rPr>
        <w:t>[Python AI Service]</w:t>
        <w:br/>
      </w:r>
      <w:r>
        <w:rPr>
          <w:rFonts w:ascii="NanumGothicCoding" w:hAnsi="NanumGothicCoding" w:eastAsia="NanumGothicCoding"/>
          <w:sz w:val="16"/>
        </w:rPr>
        <w:t xml:space="preserve">  - PDF/DOCX/HWP(X) 파싱</w:t>
        <w:br/>
      </w:r>
      <w:r>
        <w:rPr>
          <w:rFonts w:ascii="NanumGothicCoding" w:hAnsi="NanumGothicCoding" w:eastAsia="NanumGothicCoding"/>
          <w:sz w:val="16"/>
        </w:rPr>
        <w:t xml:space="preserve">  - 사업계획서 구조화 및 누락 탐지</w:t>
        <w:br/>
      </w:r>
      <w:r>
        <w:rPr>
          <w:rFonts w:ascii="NanumGothicCoding" w:hAnsi="NanumGothicCoding" w:eastAsia="NanumGothicCoding"/>
          <w:sz w:val="16"/>
        </w:rPr>
        <w:t xml:space="preserve">  - 법률·규제 Agent</w:t>
        <w:br/>
      </w:r>
      <w:r>
        <w:rPr>
          <w:rFonts w:ascii="NanumGothicCoding" w:hAnsi="NanumGothicCoding" w:eastAsia="NanumGothicCoding"/>
          <w:sz w:val="16"/>
        </w:rPr>
        <w:t xml:space="preserve">  - 시장·BM·기술·운영·재무 Agent</w:t>
        <w:br/>
      </w:r>
      <w:r>
        <w:rPr>
          <w:rFonts w:ascii="NanumGothicCoding" w:hAnsi="NanumGothicCoding" w:eastAsia="NanumGothicCoding"/>
          <w:sz w:val="16"/>
        </w:rPr>
        <w:t xml:space="preserve">  - 페르소나 생성·시뮬레이션</w:t>
        <w:br/>
      </w:r>
      <w:r>
        <w:rPr>
          <w:rFonts w:ascii="NanumGothicCoding" w:hAnsi="NanumGothicCoding" w:eastAsia="NanumGothicCoding"/>
          <w:sz w:val="16"/>
        </w:rPr>
        <w:t xml:space="preserve">  - AI 패널 조사·토론</w:t>
        <w:br/>
      </w:r>
      <w:r>
        <w:rPr>
          <w:rFonts w:ascii="NanumGothicCoding" w:hAnsi="NanumGothicCoding" w:eastAsia="NanumGothicCoding"/>
          <w:sz w:val="16"/>
        </w:rPr>
        <w:t xml:space="preserve">  - 보고서·마케팅 콘텐츠 생성</w:t>
        <w:br/>
      </w:r>
      <w:r>
        <w:rPr>
          <w:rFonts w:ascii="NanumGothicCoding" w:hAnsi="NanumGothicCoding" w:eastAsia="NanumGothicCoding"/>
          <w:sz w:val="16"/>
        </w:rPr>
        <w:br/>
      </w:r>
      <w:r>
        <w:rPr>
          <w:rFonts w:ascii="NanumGothicCoding" w:hAnsi="NanumGothicCoding" w:eastAsia="NanumGothicCoding"/>
          <w:sz w:val="16"/>
        </w:rPr>
        <w:t>[Relational DB]          [Object Storage]</w:t>
        <w:br/>
      </w:r>
      <w:r>
        <w:rPr>
          <w:rFonts w:ascii="NanumGothicCoding" w:hAnsi="NanumGothicCoding" w:eastAsia="NanumGothicCoding"/>
          <w:sz w:val="16"/>
        </w:rPr>
        <w:t xml:space="preserve">  - 도메인/상태/버전       - 원본 문서</w:t>
        <w:br/>
      </w:r>
      <w:r>
        <w:rPr>
          <w:rFonts w:ascii="NanumGothicCoding" w:hAnsi="NanumGothicCoding" w:eastAsia="NanumGothicCoding"/>
          <w:sz w:val="16"/>
        </w:rPr>
        <w:t xml:space="preserve">  - 구조화 결과             - 생성 보고서</w:t>
        <w:br/>
      </w:r>
      <w:r>
        <w:rPr>
          <w:rFonts w:ascii="NanumGothicCoding" w:hAnsi="NanumGothicCoding" w:eastAsia="NanumGothicCoding"/>
          <w:sz w:val="16"/>
        </w:rPr>
        <w:t xml:space="preserve">  - 분석/시뮬레이션          - 마케팅 이미지</w:t>
        <w:br/>
      </w:r>
      <w:r>
        <w:rPr>
          <w:rFonts w:ascii="NanumGothicCoding" w:hAnsi="NanumGothicCoding" w:eastAsia="NanumGothicCoding"/>
          <w:sz w:val="16"/>
        </w:rPr>
        <w:t xml:space="preserve">  - 메타데이터/감사</w:t>
        <w:br/>
      </w:r>
    </w:p>
    <w:p>
      <w:pPr>
        <w:pStyle w:val="Heading2"/>
      </w:pPr>
      <w:r>
        <w:t>4.2 컴포넌트별 책임</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87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컴포넌트</w:t>
            </w:r>
          </w:p>
        </w:tc>
        <w:tc>
          <w:tcPr>
            <w:tcW w:type="dxa" w:w="432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담당 책임</w:t>
            </w:r>
          </w:p>
        </w:tc>
        <w:tc>
          <w:tcPr>
            <w:tcW w:type="dxa" w:w="345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담당하지 않는 영역</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프론트엔드</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사용자 경험, 입력, 상태 표시, 접근성, API 호출</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최종 권한 판단, 파일 안전성 최종 검증, AI 원본 해석</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 Boot</w:t>
            </w:r>
          </w:p>
        </w:tc>
        <w:tc>
          <w:tcPr>
            <w:tcW w:type="dxa" w:w="432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서비스 도메인, 인증·인가, 데이터 무결성, 작업·파일·API</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문서 파싱 알고리즘과 LLM Agent 내부 추론</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서비스</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실행, 구조화, 평가, 시뮬레이션, 생성</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사용자 권한, 프로젝트 소유권, 장기 영속성</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DB</w:t>
            </w:r>
          </w:p>
        </w:tc>
        <w:tc>
          <w:tcPr>
            <w:tcW w:type="dxa" w:w="432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관계·상태·메타데이터·버전·감사</w:t>
            </w:r>
          </w:p>
        </w:tc>
        <w:tc>
          <w:tcPr>
            <w:tcW w:type="dxa" w:w="34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대용량 파일 바이너리</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Object Storage</w:t>
            </w:r>
          </w:p>
        </w:tc>
        <w:tc>
          <w:tcPr>
            <w:tcW w:type="dxa" w:w="432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원본·생성 파일 저장</w:t>
            </w:r>
          </w:p>
        </w:tc>
        <w:tc>
          <w:tcPr>
            <w:tcW w:type="dxa" w:w="34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사용자 권한 판단</w:t>
            </w:r>
          </w:p>
        </w:tc>
      </w:tr>
    </w:tbl>
    <w:p>
      <w:pPr>
        <w:spacing w:after="20"/>
      </w:pPr>
    </w:p>
    <w:p>
      <w:pPr>
        <w:pStyle w:val="Heading2"/>
      </w:pPr>
      <w:r>
        <w:t>4.3 통신 원칙</w:t>
      </w:r>
    </w:p>
    <w:p>
      <w:pPr>
        <w:pStyle w:val="ListBullet"/>
        <w:ind w:left="0"/>
      </w:pPr>
      <w:r>
        <w:t>외부 사용자 통신은 HTTPS를 기본으로 한다.</w:t>
      </w:r>
    </w:p>
    <w:p>
      <w:pPr>
        <w:pStyle w:val="ListBullet"/>
        <w:ind w:left="0"/>
      </w:pPr>
      <w:r>
        <w:t>프론트엔드는 Spring Boot API만 호출하고 AI 서비스를 직접 호출하지 않는다.</w:t>
      </w:r>
    </w:p>
    <w:p>
      <w:pPr>
        <w:pStyle w:val="ListBullet"/>
        <w:ind w:left="0"/>
      </w:pPr>
      <w:r>
        <w:t>Spring Boot와 AI 서비스 간 요청에는 내부 인증 토큰 또는 서명 방식을 적용한다.</w:t>
      </w:r>
    </w:p>
    <w:p>
      <w:pPr>
        <w:pStyle w:val="ListBullet"/>
        <w:ind w:left="0"/>
      </w:pPr>
      <w:r>
        <w:t>장기 AI 작업은 동기 HTTP 응답에서 완료를 기다리지 않고 Job ID를 반환한다.</w:t>
      </w:r>
    </w:p>
    <w:p>
      <w:pPr>
        <w:pStyle w:val="ListBullet"/>
        <w:ind w:left="0"/>
      </w:pPr>
      <w:r>
        <w:t>진행률은 초기에는 Polling, 고도화 시 SSE를 우선 고려한다.</w:t>
      </w:r>
    </w:p>
    <w:p>
      <w:pPr>
        <w:pStyle w:val="ListBullet"/>
        <w:ind w:left="0"/>
      </w:pPr>
      <w:r>
        <w:t>AI 서비스의 원본 응답을 그대로 사용자에게 노출하지 않고 백엔드에서 공통 DTO로 정규화한다.</w:t>
      </w:r>
    </w:p>
    <w:p>
      <w:pPr>
        <w:pStyle w:val="Heading1"/>
      </w:pPr>
      <w:r>
        <w:t>5. 도메인 지도</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172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도메인</w:t>
            </w:r>
          </w:p>
        </w:tc>
        <w:tc>
          <w:tcPr>
            <w:tcW w:type="dxa" w:w="7776"/>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주요 개념</w:t>
            </w:r>
          </w:p>
        </w:tc>
      </w:tr>
      <w:tr>
        <w:trPr>
          <w:trHeight w:hRule="atLeast"/>
        </w:trPr>
        <w:tc>
          <w:tcPr>
            <w:tcW w:type="dxa" w:w="172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계정·권한</w:t>
            </w:r>
          </w:p>
        </w:tc>
        <w:tc>
          <w:tcPr>
            <w:tcW w:type="dxa" w:w="777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 Role, RefreshToken, EmailVerification, LoginAttempt, Consent, Organization, OrganizationMember</w:t>
            </w:r>
          </w:p>
        </w:tc>
      </w:tr>
      <w:tr>
        <w:trPr>
          <w:trHeight w:hRule="atLeast"/>
        </w:trPr>
        <w:tc>
          <w:tcPr>
            <w:tcW w:type="dxa" w:w="172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c>
          <w:tcPr>
            <w:tcW w:type="dxa" w:w="777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 ProjectMember, ProjectStageHistory, ProjectSetting, ProductService, ProjectInputValue</w:t>
            </w:r>
          </w:p>
        </w:tc>
      </w:tr>
      <w:tr>
        <w:trPr>
          <w:trHeight w:hRule="atLeast"/>
        </w:trPr>
        <w:tc>
          <w:tcPr>
            <w:tcW w:type="dxa" w:w="172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문서·파일</w:t>
            </w:r>
          </w:p>
        </w:tc>
        <w:tc>
          <w:tcPr>
            <w:tcW w:type="dxa" w:w="777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StoredFile, ProjectDocument, DocumentVersion, DocumentParseJob, StructuredPlan, StructuredPlanSection, MissingField</w:t>
            </w:r>
          </w:p>
        </w:tc>
      </w:tr>
      <w:tr>
        <w:trPr>
          <w:trHeight w:hRule="atLeast"/>
        </w:trPr>
        <w:tc>
          <w:tcPr>
            <w:tcW w:type="dxa" w:w="172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분석</w:t>
            </w:r>
          </w:p>
        </w:tc>
        <w:tc>
          <w:tcPr>
            <w:tcW w:type="dxa" w:w="777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AnalysisJob, LegalReview, LegalFinding, FeasibilityAnalysis, AnalysisMetric, AnalysisEvidence, AnalysisRecommendation, FinancialAnalysis, FinancialAssumption, FinancialMetric</w:t>
            </w:r>
          </w:p>
        </w:tc>
      </w:tr>
      <w:tr>
        <w:trPr>
          <w:trHeight w:hRule="atLeast"/>
        </w:trPr>
        <w:tc>
          <w:tcPr>
            <w:tcW w:type="dxa" w:w="172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페르소나</w:t>
            </w:r>
          </w:p>
        </w:tc>
        <w:tc>
          <w:tcPr>
            <w:tcW w:type="dxa" w:w="777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PersonaSegment, PersonaInstance, PersonaAttribute, PersonaPromptVersion, ProjectPersona, SimulationPersona</w:t>
            </w:r>
          </w:p>
        </w:tc>
      </w:tr>
      <w:tr>
        <w:trPr>
          <w:trHeight w:hRule="atLeast"/>
        </w:trPr>
        <w:tc>
          <w:tcPr>
            <w:tcW w:type="dxa" w:w="172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시장 검증</w:t>
            </w:r>
          </w:p>
        </w:tc>
        <w:tc>
          <w:tcPr>
            <w:tcW w:type="dxa" w:w="777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 SimulationRound, FgiQuestion, FgiResponse, DiscussionSession, DiscussionLog, SimulationInsight, PredictionMetric</w:t>
            </w:r>
          </w:p>
        </w:tc>
      </w:tr>
      <w:tr>
        <w:trPr>
          <w:trHeight w:hRule="atLeast"/>
        </w:trPr>
        <w:tc>
          <w:tcPr>
            <w:tcW w:type="dxa" w:w="172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보고서</w:t>
            </w:r>
          </w:p>
        </w:tc>
        <w:tc>
          <w:tcPr>
            <w:tcW w:type="dxa" w:w="777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 ReportSection, ReportVersion, ReportSource, ReportFile, ReportGenerationJob</w:t>
            </w:r>
          </w:p>
        </w:tc>
      </w:tr>
      <w:tr>
        <w:trPr>
          <w:trHeight w:hRule="atLeast"/>
        </w:trPr>
        <w:tc>
          <w:tcPr>
            <w:tcW w:type="dxa" w:w="172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마케팅</w:t>
            </w:r>
          </w:p>
        </w:tc>
        <w:tc>
          <w:tcPr>
            <w:tcW w:type="dxa" w:w="777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MarketingMaterial, MarketingGenerationJob, MarketingSource, MarketingAsset, MarketingVariant</w:t>
            </w:r>
          </w:p>
        </w:tc>
      </w:tr>
      <w:tr>
        <w:trPr>
          <w:trHeight w:hRule="atLeast"/>
        </w:trPr>
        <w:tc>
          <w:tcPr>
            <w:tcW w:type="dxa" w:w="172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운영</w:t>
            </w:r>
          </w:p>
        </w:tc>
        <w:tc>
          <w:tcPr>
            <w:tcW w:type="dxa" w:w="777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AuditLog, ModelExecutionLog, Notification, SystemSetting, EvaluationCriterion, DataSource, ModelVersion</w:t>
            </w:r>
          </w:p>
        </w:tc>
      </w:tr>
    </w:tbl>
    <w:p>
      <w:pPr>
        <w:spacing w:after="20"/>
      </w:pPr>
    </w:p>
    <w:p>
      <w:pPr>
        <w:pStyle w:val="Heading2"/>
      </w:pPr>
      <w:r>
        <w:t>5.1 Core 도메인 관계 요약</w:t>
      </w:r>
    </w:p>
    <w:p>
      <w:pPr>
        <w:pStyle w:val="CodeBlock"/>
        <w:spacing w:after="120"/>
      </w:pPr>
      <w:r>
        <w:rPr>
          <w:rFonts w:ascii="NanumGothicCoding" w:hAnsi="NanumGothicCoding" w:eastAsia="NanumGothicCoding"/>
          <w:sz w:val="16"/>
        </w:rPr>
        <w:t>User 1 ── N Project</w:t>
        <w:br/>
      </w:r>
      <w:r>
        <w:rPr>
          <w:rFonts w:ascii="NanumGothicCoding" w:hAnsi="NanumGothicCoding" w:eastAsia="NanumGothicCoding"/>
          <w:sz w:val="16"/>
        </w:rPr>
        <w:t>Project 1 ── N ProjectDocument</w:t>
        <w:br/>
      </w:r>
      <w:r>
        <w:rPr>
          <w:rFonts w:ascii="NanumGothicCoding" w:hAnsi="NanumGothicCoding" w:eastAsia="NanumGothicCoding"/>
          <w:sz w:val="16"/>
        </w:rPr>
        <w:t>ProjectDocument 1 ── N DocumentVersion</w:t>
        <w:br/>
      </w:r>
      <w:r>
        <w:rPr>
          <w:rFonts w:ascii="NanumGothicCoding" w:hAnsi="NanumGothicCoding" w:eastAsia="NanumGothicCoding"/>
          <w:sz w:val="16"/>
        </w:rPr>
        <w:t>Project 1 ── 1 StructuredPlan (current)</w:t>
        <w:br/>
      </w:r>
      <w:r>
        <w:rPr>
          <w:rFonts w:ascii="NanumGothicCoding" w:hAnsi="NanumGothicCoding" w:eastAsia="NanumGothicCoding"/>
          <w:sz w:val="16"/>
        </w:rPr>
        <w:t>StructuredPlan 1 ── N StructuredPlanSection</w:t>
        <w:br/>
      </w:r>
      <w:r>
        <w:rPr>
          <w:rFonts w:ascii="NanumGothicCoding" w:hAnsi="NanumGothicCoding" w:eastAsia="NanumGothicCoding"/>
          <w:sz w:val="16"/>
        </w:rPr>
        <w:t>StructuredPlan 1 ── N MissingField</w:t>
        <w:br/>
      </w:r>
      <w:r>
        <w:rPr>
          <w:rFonts w:ascii="NanumGothicCoding" w:hAnsi="NanumGothicCoding" w:eastAsia="NanumGothicCoding"/>
          <w:sz w:val="16"/>
        </w:rPr>
        <w:br/>
      </w:r>
      <w:r>
        <w:rPr>
          <w:rFonts w:ascii="NanumGothicCoding" w:hAnsi="NanumGothicCoding" w:eastAsia="NanumGothicCoding"/>
          <w:sz w:val="16"/>
        </w:rPr>
        <w:t>Project 1 ── N AnalysisJob</w:t>
        <w:br/>
      </w:r>
      <w:r>
        <w:rPr>
          <w:rFonts w:ascii="NanumGothicCoding" w:hAnsi="NanumGothicCoding" w:eastAsia="NanumGothicCoding"/>
          <w:sz w:val="16"/>
        </w:rPr>
        <w:t>AnalysisJob 1 ── 0..1 LegalReview</w:t>
        <w:br/>
      </w:r>
      <w:r>
        <w:rPr>
          <w:rFonts w:ascii="NanumGothicCoding" w:hAnsi="NanumGothicCoding" w:eastAsia="NanumGothicCoding"/>
          <w:sz w:val="16"/>
        </w:rPr>
        <w:t>AnalysisJob 1 ── 0..1 FeasibilityAnalysis</w:t>
        <w:br/>
      </w:r>
      <w:r>
        <w:rPr>
          <w:rFonts w:ascii="NanumGothicCoding" w:hAnsi="NanumGothicCoding" w:eastAsia="NanumGothicCoding"/>
          <w:sz w:val="16"/>
        </w:rPr>
        <w:t>AnalysisJob 1 ── 0..1 FinancialAnalysis</w:t>
        <w:br/>
      </w:r>
      <w:r>
        <w:rPr>
          <w:rFonts w:ascii="NanumGothicCoding" w:hAnsi="NanumGothicCoding" w:eastAsia="NanumGothicCoding"/>
          <w:sz w:val="16"/>
        </w:rPr>
        <w:br/>
      </w:r>
      <w:r>
        <w:rPr>
          <w:rFonts w:ascii="NanumGothicCoding" w:hAnsi="NanumGothicCoding" w:eastAsia="NanumGothicCoding"/>
          <w:sz w:val="16"/>
        </w:rPr>
        <w:t>Project 1 ── N ProjectPersona</w:t>
        <w:br/>
      </w:r>
      <w:r>
        <w:rPr>
          <w:rFonts w:ascii="NanumGothicCoding" w:hAnsi="NanumGothicCoding" w:eastAsia="NanumGothicCoding"/>
          <w:sz w:val="16"/>
        </w:rPr>
        <w:t>PersonaSegment 1 ── N PersonaInstance</w:t>
        <w:br/>
      </w:r>
      <w:r>
        <w:rPr>
          <w:rFonts w:ascii="NanumGothicCoding" w:hAnsi="NanumGothicCoding" w:eastAsia="NanumGothicCoding"/>
          <w:sz w:val="16"/>
        </w:rPr>
        <w:t>Project 1 ── N Simulation</w:t>
        <w:br/>
      </w:r>
      <w:r>
        <w:rPr>
          <w:rFonts w:ascii="NanumGothicCoding" w:hAnsi="NanumGothicCoding" w:eastAsia="NanumGothicCoding"/>
          <w:sz w:val="16"/>
        </w:rPr>
        <w:t>Simulation N ── N PersonaInstance (SimulationPersona)</w:t>
        <w:br/>
      </w:r>
      <w:r>
        <w:rPr>
          <w:rFonts w:ascii="NanumGothicCoding" w:hAnsi="NanumGothicCoding" w:eastAsia="NanumGothicCoding"/>
          <w:sz w:val="16"/>
        </w:rPr>
        <w:t>Simulation 1 ── N FgiQuestion / FgiResponse</w:t>
        <w:br/>
      </w:r>
      <w:r>
        <w:rPr>
          <w:rFonts w:ascii="NanumGothicCoding" w:hAnsi="NanumGothicCoding" w:eastAsia="NanumGothicCoding"/>
          <w:sz w:val="16"/>
        </w:rPr>
        <w:t>Simulation 1 ── N DiscussionLog</w:t>
        <w:br/>
      </w:r>
      <w:r>
        <w:rPr>
          <w:rFonts w:ascii="NanumGothicCoding" w:hAnsi="NanumGothicCoding" w:eastAsia="NanumGothicCoding"/>
          <w:sz w:val="16"/>
        </w:rPr>
        <w:br/>
      </w:r>
      <w:r>
        <w:rPr>
          <w:rFonts w:ascii="NanumGothicCoding" w:hAnsi="NanumGothicCoding" w:eastAsia="NanumGothicCoding"/>
          <w:sz w:val="16"/>
        </w:rPr>
        <w:t>Project 1 ── N Report</w:t>
        <w:br/>
      </w:r>
      <w:r>
        <w:rPr>
          <w:rFonts w:ascii="NanumGothicCoding" w:hAnsi="NanumGothicCoding" w:eastAsia="NanumGothicCoding"/>
          <w:sz w:val="16"/>
        </w:rPr>
        <w:t>Report 1 ── N ReportVersion</w:t>
        <w:br/>
      </w:r>
      <w:r>
        <w:rPr>
          <w:rFonts w:ascii="NanumGothicCoding" w:hAnsi="NanumGothicCoding" w:eastAsia="NanumGothicCoding"/>
          <w:sz w:val="16"/>
        </w:rPr>
        <w:t>Project 1 ── N MarketingMaterial</w:t>
        <w:br/>
      </w:r>
    </w:p>
    <w:p>
      <w:pPr>
        <w:pStyle w:val="Heading1"/>
      </w:pPr>
      <w:r>
        <w:t>6. 공통 데이터 및 설계 원칙</w:t>
      </w:r>
    </w:p>
    <w:p>
      <w:pPr>
        <w:pStyle w:val="Heading2"/>
      </w:pPr>
      <w:r>
        <w:t>6.1 식별자</w:t>
      </w:r>
    </w:p>
    <w:p>
      <w:pPr>
        <w:pStyle w:val="ListBullet"/>
        <w:ind w:left="0"/>
      </w:pPr>
      <w:r>
        <w:t>내부 PK는 초기 구현에서 Long 자동 증가 값을 사용할 수 있다.</w:t>
      </w:r>
    </w:p>
    <w:p>
      <w:pPr>
        <w:pStyle w:val="ListBullet"/>
        <w:ind w:left="0"/>
      </w:pPr>
      <w:r>
        <w:t>외부 API에 노출되는 식별자는 장기적으로 UUID 또는 별도 publicId를 고려한다.</w:t>
      </w:r>
    </w:p>
    <w:p>
      <w:pPr>
        <w:pStyle w:val="ListBullet"/>
        <w:ind w:left="0"/>
      </w:pPr>
      <w:r>
        <w:t>파일 storageKey, Job externalRequestId 등 외부 시스템 연결 키는 추측 불가능한 값으로 생성한다.</w:t>
      </w:r>
    </w:p>
    <w:p>
      <w:pPr>
        <w:pStyle w:val="Heading2"/>
      </w:pPr>
      <w:r>
        <w:t>6.2 공통 감사 필드</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72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필드</w:t>
            </w:r>
          </w:p>
        </w:tc>
        <w:tc>
          <w:tcPr>
            <w:tcW w:type="dxa" w:w="216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타입</w:t>
            </w:r>
          </w:p>
        </w:tc>
        <w:tc>
          <w:tcPr>
            <w:tcW w:type="dxa" w:w="561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설명</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createdAt</w:t>
            </w:r>
          </w:p>
        </w:tc>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LocalDateTime</w:t>
            </w:r>
          </w:p>
        </w:tc>
        <w:tc>
          <w:tcPr>
            <w:tcW w:type="dxa" w:w="56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생성 일시</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createdBy</w:t>
            </w:r>
          </w:p>
        </w:tc>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Long nullable</w:t>
            </w:r>
          </w:p>
        </w:tc>
        <w:tc>
          <w:tcPr>
            <w:tcW w:type="dxa" w:w="56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생성 사용자 또는 시스템</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updatedAt</w:t>
            </w:r>
          </w:p>
        </w:tc>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LocalDateTime</w:t>
            </w:r>
          </w:p>
        </w:tc>
        <w:tc>
          <w:tcPr>
            <w:tcW w:type="dxa" w:w="56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최종 수정 일시</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updatedBy</w:t>
            </w:r>
          </w:p>
        </w:tc>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Long nullable</w:t>
            </w:r>
          </w:p>
        </w:tc>
        <w:tc>
          <w:tcPr>
            <w:tcW w:type="dxa" w:w="56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최종 수정 사용자 또는 시스템</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deletedAt</w:t>
            </w:r>
          </w:p>
        </w:tc>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LocalDateTime nullable</w:t>
            </w:r>
          </w:p>
        </w:tc>
        <w:tc>
          <w:tcPr>
            <w:tcW w:type="dxa" w:w="56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논리 삭제 일시</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version</w:t>
            </w:r>
          </w:p>
        </w:tc>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Long</w:t>
            </w:r>
          </w:p>
        </w:tc>
        <w:tc>
          <w:tcPr>
            <w:tcW w:type="dxa" w:w="56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낙관적 잠금 버전</w:t>
            </w:r>
          </w:p>
        </w:tc>
      </w:tr>
    </w:tbl>
    <w:p>
      <w:pPr>
        <w:spacing w:after="20"/>
      </w:pPr>
    </w:p>
    <w:p>
      <w:pPr>
        <w:pStyle w:val="Heading2"/>
      </w:pPr>
      <w:r>
        <w:t>6.3 삭제 원칙</w:t>
      </w:r>
    </w:p>
    <w:p>
      <w:pPr>
        <w:pStyle w:val="ListBullet"/>
        <w:ind w:left="0"/>
      </w:pPr>
      <w:r>
        <w:t>사용자 화면에서 삭제되는 주요 데이터는 우선 논리 삭제한다.</w:t>
      </w:r>
    </w:p>
    <w:p>
      <w:pPr>
        <w:pStyle w:val="ListBullet"/>
        <w:ind w:left="0"/>
      </w:pPr>
      <w:r>
        <w:t>파일과 파생 데이터는 보관기간 및 감사 정책에 따라 비동기 물리 삭제한다.</w:t>
      </w:r>
    </w:p>
    <w:p>
      <w:pPr>
        <w:pStyle w:val="ListBullet"/>
        <w:ind w:left="0"/>
      </w:pPr>
      <w:r>
        <w:t>삭제된 프로젝트는 일반 조회에서 제외하고 관리자 복구 정책은 Extension으로 둔다.</w:t>
      </w:r>
    </w:p>
    <w:p>
      <w:pPr>
        <w:pStyle w:val="ListBullet"/>
        <w:ind w:left="0"/>
      </w:pPr>
      <w:r>
        <w:t>법적·보안 감사상 필요한 로그는 원문 대신 식별자와 행위 정보를 제한적으로 보존한다.</w:t>
      </w:r>
    </w:p>
    <w:p>
      <w:pPr>
        <w:pStyle w:val="Heading2"/>
      </w:pPr>
      <w:r>
        <w:t>6.4 JSON 사용 원칙</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87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저장 방식</w:t>
            </w:r>
          </w:p>
        </w:tc>
        <w:tc>
          <w:tcPr>
            <w:tcW w:type="dxa" w:w="403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사용 대상</w:t>
            </w:r>
          </w:p>
        </w:tc>
        <w:tc>
          <w:tcPr>
            <w:tcW w:type="dxa" w:w="374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예시</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일반 컬럼</w:t>
            </w:r>
          </w:p>
        </w:tc>
        <w:tc>
          <w:tcPr>
            <w:tcW w:type="dxa" w:w="403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검색·정렬·필터·통계가 필요한 값</w:t>
            </w:r>
          </w:p>
        </w:tc>
        <w:tc>
          <w:tcPr>
            <w:tcW w:type="dxa" w:w="37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status, score, riskLevel, progress</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관계 테이블</w:t>
            </w:r>
          </w:p>
        </w:tc>
        <w:tc>
          <w:tcPr>
            <w:tcW w:type="dxa" w:w="403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반복 조회·개별 수정·참조 무결성이 필요한 값</w:t>
            </w:r>
          </w:p>
        </w:tc>
        <w:tc>
          <w:tcPr>
            <w:tcW w:type="dxa" w:w="37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finding, recommendation, evidence</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JSON</w:t>
            </w:r>
          </w:p>
        </w:tc>
        <w:tc>
          <w:tcPr>
            <w:tcW w:type="dxa" w:w="403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형식이 유동적이거나 AI 원본 보존이 필요한 값</w:t>
            </w:r>
          </w:p>
        </w:tc>
        <w:tc>
          <w:tcPr>
            <w:tcW w:type="dxa" w:w="37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rawResultJson, generationParametersJson</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Object Storage</w:t>
            </w:r>
          </w:p>
        </w:tc>
        <w:tc>
          <w:tcPr>
            <w:tcW w:type="dxa" w:w="403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대용량 파일 또는 원문</w:t>
            </w:r>
          </w:p>
        </w:tc>
        <w:tc>
          <w:tcPr>
            <w:tcW w:type="dxa" w:w="37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PDF, DOCX, 생성 이미지</w:t>
            </w:r>
          </w:p>
        </w:tc>
      </w:tr>
    </w:tbl>
    <w:p>
      <w:pPr>
        <w:spacing w:after="20"/>
      </w:pPr>
    </w:p>
    <w:p>
      <w:pPr>
        <w:pStyle w:val="Heading2"/>
      </w:pPr>
      <w:r>
        <w:t>6.5 버전 관리</w:t>
      </w:r>
    </w:p>
    <w:p>
      <w:pPr>
        <w:pStyle w:val="ListBullet"/>
        <w:ind w:left="0"/>
      </w:pPr>
      <w:r>
        <w:t>원본 문서, 구조화 결과, 페르소나 프롬프트, 분석 결과, 보고서는 덮어쓰기보다 버전을 생성한다.</w:t>
      </w:r>
    </w:p>
    <w:p>
      <w:pPr>
        <w:pStyle w:val="ListBullet"/>
        <w:ind w:left="0"/>
      </w:pPr>
      <w:r>
        <w:t>현재 사용 중인 버전은 상위 엔터티에 currentVersion 또는 currentVersionId로 표시한다.</w:t>
      </w:r>
    </w:p>
    <w:p>
      <w:pPr>
        <w:pStyle w:val="ListBullet"/>
        <w:ind w:left="0"/>
      </w:pPr>
      <w:r>
        <w:t>AI 실행 시 입력 문서 버전, 구조화 버전, 프롬프트 버전, 모델 버전, 데이터셋 버전을 스냅샷으로 남긴다.</w:t>
      </w:r>
    </w:p>
    <w:p>
      <w:pPr>
        <w:pStyle w:val="Heading1"/>
      </w:pPr>
      <w:r>
        <w:t>7. 핵심 엔터티 상세 정의</w:t>
      </w:r>
    </w:p>
    <w:p>
      <w:pPr>
        <w:pStyle w:val="Heading2"/>
      </w:pPr>
      <w:r>
        <w:t>7.1 User</w:t>
      </w:r>
    </w:p>
    <w:p>
      <w:r>
        <w:t>서비스 계정과 기본 사용자 상태를 관리한다. 현재 User Entity의 평문 password 필드는 passwordHash로 대체한다.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email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String(254)</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로그인 식별자, 정규화된 소문자</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passwordHash</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String(255)</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BCrypt 또는 Argon2 해시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name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표시 이름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UserRole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 또는 ADMIN</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PENDING, ACTIVE, LOCKED, SUSPENDED, WITHDRAWN</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failedLoginCount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연속 로그인 실패 횟수</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lockedUntil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계정 잠금 해제 예정 시각</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lastLoginAt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최근 로그인 성공 시각</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passwordChangedAt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최근 비밀번호 변경 시각</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emailVerifiedAt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이메일 인증 완료 시각</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createdAt/updatedAt/deletedAt/version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공통</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감사 및 동시성</w:t>
            </w:r>
          </w:p>
        </w:tc>
      </w:tr>
    </w:tbl>
    <w:p>
      <w:pPr>
        <w:spacing w:after="20"/>
      </w:pPr>
    </w:p>
    <w:p>
      <w:pPr>
        <w:pStyle w:val="Heading3"/>
      </w:pPr>
      <w:r>
        <w:t>관계</w:t>
      </w:r>
    </w:p>
    <w:p>
      <w:pPr>
        <w:pStyle w:val="ListBullet"/>
        <w:ind w:left="0"/>
      </w:pPr>
      <w:r>
        <w:t>User 1:N Project</w:t>
      </w:r>
    </w:p>
    <w:p>
      <w:pPr>
        <w:pStyle w:val="ListBullet"/>
        <w:ind w:left="0"/>
      </w:pPr>
      <w:r>
        <w:t>User 1:N Consent</w:t>
      </w:r>
    </w:p>
    <w:p>
      <w:pPr>
        <w:pStyle w:val="ListBullet"/>
        <w:ind w:left="0"/>
      </w:pPr>
      <w:r>
        <w:t>User 1:N RefreshToken</w:t>
      </w:r>
    </w:p>
    <w:p>
      <w:pPr>
        <w:pStyle w:val="ListBullet"/>
        <w:ind w:left="0"/>
      </w:pPr>
      <w:r>
        <w:t>Extension: OrganizationMember와 연결</w:t>
      </w:r>
    </w:p>
    <w:p>
      <w:pPr>
        <w:pStyle w:val="Heading3"/>
      </w:pPr>
      <w:r>
        <w:t>주요 제약·인덱스</w:t>
      </w:r>
    </w:p>
    <w:p>
      <w:pPr>
        <w:pStyle w:val="ListBullet"/>
        <w:ind w:left="0"/>
      </w:pPr>
      <w:r>
        <w:t>email UNIQUE</w:t>
      </w:r>
    </w:p>
    <w:p>
      <w:pPr>
        <w:pStyle w:val="ListBullet"/>
        <w:ind w:left="0"/>
      </w:pPr>
      <w:r>
        <w:t>status·role 인덱스</w:t>
      </w:r>
    </w:p>
    <w:p>
      <w:pPr>
        <w:pStyle w:val="ListBullet"/>
        <w:ind w:left="0"/>
      </w:pPr>
      <w:r>
        <w:t>삭제 사용자 이메일 재사용 정책 별도 결정</w:t>
      </w:r>
    </w:p>
    <w:p>
      <w:pPr>
        <w:pStyle w:val="Heading2"/>
      </w:pPr>
      <w:r>
        <w:t>7.2 Project</w:t>
      </w:r>
    </w:p>
    <w:p>
      <w:r>
        <w:t>하나의 사업 아이디어를 검증하는 최상위 작업 단위다. 모든 문서, 분석, 페르소나, 시뮬레이션, 보고서, 마케팅 자료는 프로젝트에 귀속된다.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ownerId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 소유 사용자</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organizationId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Extension: 조직 소유</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title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description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사업 아이디어 요약</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industryCategory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산업 분류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stage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ProjectStage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현재 서비스 단계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DRAFT, ACTIVE, PAUSED, COMPLETED, ARCHIVED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visibility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ProjectVisibility</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PRIVATE 기본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startedAt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분석 시작</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completedAt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최종 완료</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createdAt/updatedAt/deletedAt/version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공통</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감사 및 동시성</w:t>
            </w:r>
          </w:p>
        </w:tc>
      </w:tr>
    </w:tbl>
    <w:p>
      <w:pPr>
        <w:spacing w:after="20"/>
      </w:pPr>
    </w:p>
    <w:p>
      <w:pPr>
        <w:pStyle w:val="Heading3"/>
      </w:pPr>
      <w:r>
        <w:t>관계</w:t>
      </w:r>
    </w:p>
    <w:p>
      <w:pPr>
        <w:pStyle w:val="ListBullet"/>
        <w:ind w:left="0"/>
      </w:pPr>
      <w:r>
        <w:t>Project 1:N ProjectDocument</w:t>
      </w:r>
    </w:p>
    <w:p>
      <w:pPr>
        <w:pStyle w:val="ListBullet"/>
        <w:ind w:left="0"/>
      </w:pPr>
      <w:r>
        <w:t>Project 1:N AnalysisJob</w:t>
      </w:r>
    </w:p>
    <w:p>
      <w:pPr>
        <w:pStyle w:val="ListBullet"/>
        <w:ind w:left="0"/>
      </w:pPr>
      <w:r>
        <w:t>Project 1:N Simulation</w:t>
      </w:r>
    </w:p>
    <w:p>
      <w:pPr>
        <w:pStyle w:val="ListBullet"/>
        <w:ind w:left="0"/>
      </w:pPr>
      <w:r>
        <w:t>Project 1:N Report</w:t>
      </w:r>
    </w:p>
    <w:p>
      <w:pPr>
        <w:pStyle w:val="ListBullet"/>
        <w:ind w:left="0"/>
      </w:pPr>
      <w:r>
        <w:t>Project 1:N MarketingMaterial</w:t>
      </w:r>
    </w:p>
    <w:p>
      <w:pPr>
        <w:pStyle w:val="Heading3"/>
      </w:pPr>
      <w:r>
        <w:t>주요 제약·인덱스</w:t>
      </w:r>
    </w:p>
    <w:p>
      <w:pPr>
        <w:pStyle w:val="ListBullet"/>
        <w:ind w:left="0"/>
      </w:pPr>
      <w:r>
        <w:t>ownerId+status 인덱스</w:t>
      </w:r>
    </w:p>
    <w:p>
      <w:pPr>
        <w:pStyle w:val="ListBullet"/>
        <w:ind w:left="0"/>
      </w:pPr>
      <w:r>
        <w:t>deletedAt IS NULL 기본 조회</w:t>
      </w:r>
    </w:p>
    <w:p>
      <w:pPr>
        <w:pStyle w:val="ListBullet"/>
        <w:ind w:left="0"/>
      </w:pPr>
      <w:r>
        <w:t>프로젝트 접근 시 owner/member 권한 검증</w:t>
      </w:r>
    </w:p>
    <w:p>
      <w:pPr>
        <w:pStyle w:val="Heading2"/>
      </w:pPr>
      <w:r>
        <w:t>7.3 ProductService</w:t>
      </w:r>
    </w:p>
    <w:p>
      <w:r>
        <w:t>사업계획서에 정의된 검증 대상 제품 또는 서비스를 구조화하여 저장한다. 기존 Product Entity를 확장한 개념이다.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소속 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name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제품·서비스명</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category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분류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핵심 설명</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targetAudience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String(255)</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목표 고객</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targetPrice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Decimal(19,2)</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제안 가격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currency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String(3)</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KRW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featuresJson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주요 기능·특성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valueProposition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가치 제안</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RecordStatus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ACTIVE/INACTIVE</w:t>
            </w:r>
          </w:p>
        </w:tc>
      </w:tr>
    </w:tbl>
    <w:p>
      <w:pPr>
        <w:spacing w:after="20"/>
      </w:pPr>
    </w:p>
    <w:p>
      <w:pPr>
        <w:pStyle w:val="Heading3"/>
      </w:pPr>
      <w:r>
        <w:t>관계</w:t>
      </w:r>
    </w:p>
    <w:p>
      <w:pPr>
        <w:pStyle w:val="ListBullet"/>
        <w:ind w:left="0"/>
      </w:pPr>
      <w:r>
        <w:t>Project 1:N ProductService</w:t>
      </w:r>
    </w:p>
    <w:p>
      <w:pPr>
        <w:pStyle w:val="ListBullet"/>
        <w:ind w:left="0"/>
      </w:pPr>
      <w:r>
        <w:t>MarketingMaterial가 대상 ProductService를 선택</w:t>
      </w:r>
    </w:p>
    <w:p>
      <w:pPr>
        <w:pStyle w:val="Heading3"/>
      </w:pPr>
      <w:r>
        <w:t>주요 제약·인덱스</w:t>
      </w:r>
    </w:p>
    <w:p>
      <w:pPr>
        <w:pStyle w:val="ListBullet"/>
        <w:ind w:left="0"/>
      </w:pPr>
      <w:r>
        <w:t>projectId+name 인덱스</w:t>
      </w:r>
    </w:p>
    <w:p>
      <w:pPr>
        <w:pStyle w:val="ListBullet"/>
        <w:ind w:left="0"/>
      </w:pPr>
      <w:r>
        <w:t>가격 음수 금지</w:t>
      </w:r>
    </w:p>
    <w:p>
      <w:pPr>
        <w:pStyle w:val="Heading2"/>
      </w:pPr>
      <w:r>
        <w:t>7.4 StoredFile</w:t>
      </w:r>
    </w:p>
    <w:p>
      <w:r>
        <w:t>Object Storage 또는 로컬 저장소에 위치한 실제 파일의 메타데이터를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storageType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StorageType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 S3_COMPATIBLE</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storageKey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실제 저장 키</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originalFilename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String(255)</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원본 파일명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storedFilename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String(255)</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난수 기반 저장명</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extension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소문자 확장자</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mimeType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서버 검증 MIME</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sizeBytes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파일 크기</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checksumSha256</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String(64)</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무결성 및 중복 탐지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FileStatus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UPLOADING, AVAILABLE, QUARANTINED, DELETED, FAILED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isEncrypted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저장 암호화 여부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retentionUntil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보관 종료일</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createdAt/deletedAt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공통</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생성·삭제</w:t>
            </w:r>
          </w:p>
        </w:tc>
      </w:tr>
    </w:tbl>
    <w:p>
      <w:pPr>
        <w:spacing w:after="20"/>
      </w:pPr>
    </w:p>
    <w:p>
      <w:pPr>
        <w:pStyle w:val="Heading3"/>
      </w:pPr>
      <w:r>
        <w:t>관계</w:t>
      </w:r>
    </w:p>
    <w:p>
      <w:pPr>
        <w:pStyle w:val="ListBullet"/>
        <w:ind w:left="0"/>
      </w:pPr>
      <w:r>
        <w:t>ProjectDocument, ReportFile, MarketingAsset가 StoredFile 참조</w:t>
      </w:r>
    </w:p>
    <w:p>
      <w:pPr>
        <w:pStyle w:val="Heading3"/>
      </w:pPr>
      <w:r>
        <w:t>주요 제약·인덱스</w:t>
      </w:r>
    </w:p>
    <w:p>
      <w:pPr>
        <w:pStyle w:val="ListBullet"/>
        <w:ind w:left="0"/>
      </w:pPr>
      <w:r>
        <w:t>storageKey UNIQUE</w:t>
      </w:r>
    </w:p>
    <w:p>
      <w:pPr>
        <w:pStyle w:val="ListBullet"/>
        <w:ind w:left="0"/>
      </w:pPr>
      <w:r>
        <w:t>checksum 인덱스</w:t>
      </w:r>
    </w:p>
    <w:p>
      <w:pPr>
        <w:pStyle w:val="ListBullet"/>
        <w:ind w:left="0"/>
      </w:pPr>
      <w:r>
        <w:t>원본 파일명으로 경로 생성 금지</w:t>
      </w:r>
    </w:p>
    <w:p>
      <w:pPr>
        <w:pStyle w:val="Heading2"/>
      </w:pPr>
      <w:r>
        <w:t>7.5 ProjectDocument / DocumentVersion</w:t>
      </w:r>
    </w:p>
    <w:p>
      <w:r>
        <w:t>프로젝트에 등록된 사업계획서 논리 단위와 실제 업로드 버전을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ProjectDocument.id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논리 문서 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ProjectDocument.projectId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ProjectDocument.documentType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DocumentType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BUSINESS_PLAN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ProjectDocument.currentVersion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현재 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ProjectDocument.status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ACTIVE, REPLACED, DELETED</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문서 버전 PK</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DocumentVersion.documentId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논리 문서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DocumentVersion.versionNumber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1부터 증가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DocumentVersion.storedFileId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실제 파일</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DocumentVersion.parseStatus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파싱 상태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DocumentVersion.uploadedBy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업로더</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DocumentVersion.uploadedAt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업로드 시각</w:t>
            </w:r>
          </w:p>
        </w:tc>
      </w:tr>
    </w:tbl>
    <w:p>
      <w:pPr>
        <w:spacing w:after="20"/>
      </w:pPr>
    </w:p>
    <w:p>
      <w:pPr>
        <w:pStyle w:val="Heading3"/>
      </w:pPr>
      <w:r>
        <w:t>관계</w:t>
      </w:r>
    </w:p>
    <w:p>
      <w:pPr>
        <w:pStyle w:val="ListBullet"/>
        <w:ind w:left="0"/>
      </w:pPr>
      <w:r>
        <w:t>ProjectDocument 1:N DocumentVersion</w:t>
      </w:r>
    </w:p>
    <w:p>
      <w:pPr>
        <w:pStyle w:val="ListBullet"/>
        <w:ind w:left="0"/>
      </w:pPr>
      <w:r>
        <w:t>DocumentVersion 1:N DocumentParseJob</w:t>
      </w:r>
    </w:p>
    <w:p>
      <w:pPr>
        <w:pStyle w:val="ListBullet"/>
        <w:ind w:left="0"/>
      </w:pPr>
      <w:r>
        <w:t>StructuredPlan이 sourceDocumentVersionId 참조</w:t>
      </w:r>
    </w:p>
    <w:p>
      <w:pPr>
        <w:pStyle w:val="Heading3"/>
      </w:pPr>
      <w:r>
        <w:t>주요 제약·인덱스</w:t>
      </w:r>
    </w:p>
    <w:p>
      <w:pPr>
        <w:pStyle w:val="ListBullet"/>
        <w:ind w:left="0"/>
      </w:pPr>
      <w:r>
        <w:t>documentId+versionNumber UNIQUE</w:t>
      </w:r>
    </w:p>
    <w:p>
      <w:pPr>
        <w:pStyle w:val="ListBullet"/>
        <w:ind w:left="0"/>
      </w:pPr>
      <w:r>
        <w:t>프로젝트당 BUSINESS_PLAN 활성 문서 수 정책 결정</w:t>
      </w:r>
    </w:p>
    <w:p>
      <w:pPr>
        <w:pStyle w:val="Heading2"/>
      </w:pPr>
      <w:r>
        <w:t>7.6 StructuredPlan</w:t>
      </w:r>
    </w:p>
    <w:p>
      <w:r>
        <w:t>사업계획서에서 추출된 구조화 데이터의 현재 버전과 사용자 확인 상태를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sourceDocumentVersionId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출처 문서 버전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versionNumber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구조화 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StructuredPlanStatus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DRAFT, NEEDS_INPUT, CONFIRMED</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completionRate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0~100</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rawExtractedJson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원본 추출 결과</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confirmedByUser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확인 여부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confirmedAt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확인 시각</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createdAt/updatedAt/version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공통</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감사 및 동시성</w:t>
            </w:r>
          </w:p>
        </w:tc>
      </w:tr>
    </w:tbl>
    <w:p>
      <w:pPr>
        <w:spacing w:after="20"/>
      </w:pPr>
    </w:p>
    <w:p>
      <w:pPr>
        <w:pStyle w:val="Heading3"/>
      </w:pPr>
      <w:r>
        <w:t>관계</w:t>
      </w:r>
    </w:p>
    <w:p>
      <w:pPr>
        <w:pStyle w:val="ListBullet"/>
        <w:ind w:left="0"/>
      </w:pPr>
      <w:r>
        <w:t>StructuredPlan 1:N StructuredPlanSection</w:t>
      </w:r>
    </w:p>
    <w:p>
      <w:pPr>
        <w:pStyle w:val="ListBullet"/>
        <w:ind w:left="0"/>
      </w:pPr>
      <w:r>
        <w:t>StructuredPlan 1:N MissingField</w:t>
      </w:r>
    </w:p>
    <w:p>
      <w:pPr>
        <w:pStyle w:val="ListBullet"/>
        <w:ind w:left="0"/>
      </w:pPr>
      <w:r>
        <w:t>AnalysisJob이 inputSnapshot에 버전 기록</w:t>
      </w:r>
    </w:p>
    <w:p>
      <w:pPr>
        <w:pStyle w:val="Heading3"/>
      </w:pPr>
      <w:r>
        <w:t>주요 제약·인덱스</w:t>
      </w:r>
    </w:p>
    <w:p>
      <w:pPr>
        <w:pStyle w:val="ListBullet"/>
        <w:ind w:left="0"/>
      </w:pPr>
      <w:r>
        <w:t>projectId+versionNumber UNIQUE</w:t>
      </w:r>
    </w:p>
    <w:p>
      <w:pPr>
        <w:pStyle w:val="ListBullet"/>
        <w:ind w:left="0"/>
      </w:pPr>
      <w:r>
        <w:t>completionRate 0~100</w:t>
      </w:r>
    </w:p>
    <w:p>
      <w:pPr>
        <w:pStyle w:val="Heading2"/>
      </w:pPr>
      <w:r>
        <w:t>7.7 StructuredPlanSection / MissingField</w:t>
      </w:r>
    </w:p>
    <w:p>
      <w:r>
        <w:t>구조화된 사업계획서의 표준 섹션과 누락·보완 요청 항목을 저장한다.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section.structuredPlanId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구조화 문서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section.sectionType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PlanSectionType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OVERVIEW, MARKET, TARGET, COMPETITION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section.title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표시 제목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section.contentJson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섹션 구조화 내용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section.sourceText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원문 추적용 일부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section.confidence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Decimal(5,4)</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추출 신뢰도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missing.fieldCode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표준 누락 코드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missing.label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표시명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missing.required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필수 여부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MissingFieldStatus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OPEN, FILLED, WAIVED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missing.userValueJson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보완값</w:t>
            </w:r>
          </w:p>
        </w:tc>
      </w:tr>
    </w:tbl>
    <w:p>
      <w:pPr>
        <w:spacing w:after="20"/>
      </w:pPr>
    </w:p>
    <w:p>
      <w:pPr>
        <w:pStyle w:val="Heading3"/>
      </w:pPr>
      <w:r>
        <w:t>관계</w:t>
      </w:r>
    </w:p>
    <w:p>
      <w:pPr>
        <w:pStyle w:val="ListBullet"/>
        <w:ind w:left="0"/>
      </w:pPr>
      <w:r>
        <w:t>StructuredPlan 1:N Section</w:t>
      </w:r>
    </w:p>
    <w:p>
      <w:pPr>
        <w:pStyle w:val="ListBullet"/>
        <w:ind w:left="0"/>
      </w:pPr>
      <w:r>
        <w:t>StructuredPlan 1:N MissingField</w:t>
      </w:r>
    </w:p>
    <w:p>
      <w:pPr>
        <w:pStyle w:val="Heading3"/>
      </w:pPr>
      <w:r>
        <w:t>주요 제약·인덱스</w:t>
      </w:r>
    </w:p>
    <w:p>
      <w:pPr>
        <w:pStyle w:val="ListBullet"/>
        <w:ind w:left="0"/>
      </w:pPr>
      <w:r>
        <w:t>structuredPlanId+sectionType UNIQUE 권장</w:t>
      </w:r>
    </w:p>
    <w:p>
      <w:pPr>
        <w:pStyle w:val="ListBullet"/>
        <w:ind w:left="0"/>
      </w:pPr>
      <w:r>
        <w:t>필수 누락이 OPEN이면 분석 시작 제한 가능</w:t>
      </w:r>
    </w:p>
    <w:p>
      <w:pPr>
        <w:pStyle w:val="Heading2"/>
      </w:pPr>
      <w:r>
        <w:t>7.8 AnalysisJob</w:t>
      </w:r>
    </w:p>
    <w:p>
      <w:r>
        <w:t>법률·시장·BM·기술·재무·시뮬레이션·보고서·마케팅 생성 등 모든 비동기 실행을 공통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JobType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작업 유형</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QUEUED, RUNNING, SUCCEEDED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progress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0~100</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currentStep</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표시 진행 단계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requestJson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정규화된 요청 스냅샷</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externalRequestId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서비스 요청 ID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resultReferenceType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결과 엔터티 유형</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resultReferenceId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결과 엔터티 ID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errorCode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표준 오류 코드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errorMessage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안전 메시지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retryCount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재시도 횟수</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startedAt/completedAt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시각</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createdAt/updatedAt/version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공통</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감사 및 동시성</w:t>
            </w:r>
          </w:p>
        </w:tc>
      </w:tr>
    </w:tbl>
    <w:p>
      <w:pPr>
        <w:spacing w:after="20"/>
      </w:pPr>
    </w:p>
    <w:p>
      <w:pPr>
        <w:pStyle w:val="Heading3"/>
      </w:pPr>
      <w:r>
        <w:t>관계</w:t>
      </w:r>
    </w:p>
    <w:p>
      <w:pPr>
        <w:pStyle w:val="ListBullet"/>
        <w:ind w:left="0"/>
      </w:pPr>
      <w:r>
        <w:t>Project 1:N AnalysisJob</w:t>
      </w:r>
    </w:p>
    <w:p>
      <w:pPr>
        <w:pStyle w:val="ListBullet"/>
        <w:ind w:left="0"/>
      </w:pPr>
      <w:r>
        <w:t>각 분석 결과가 AnalysisJob 1:1 참조 가능</w:t>
      </w:r>
    </w:p>
    <w:p>
      <w:pPr>
        <w:pStyle w:val="Heading3"/>
      </w:pPr>
      <w:r>
        <w:t>주요 제약·인덱스</w:t>
      </w:r>
    </w:p>
    <w:p>
      <w:pPr>
        <w:pStyle w:val="ListBullet"/>
        <w:ind w:left="0"/>
      </w:pPr>
      <w:r>
        <w:t>projectId+jobType+status 인덱스</w:t>
      </w:r>
    </w:p>
    <w:p>
      <w:pPr>
        <w:pStyle w:val="ListBullet"/>
        <w:ind w:left="0"/>
      </w:pPr>
      <w:r>
        <w:t>progress 0~100</w:t>
      </w:r>
    </w:p>
    <w:p>
      <w:pPr>
        <w:pStyle w:val="ListBullet"/>
        <w:ind w:left="0"/>
      </w:pPr>
      <w:r>
        <w:t>동일 유형 중복 실행 멱등성 키 고려</w:t>
      </w:r>
    </w:p>
    <w:p>
      <w:pPr>
        <w:pStyle w:val="Heading2"/>
      </w:pPr>
      <w:r>
        <w:t>7.9 LegalReview / LegalFinding</w:t>
      </w:r>
    </w:p>
    <w:p>
      <w:r>
        <w:t>사업계획서의 법률·규제 위험을 분석하고 근거와 개선 권고를 구조화한다.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review.analysisJobId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Job</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작업 상태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review.decision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ReviewDecision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PASS, CONDITIONAL_PASS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review.riskLevel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RiskLevel</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LOW, MEDIUM, HIGH, CRITICAL</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종합 요약</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review.modelVersion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 모델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review.knowledgeBaseVersion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법령 지식 버전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review.rawResultJson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원본 결과</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finding.category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개인정보, 전자상거래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finding.severity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RiskLevel</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위험도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finding.title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이슈 제목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finding.description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상세 내용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finding.legalBasis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법령·조문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finding.sourceName/sourceUrl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근거 출처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finding.recommendation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개선 권고</w:t>
            </w:r>
          </w:p>
        </w:tc>
      </w:tr>
    </w:tbl>
    <w:p>
      <w:pPr>
        <w:spacing w:after="20"/>
      </w:pPr>
    </w:p>
    <w:p>
      <w:pPr>
        <w:pStyle w:val="Heading3"/>
      </w:pPr>
      <w:r>
        <w:t>관계</w:t>
      </w:r>
    </w:p>
    <w:p>
      <w:pPr>
        <w:pStyle w:val="ListBullet"/>
        <w:ind w:left="0"/>
      </w:pPr>
      <w:r>
        <w:t>LegalReview 1:N LegalFinding</w:t>
      </w:r>
    </w:p>
    <w:p>
      <w:pPr>
        <w:pStyle w:val="Heading3"/>
      </w:pPr>
      <w:r>
        <w:t>주요 제약·인덱스</w:t>
      </w:r>
    </w:p>
    <w:p>
      <w:pPr>
        <w:pStyle w:val="ListBullet"/>
        <w:ind w:left="0"/>
      </w:pPr>
      <w:r>
        <w:t>법률 결과에는 AI 사전 검토 한계 문구 포함</w:t>
      </w:r>
    </w:p>
    <w:p>
      <w:pPr>
        <w:pStyle w:val="ListBullet"/>
        <w:ind w:left="0"/>
      </w:pPr>
      <w:r>
        <w:t>출처 최신성 시각을 별도 저장하는 확장 고려</w:t>
      </w:r>
    </w:p>
    <w:p>
      <w:pPr>
        <w:pStyle w:val="Heading2"/>
      </w:pPr>
      <w:r>
        <w:t>7.10 FeasibilityAnalysis</w:t>
      </w:r>
    </w:p>
    <w:p>
      <w:r>
        <w:t>시장, BM, 기술·운영 분석의 공통 상위 모델이다. 현재 문자열 stepType과 gateStatus를 Enum과 구조화 결과로 보완한다.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analysisJobId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Job</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AnalysisType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MARKET, BUSINESS_MODEL, TECHNOLOGY_OPERATION</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상태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score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Decimal(5,2)</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0~100</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AnalysisDecision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FIT, CONDITIONAL, REVIEW_REQUIRED, NOT_FIT</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summary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요약</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inputSnapshotJson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입력 버전 스냅샷</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rawResultJson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원본 결과</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modelVersion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모델·프롬프트 버전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startedAt/completedAt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시각</w:t>
            </w:r>
          </w:p>
        </w:tc>
      </w:tr>
    </w:tbl>
    <w:p>
      <w:pPr>
        <w:spacing w:after="20"/>
      </w:pPr>
    </w:p>
    <w:p>
      <w:pPr>
        <w:pStyle w:val="Heading3"/>
      </w:pPr>
      <w:r>
        <w:t>관계</w:t>
      </w:r>
    </w:p>
    <w:p>
      <w:pPr>
        <w:pStyle w:val="ListBullet"/>
        <w:ind w:left="0"/>
      </w:pPr>
      <w:r>
        <w:t>FeasibilityAnalysis 1:N AnalysisMetric/Evidence/Recommendation</w:t>
      </w:r>
    </w:p>
    <w:p>
      <w:pPr>
        <w:pStyle w:val="Heading3"/>
      </w:pPr>
      <w:r>
        <w:t>주요 제약·인덱스</w:t>
      </w:r>
    </w:p>
    <w:p>
      <w:pPr>
        <w:pStyle w:val="ListBullet"/>
        <w:ind w:left="0"/>
      </w:pPr>
      <w:r>
        <w:t>projectId+analysisType+버전 인덱스</w:t>
      </w:r>
    </w:p>
    <w:p>
      <w:pPr>
        <w:pStyle w:val="ListBullet"/>
        <w:ind w:left="0"/>
      </w:pPr>
      <w:r>
        <w:t>score 0~100</w:t>
      </w:r>
    </w:p>
    <w:p>
      <w:pPr>
        <w:pStyle w:val="Heading2"/>
      </w:pPr>
      <w:r>
        <w:t>7.11 AnalysisMetric / Evidence / Recommendation</w:t>
      </w:r>
    </w:p>
    <w:p>
      <w:r>
        <w:t>분석 결과를 UI·보고서·통계에서 재사용하기 위한 공통 세부 구조다.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metric.key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TAM, SAM, SOM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metric.label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표시명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metric.numericValue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수치</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metric.textValue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문자값</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metric.unit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 KRW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evidence.sourceType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EvidenceSourceType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 WEB, DATASET, MODEL</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evidence.title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근거 제목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evidence.url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외부 URL</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evidence.quoteOrSummary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허용 범위 내 요약</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evidence.retrievedAt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수집 시각</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recommendation.priority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Priority</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LOW, MEDIUM, HIGH</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recommendation.title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권고 제목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recommendation.description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권고 내용</w:t>
            </w:r>
          </w:p>
        </w:tc>
      </w:tr>
    </w:tbl>
    <w:p>
      <w:pPr>
        <w:spacing w:after="20"/>
      </w:pPr>
    </w:p>
    <w:p>
      <w:pPr>
        <w:pStyle w:val="Heading3"/>
      </w:pPr>
      <w:r>
        <w:t>관계</w:t>
      </w:r>
    </w:p>
    <w:p>
      <w:pPr>
        <w:pStyle w:val="ListBullet"/>
        <w:ind w:left="0"/>
      </w:pPr>
      <w:r>
        <w:t>각 항목은 분석 ID와 다대일 관계</w:t>
      </w:r>
    </w:p>
    <w:p>
      <w:pPr>
        <w:pStyle w:val="Heading3"/>
      </w:pPr>
      <w:r>
        <w:t>주요 제약·인덱스</w:t>
      </w:r>
    </w:p>
    <w:p>
      <w:pPr>
        <w:pStyle w:val="ListBullet"/>
        <w:ind w:left="0"/>
      </w:pPr>
      <w:r>
        <w:t>근거 URL은 신뢰되지 않은 URL 자동 접속 제한 정책 적용</w:t>
      </w:r>
    </w:p>
    <w:p>
      <w:pPr>
        <w:pStyle w:val="ListBullet"/>
        <w:ind w:left="0"/>
      </w:pPr>
      <w:r>
        <w:t>외부 인용은 저작권 제한 준수</w:t>
      </w:r>
    </w:p>
    <w:p>
      <w:pPr>
        <w:pStyle w:val="Heading2"/>
      </w:pPr>
      <w:r>
        <w:t>7.12 FinancialAnalysis</w:t>
      </w:r>
    </w:p>
    <w:p>
      <w:r>
        <w:t>시장·BM·기술·운영 분석과 사용자가 입력한 재무 가정을 이용해 재무·수익성을 분석한다.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analysisJobId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Job</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상태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currency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String(3)</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KRW 기본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analysisPeriodMonths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분석 기간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expectedRevenue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Decimal(19,2)</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예상 매출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expectedCost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Decimal(19,2)</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예상 비용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breakEvenPointMonths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손익분기 예상</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roi</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Decimal(9,4)</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투자수익률</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npv</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Decimal(19,2)</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확장</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irr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Decimal(9,4)</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확장</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요약</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assumptionsJson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가정 스냅샷</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resultJson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세부 결과</w:t>
            </w:r>
          </w:p>
        </w:tc>
      </w:tr>
    </w:tbl>
    <w:p>
      <w:pPr>
        <w:spacing w:after="20"/>
      </w:pPr>
    </w:p>
    <w:p>
      <w:pPr>
        <w:pStyle w:val="Heading3"/>
      </w:pPr>
      <w:r>
        <w:t>관계</w:t>
      </w:r>
    </w:p>
    <w:p>
      <w:pPr>
        <w:pStyle w:val="ListBullet"/>
        <w:ind w:left="0"/>
      </w:pPr>
      <w:r>
        <w:t>FinancialAnalysis 1:N FinancialAssumption/Metric</w:t>
      </w:r>
    </w:p>
    <w:p>
      <w:pPr>
        <w:pStyle w:val="Heading3"/>
      </w:pPr>
      <w:r>
        <w:t>주요 제약·인덱스</w:t>
      </w:r>
    </w:p>
    <w:p>
      <w:pPr>
        <w:pStyle w:val="ListBullet"/>
        <w:ind w:left="0"/>
      </w:pPr>
      <w:r>
        <w:t>통화와 금액 정밀도 통일</w:t>
      </w:r>
    </w:p>
    <w:p>
      <w:pPr>
        <w:pStyle w:val="ListBullet"/>
        <w:ind w:left="0"/>
      </w:pPr>
      <w:r>
        <w:t>계산식·가정 버전 기록</w:t>
      </w:r>
    </w:p>
    <w:p>
      <w:pPr>
        <w:pStyle w:val="Heading2"/>
      </w:pPr>
      <w:r>
        <w:t>7.13 PersonaSegment</w:t>
      </w:r>
    </w:p>
    <w:p>
      <w:r>
        <w:t>군집화 결과로 도출된 통계적 소비자 집단이다. 사용자가 보는 페르소나 카드의 근거 집단이며 개별 AI 인격과 구분한다.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segmentCode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안정적 코드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segmentName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표시명</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ageGroup</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연령대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gender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성별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sampleCount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표본 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weightedShare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Decimal(9,6)</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가중 비율</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traitsJson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소비·디지털 성향 지표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sourceDataset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원본 데이터셋</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clusterModelVersion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군집 모델 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active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 가능 여부</w:t>
            </w:r>
          </w:p>
        </w:tc>
      </w:tr>
    </w:tbl>
    <w:p>
      <w:pPr>
        <w:spacing w:after="20"/>
      </w:pPr>
    </w:p>
    <w:p>
      <w:pPr>
        <w:pStyle w:val="Heading3"/>
      </w:pPr>
      <w:r>
        <w:t>관계</w:t>
      </w:r>
    </w:p>
    <w:p>
      <w:pPr>
        <w:pStyle w:val="ListBullet"/>
        <w:ind w:left="0"/>
      </w:pPr>
      <w:r>
        <w:t>PersonaSegment 1:N PersonaInstance</w:t>
      </w:r>
    </w:p>
    <w:p>
      <w:pPr>
        <w:pStyle w:val="Heading3"/>
      </w:pPr>
      <w:r>
        <w:t>주요 제약·인덱스</w:t>
      </w:r>
    </w:p>
    <w:p>
      <w:pPr>
        <w:pStyle w:val="ListBullet"/>
        <w:ind w:left="0"/>
      </w:pPr>
      <w:r>
        <w:t>segmentCode UNIQUE</w:t>
      </w:r>
    </w:p>
    <w:p>
      <w:pPr>
        <w:pStyle w:val="ListBullet"/>
        <w:ind w:left="0"/>
      </w:pPr>
      <w:r>
        <w:t>가중 비율 합계 검증은 대상 그룹 단위로 수행</w:t>
      </w:r>
    </w:p>
    <w:p>
      <w:pPr>
        <w:pStyle w:val="Heading2"/>
      </w:pPr>
      <w:r>
        <w:t>7.14 PersonaInstance / PersonaPromptVersion</w:t>
      </w:r>
    </w:p>
    <w:p>
      <w:r>
        <w:t>시뮬레이션에서 실제 응답하는 개별 AI 인격과 프롬프트 버전을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persona.segmentId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근거 세그먼트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persona.ownerId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시스템 기본은 NULL 가능</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persona.name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표시 이름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persona.age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개별 나이</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persona.gender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성별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persona.occupation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직업</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persona.background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생활 배경</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persona.traitsJson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특성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persona.isSystem</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시스템 제공 여부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persona.active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활성 상태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prompt.versionNumber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프롬프트 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prompt.systemPrompt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LLM 시스템 프롬프트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prompt.generationModel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생성 모델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prompt.parametersJson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temperature 등</w:t>
            </w:r>
          </w:p>
        </w:tc>
      </w:tr>
    </w:tbl>
    <w:p>
      <w:pPr>
        <w:spacing w:after="20"/>
      </w:pPr>
    </w:p>
    <w:p>
      <w:pPr>
        <w:pStyle w:val="Heading3"/>
      </w:pPr>
      <w:r>
        <w:t>관계</w:t>
      </w:r>
    </w:p>
    <w:p>
      <w:pPr>
        <w:pStyle w:val="ListBullet"/>
        <w:ind w:left="0"/>
      </w:pPr>
      <w:r>
        <w:t>PersonaInstance 1:N PersonaPromptVersion</w:t>
      </w:r>
    </w:p>
    <w:p>
      <w:pPr>
        <w:pStyle w:val="ListBullet"/>
        <w:ind w:left="0"/>
      </w:pPr>
      <w:r>
        <w:t>ProjectPersona·SimulationPersona가 스냅샷 참조</w:t>
      </w:r>
    </w:p>
    <w:p>
      <w:pPr>
        <w:pStyle w:val="Heading3"/>
      </w:pPr>
      <w:r>
        <w:t>주요 제약·인덱스</w:t>
      </w:r>
    </w:p>
    <w:p>
      <w:pPr>
        <w:pStyle w:val="ListBullet"/>
        <w:ind w:left="0"/>
      </w:pPr>
      <w:r>
        <w:t>과거 Simulation의 promptSnapshot은 변경 금지</w:t>
      </w:r>
    </w:p>
    <w:p>
      <w:pPr>
        <w:pStyle w:val="ListBullet"/>
        <w:ind w:left="0"/>
      </w:pPr>
      <w:r>
        <w:t>민감한 개인정보를 실제 인격처럼 생성하지 않음</w:t>
      </w:r>
    </w:p>
    <w:p>
      <w:pPr>
        <w:pStyle w:val="Heading2"/>
      </w:pPr>
      <w:r>
        <w:t>7.15 ProjectPersona / SimulationPersona</w:t>
      </w:r>
    </w:p>
    <w:p>
      <w:r>
        <w:t>프로젝트에서 선택한 페르소나와 특정 시뮬레이션에 실제 투입된 페르소나 스냅샷을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projectPersona.projectId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projectPersona.personaId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선택 페르소나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projectPersona.weight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Decimal(9,6)</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 내 비중</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projectPersona.active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 여부</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simulationPersona.simulationId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시뮬레이션</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simulationPersona.personaId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참여 인격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simulationPersona.role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토론 역할</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simulationPersona.weight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Decimal(9,6)</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가중치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simulationPersona.profileSnapshotJson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당시 프로필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simulationPersona.promptSnapshot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당시 프롬프트</w:t>
            </w:r>
          </w:p>
        </w:tc>
      </w:tr>
    </w:tbl>
    <w:p>
      <w:pPr>
        <w:spacing w:after="20"/>
      </w:pPr>
    </w:p>
    <w:p>
      <w:pPr>
        <w:pStyle w:val="Heading3"/>
      </w:pPr>
      <w:r>
        <w:t>관계</w:t>
      </w:r>
    </w:p>
    <w:p>
      <w:pPr>
        <w:pStyle w:val="ListBullet"/>
        <w:ind w:left="0"/>
      </w:pPr>
      <w:r>
        <w:t>Project/Simulation과 PersonaInstance의 연결 엔터티</w:t>
      </w:r>
    </w:p>
    <w:p>
      <w:pPr>
        <w:pStyle w:val="Heading3"/>
      </w:pPr>
      <w:r>
        <w:t>주요 제약·인덱스</w:t>
      </w:r>
    </w:p>
    <w:p>
      <w:pPr>
        <w:pStyle w:val="ListBullet"/>
        <w:ind w:left="0"/>
      </w:pPr>
      <w:r>
        <w:t>simulationId+personaId UNIQUE</w:t>
      </w:r>
    </w:p>
    <w:p>
      <w:pPr>
        <w:pStyle w:val="ListBullet"/>
        <w:ind w:left="0"/>
      </w:pPr>
      <w:r>
        <w:t>실행 후 스냅샷 불변</w:t>
      </w:r>
    </w:p>
    <w:p>
      <w:pPr>
        <w:pStyle w:val="Heading2"/>
      </w:pPr>
      <w:r>
        <w:t>7.16 Simulation / SimulationRound</w:t>
      </w:r>
    </w:p>
    <w:p>
      <w:r>
        <w:t>AI 패널 조사와 AI 패널 토론의 공통 실행 단위다.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SimulationType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FGI_SURVEY, FGD_DISCUSSION, MARKET_PREDICTION</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title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상태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totalRounds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토론 라운드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currentRound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현재 라운드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progress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0~100</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configurationJson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질문, 규칙, 종료조건</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startedAt/completedAt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시각</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round.roundNumber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라운드 번호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round.status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라운드 상태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round.summary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라운드 요약</w:t>
            </w:r>
          </w:p>
        </w:tc>
      </w:tr>
    </w:tbl>
    <w:p>
      <w:pPr>
        <w:spacing w:after="20"/>
      </w:pPr>
    </w:p>
    <w:p>
      <w:pPr>
        <w:pStyle w:val="Heading3"/>
      </w:pPr>
      <w:r>
        <w:t>관계</w:t>
      </w:r>
    </w:p>
    <w:p>
      <w:pPr>
        <w:pStyle w:val="ListBullet"/>
        <w:ind w:left="0"/>
      </w:pPr>
      <w:r>
        <w:t>Simulation 1:N SimulationPersona, Round, FgiQuestion, FgiResponse, DiscussionLog</w:t>
      </w:r>
    </w:p>
    <w:p>
      <w:pPr>
        <w:pStyle w:val="Heading3"/>
      </w:pPr>
      <w:r>
        <w:t>주요 제약·인덱스</w:t>
      </w:r>
    </w:p>
    <w:p>
      <w:pPr>
        <w:pStyle w:val="ListBullet"/>
        <w:ind w:left="0"/>
      </w:pPr>
      <w:r>
        <w:t>simulationType별 필수 설정 검증</w:t>
      </w:r>
    </w:p>
    <w:p>
      <w:pPr>
        <w:pStyle w:val="ListBullet"/>
        <w:ind w:left="0"/>
      </w:pPr>
      <w:r>
        <w:t>FGD 무한 반복 방지 totalRounds 상한</w:t>
      </w:r>
    </w:p>
    <w:p>
      <w:pPr>
        <w:pStyle w:val="Heading2"/>
      </w:pPr>
      <w:r>
        <w:t>7.17 FgiQuestion / FgiResponse</w:t>
      </w:r>
    </w:p>
    <w:p>
      <w:r>
        <w:t>UI의 AI 패널 조사 기능을 구성한다. 내부 개발 문서에서는 FGI로 표기한다.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question.simulationId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FGI 시뮬레이션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question.questionOrder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순서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question.questionType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QuestionType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BASE, CUSTOM, FOLLOW_UP</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question.evaluationAxis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가격·기능·구매의향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question.questionText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질문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question.optionsJson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선택지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question.required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필수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response.questionId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질문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response.personaId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응답 인격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response.answerText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답변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response.score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Decimal(5,2)</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정량 점수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response.sentiment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Sentiment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POSITIVE, NEUTRAL, NEGATIVE</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response.keywordsJson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핵심어</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response.isFollowUp</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Boolean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후속응답 여부</w:t>
            </w:r>
          </w:p>
        </w:tc>
      </w:tr>
    </w:tbl>
    <w:p>
      <w:pPr>
        <w:spacing w:after="20"/>
      </w:pPr>
    </w:p>
    <w:p>
      <w:pPr>
        <w:pStyle w:val="Heading3"/>
      </w:pPr>
      <w:r>
        <w:t>관계</w:t>
      </w:r>
    </w:p>
    <w:p>
      <w:pPr>
        <w:pStyle w:val="ListBullet"/>
        <w:ind w:left="0"/>
      </w:pPr>
      <w:r>
        <w:t>Question 1:N Response</w:t>
      </w:r>
    </w:p>
    <w:p>
      <w:pPr>
        <w:pStyle w:val="ListBullet"/>
        <w:ind w:left="0"/>
      </w:pPr>
      <w:r>
        <w:t>Simulation·Persona와 연결</w:t>
      </w:r>
    </w:p>
    <w:p>
      <w:pPr>
        <w:pStyle w:val="Heading3"/>
      </w:pPr>
      <w:r>
        <w:t>주요 제약·인덱스</w:t>
      </w:r>
    </w:p>
    <w:p>
      <w:pPr>
        <w:pStyle w:val="ListBullet"/>
        <w:ind w:left="0"/>
      </w:pPr>
      <w:r>
        <w:t>simulationId+questionOrder UNIQUE</w:t>
      </w:r>
    </w:p>
    <w:p>
      <w:pPr>
        <w:pStyle w:val="ListBullet"/>
        <w:ind w:left="0"/>
      </w:pPr>
      <w:r>
        <w:t>동일 질문·인격 중복 응답 정책 결정</w:t>
      </w:r>
    </w:p>
    <w:p>
      <w:pPr>
        <w:pStyle w:val="Heading2"/>
      </w:pPr>
      <w:r>
        <w:t>7.18 DiscussionLog</w:t>
      </w:r>
    </w:p>
    <w:p>
      <w:r>
        <w:t>UI의 AI 패널 토론 기능을 구성하며, 현재 Entity의 roundNum·turnNum·roomGroup 구조를 확장한다.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FGD 시뮬레이션</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roundId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라운드</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personaId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발언 인격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roundNumber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라운드 번호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turnNumber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발언 순서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roomGroup</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병렬 소그룹</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content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발언 내용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sentiment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Sentiment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keywordsJson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핵심어</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replyToLogId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특정 발언 응답</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createdAt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LocalDateTime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발언 시각</w:t>
            </w:r>
          </w:p>
        </w:tc>
      </w:tr>
    </w:tbl>
    <w:p>
      <w:pPr>
        <w:spacing w:after="20"/>
      </w:pPr>
    </w:p>
    <w:p>
      <w:pPr>
        <w:pStyle w:val="Heading3"/>
      </w:pPr>
      <w:r>
        <w:t>관계</w:t>
      </w:r>
    </w:p>
    <w:p>
      <w:pPr>
        <w:pStyle w:val="ListBullet"/>
        <w:ind w:left="0"/>
      </w:pPr>
      <w:r>
        <w:t>Simulation 1:N DiscussionLog</w:t>
      </w:r>
    </w:p>
    <w:p>
      <w:pPr>
        <w:pStyle w:val="ListBullet"/>
        <w:ind w:left="0"/>
      </w:pPr>
      <w:r>
        <w:t>PersonaInstance N:1</w:t>
      </w:r>
    </w:p>
    <w:p>
      <w:pPr>
        <w:pStyle w:val="Heading3"/>
      </w:pPr>
      <w:r>
        <w:t>주요 제약·인덱스</w:t>
      </w:r>
    </w:p>
    <w:p>
      <w:pPr>
        <w:pStyle w:val="ListBullet"/>
        <w:ind w:left="0"/>
      </w:pPr>
      <w:r>
        <w:t>simulationId+roundNumber+turnNumber 인덱스</w:t>
      </w:r>
    </w:p>
    <w:p>
      <w:pPr>
        <w:pStyle w:val="ListBullet"/>
        <w:ind w:left="0"/>
      </w:pPr>
      <w:r>
        <w:t>내용 최대 길이 제한</w:t>
      </w:r>
    </w:p>
    <w:p>
      <w:pPr>
        <w:pStyle w:val="ListBullet"/>
        <w:ind w:left="0"/>
      </w:pPr>
      <w:r>
        <w:t>악성·개인정보 출력 필터 고려</w:t>
      </w:r>
    </w:p>
    <w:p>
      <w:pPr>
        <w:pStyle w:val="Heading2"/>
      </w:pPr>
      <w:r>
        <w:t>7.19 SimulationInsight / PredictionMetric</w:t>
      </w:r>
    </w:p>
    <w:p>
      <w:r>
        <w:t>FGI·FGD 결과를 집계하여 시장 반응과 핵심 인사이트를 구조화한다.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insight.simulationId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시뮬레이션</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insight.insightType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STRENGTH, RISK, RECOMMENDATION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insight.title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insight.description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내용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insight.supportingDataJson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근거 응답·통계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metric.metricKey</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PURCHASE_INTENT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metric.value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Decimal(9,4)</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값</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metric.unit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 score</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metric.segmentBreakdownJson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세그먼트별 값</w:t>
            </w:r>
          </w:p>
        </w:tc>
      </w:tr>
    </w:tbl>
    <w:p>
      <w:pPr>
        <w:spacing w:after="20"/>
      </w:pPr>
    </w:p>
    <w:p>
      <w:pPr>
        <w:pStyle w:val="Heading3"/>
      </w:pPr>
      <w:r>
        <w:t>관계</w:t>
      </w:r>
    </w:p>
    <w:p>
      <w:pPr>
        <w:pStyle w:val="ListBullet"/>
        <w:ind w:left="0"/>
      </w:pPr>
      <w:r>
        <w:t>Simulation 1:N Insight/Metric</w:t>
      </w:r>
    </w:p>
    <w:p>
      <w:pPr>
        <w:pStyle w:val="Heading3"/>
      </w:pPr>
      <w:r>
        <w:t>주요 제약·인덱스</w:t>
      </w:r>
    </w:p>
    <w:p>
      <w:pPr>
        <w:pStyle w:val="ListBullet"/>
        <w:ind w:left="0"/>
      </w:pPr>
      <w:r>
        <w:t>UI 표준 지표 키 사전 정의</w:t>
      </w:r>
    </w:p>
    <w:p>
      <w:pPr>
        <w:pStyle w:val="Heading2"/>
      </w:pPr>
      <w:r>
        <w:t>7.20 Report / ReportVersion / ReportSource</w:t>
      </w:r>
    </w:p>
    <w:p>
      <w:r>
        <w:t>항목별·중간·최종 보고서의 논리 단위, 생성 버전, 근거 연결을 관리한다.</w:t>
      </w:r>
    </w:p>
    <w:p>
      <w:r>
        <w:t>범위 등급: Core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report.reportType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ReportType</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LEGAL, MARKET, FEASIBILITY_INTERMEDIATE, FINAL 등</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report.title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report.status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ReportStatus</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DRAFT, GENERATING, READY, FAILED, ARCHIVED</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report.currentVersion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현재 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report.summary</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목록 요약</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version.versionNumber</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버전</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version.contentJson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웹·PDF 공통 구조화 콘텐츠</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version.generationModel</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생성 모델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version.sourceSnapshotJson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입력·출처 스냅샷</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source.sourceType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 SIMULATION, DOCUMENT</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source.sourceId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원천 ID</w:t>
            </w:r>
          </w:p>
        </w:tc>
      </w:tr>
    </w:tbl>
    <w:p>
      <w:pPr>
        <w:spacing w:after="20"/>
      </w:pPr>
    </w:p>
    <w:p>
      <w:pPr>
        <w:pStyle w:val="Heading3"/>
      </w:pPr>
      <w:r>
        <w:t>관계</w:t>
      </w:r>
    </w:p>
    <w:p>
      <w:pPr>
        <w:pStyle w:val="ListBullet"/>
        <w:ind w:left="0"/>
      </w:pPr>
      <w:r>
        <w:t>Report 1:N ReportVersion</w:t>
      </w:r>
    </w:p>
    <w:p>
      <w:pPr>
        <w:pStyle w:val="ListBullet"/>
        <w:ind w:left="0"/>
      </w:pPr>
      <w:r>
        <w:t>ReportVersion 1:N ReportSource/ReportFile</w:t>
      </w:r>
    </w:p>
    <w:p>
      <w:pPr>
        <w:pStyle w:val="Heading3"/>
      </w:pPr>
      <w:r>
        <w:t>주요 제약·인덱스</w:t>
      </w:r>
    </w:p>
    <w:p>
      <w:pPr>
        <w:pStyle w:val="ListBullet"/>
        <w:ind w:left="0"/>
      </w:pPr>
      <w:r>
        <w:t>reportId+versionNumber UNIQUE</w:t>
      </w:r>
    </w:p>
    <w:p>
      <w:pPr>
        <w:pStyle w:val="ListBullet"/>
        <w:ind w:left="0"/>
      </w:pPr>
      <w:r>
        <w:t>생성 완료 버전은 불변</w:t>
      </w:r>
    </w:p>
    <w:p>
      <w:pPr>
        <w:pStyle w:val="ListBullet"/>
        <w:ind w:left="0"/>
      </w:pPr>
      <w:r>
        <w:t>다운로드 권한은 프로젝트 기준</w:t>
      </w:r>
    </w:p>
    <w:p>
      <w:pPr>
        <w:pStyle w:val="Heading2"/>
      </w:pPr>
      <w:r>
        <w:t>7.21 MarketingMaterial / MarketingVariant</w:t>
      </w:r>
    </w:p>
    <w:p>
      <w:r>
        <w:t>분석 결과를 활용해 광고 배너, 카피 및 변형안을 생성한다. 핵심 MVP 범위에 포함한다.</w:t>
      </w:r>
    </w:p>
    <w:p>
      <w:r>
        <w:t>범위 등급: MVP</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PK</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material.projectId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material.productServiceId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대상 제품·서비스</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material.materialType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MarketingMaterialType</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BANNER, COPY, SNS_SQUARE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material.title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String(200)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제목</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생성 상태</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material.targetPersonaSegmentId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주요 타깃</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material.prompt</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Text</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사용자 입력</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material.contentJson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구조화 결과</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material.imageFileId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대표 생성 파일</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variant.variantNumber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A/B 변형 번호</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variant.contentJson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변형 내용</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variant.fileId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변형 이미지</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variant.score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Decimal(5,2)</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가상 패널 평가</w:t>
            </w:r>
          </w:p>
        </w:tc>
      </w:tr>
    </w:tbl>
    <w:p>
      <w:pPr>
        <w:spacing w:after="20"/>
      </w:pPr>
    </w:p>
    <w:p>
      <w:pPr>
        <w:pStyle w:val="Heading3"/>
      </w:pPr>
      <w:r>
        <w:t>관계</w:t>
      </w:r>
    </w:p>
    <w:p>
      <w:pPr>
        <w:pStyle w:val="ListBullet"/>
        <w:ind w:left="0"/>
      </w:pPr>
      <w:r>
        <w:t>Project 1:N MarketingMaterial</w:t>
      </w:r>
    </w:p>
    <w:p>
      <w:pPr>
        <w:pStyle w:val="ListBullet"/>
        <w:ind w:left="0"/>
      </w:pPr>
      <w:r>
        <w:t>MarketingMaterial 1:N Variant</w:t>
      </w:r>
    </w:p>
    <w:p>
      <w:pPr>
        <w:pStyle w:val="ListBullet"/>
        <w:ind w:left="0"/>
      </w:pPr>
      <w:r>
        <w:t>Report/Simulation 결과를 MarketingSource로 연결</w:t>
      </w:r>
    </w:p>
    <w:p>
      <w:pPr>
        <w:pStyle w:val="Heading3"/>
      </w:pPr>
      <w:r>
        <w:t>주요 제약·인덱스</w:t>
      </w:r>
    </w:p>
    <w:p>
      <w:pPr>
        <w:pStyle w:val="ListBullet"/>
        <w:ind w:left="0"/>
      </w:pPr>
      <w:r>
        <w:t>사용자 업로드 이미지는 파일 검증 적용</w:t>
      </w:r>
    </w:p>
    <w:p>
      <w:pPr>
        <w:pStyle w:val="ListBullet"/>
        <w:ind w:left="0"/>
      </w:pPr>
      <w:r>
        <w:t>생성 콘텐츠의 저작권·부적절성 필터 고려</w:t>
      </w:r>
    </w:p>
    <w:p>
      <w:pPr>
        <w:pStyle w:val="Heading2"/>
      </w:pPr>
      <w:r>
        <w:t>7.22 AuditLog / ModelExecutionLog</w:t>
      </w:r>
    </w:p>
    <w:p>
      <w:r>
        <w:t>보안 감사와 AI 재현성·오류 분석을 위한 운영 기록이다.</w:t>
      </w:r>
    </w:p>
    <w:p>
      <w:r>
        <w:t>범위 등급: MVP/Extension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rHeight w:hRule="atLeast"/>
          <w:tblHeader w:val="true"/>
        </w:trPr>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필드</w:t>
            </w:r>
          </w:p>
        </w:tc>
        <w:tc>
          <w:tcPr>
            <w:tcW w:type="dxa" w:w="216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권장 타입</w:t>
            </w:r>
          </w:p>
        </w:tc>
        <w:tc>
          <w:tcPr>
            <w:tcW w:type="dxa" w:w="100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필수</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설명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audit.actorUserId</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행위자</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audit.action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LOGIN, FILE_DOWNLOAD 등</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audit.targetType</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대상 유형</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audit.targetId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대상 ID</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audit.result</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String(50)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SUCCESS, FAILURE</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audit.ipMasked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마스킹된 IP</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audit.metadataJson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JSON</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민감정보 제외 메타데이터</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model.jobId</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작업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model.provider</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모델 제공자</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model.modelName</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모델명</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model.promptVersion</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String(100)</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프롬프트 버전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model.inputToken/outputToken</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Integer</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사용량</w:t>
            </w:r>
          </w:p>
        </w:tc>
      </w:tr>
      <w:tr>
        <w:trPr>
          <w:trHeight w:hRule="atLeast"/>
        </w:trPr>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model.latencyMs</w:t>
            </w:r>
          </w:p>
        </w:tc>
        <w:tc>
          <w:tcPr>
            <w:tcW w:type="dxa" w:w="216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Long</w:t>
            </w:r>
          </w:p>
        </w:tc>
        <w:tc>
          <w:tcPr>
            <w:tcW w:type="dxa" w:w="100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지연시간</w:t>
            </w:r>
          </w:p>
        </w:tc>
      </w:tr>
      <w:tr>
        <w:trPr>
          <w:trHeight w:hRule="atLeast"/>
        </w:trPr>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model.status</w:t>
            </w:r>
          </w:p>
        </w:tc>
        <w:tc>
          <w:tcPr>
            <w:tcW w:type="dxa" w:w="216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100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Y</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실행 상태</w:t>
            </w:r>
          </w:p>
        </w:tc>
      </w:tr>
    </w:tbl>
    <w:p>
      <w:pPr>
        <w:spacing w:after="20"/>
      </w:pPr>
    </w:p>
    <w:p>
      <w:pPr>
        <w:pStyle w:val="Heading3"/>
      </w:pPr>
      <w:r>
        <w:t>관계</w:t>
      </w:r>
    </w:p>
    <w:p>
      <w:pPr>
        <w:pStyle w:val="ListBullet"/>
        <w:ind w:left="0"/>
      </w:pPr>
      <w:r>
        <w:t>AuditLog는 사용자·프로젝트와 느슨하게 연결</w:t>
      </w:r>
    </w:p>
    <w:p>
      <w:pPr>
        <w:pStyle w:val="ListBullet"/>
        <w:ind w:left="0"/>
      </w:pPr>
      <w:r>
        <w:t>ModelExecutionLog N:1 AnalysisJob</w:t>
      </w:r>
    </w:p>
    <w:p>
      <w:pPr>
        <w:pStyle w:val="Heading3"/>
      </w:pPr>
      <w:r>
        <w:t>주요 제약·인덱스</w:t>
      </w:r>
    </w:p>
    <w:p>
      <w:pPr>
        <w:pStyle w:val="ListBullet"/>
        <w:ind w:left="0"/>
      </w:pPr>
      <w:r>
        <w:t>로그에 비밀번호·토큰·문서 원문·개인정보 저장 금지</w:t>
      </w:r>
    </w:p>
    <w:p>
      <w:pPr>
        <w:pStyle w:val="Heading1"/>
      </w:pPr>
      <w:r>
        <w:t>8. 상태·유형·열거형 기준</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44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Enum</w:t>
            </w:r>
          </w:p>
        </w:tc>
        <w:tc>
          <w:tcPr>
            <w:tcW w:type="dxa" w:w="7056"/>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값</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UserRole</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 ADMIN</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UserStatus</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PENDING, ACTIVE, LOCKED, SUSPENDED, WITHDRAWN</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ProjectStatus</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DRAFT, ACTIVE, PAUSED, COMPLETED, ARCHIVED</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ProjectStage</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 STRUCTURING, LEGAL_REVIEW, FEASIBILITY, FINANCIAL, PERSONA_CONFIGURATION, PANEL_SURVEY, PANEL_DISCUSSION, REPORT, MARKETING, COMPLETED</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JobStatus</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NOT_STARTED, QUEUED, RUNNING, SUCCEEDED, PARTIAL, FAILED, CANCELED</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JobType</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DOCUMENT_PARSE, LEGAL_REVIEW, MARKET_ANALYSIS, BM_ANALYSIS, TECH_OPERATION_ANALYSIS, FINANCIAL_ANALYSIS, PERSONA_GENERATION, FGI_SIMULATION, FGD_SIMULATION, REPORT_GENERATION, MARKETING_GENERATION</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AnalysisType</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MARKET, BUSINESS_MODEL, TECHNOLOGY_OPERATION</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ReviewDecision</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PASS, CONDITIONAL_PASS, REVIEW_REQUIRED, REJECTED</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AnalysisDecision</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FIT, CONDITIONAL, REVIEW_REQUIRED, NOT_FIT</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RiskLevel</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LOW, MEDIUM, HIGH, CRITICAL</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SimulationType</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FGI_SURVEY, FGD_DISCUSSION, MARKET_PREDICTION</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QuestionType</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BASE, CUSTOM, FOLLOW_UP</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Sentiment</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POSITIVE, NEUTRAL, NEGATIVE, MIXED</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ReportType</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LEGAL, MARKET, BUSINESS_MODEL, TECHNOLOGY_OPERATION, FINANCIAL, FEASIBILITY_INTERMEDIATE, FGI_RESULT, FGD_RESULT, FINAL</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ReportStatus</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DRAFT, GENERATING, READY, FAILED, ARCHIVED</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FileStatus</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UPLOADING, AVAILABLE, QUARANTINED, DELETED, FAILED</w:t>
            </w:r>
          </w:p>
        </w:tc>
      </w:tr>
      <w:tr>
        <w:trPr>
          <w:trHeight w:hRule="atLeast"/>
        </w:trPr>
        <w:tc>
          <w:tcPr>
            <w:tcW w:type="dxa" w:w="244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StorageType</w:t>
            </w:r>
          </w:p>
        </w:tc>
        <w:tc>
          <w:tcPr>
            <w:tcW w:type="dxa" w:w="705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LOCAL, S3_COMPATIBLE</w:t>
            </w:r>
          </w:p>
        </w:tc>
      </w:tr>
      <w:tr>
        <w:trPr>
          <w:trHeight w:hRule="atLeast"/>
        </w:trPr>
        <w:tc>
          <w:tcPr>
            <w:tcW w:type="dxa" w:w="244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Priority</w:t>
            </w:r>
          </w:p>
        </w:tc>
        <w:tc>
          <w:tcPr>
            <w:tcW w:type="dxa" w:w="705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LOW, MEDIUM, HIGH, URGENT</w:t>
            </w:r>
          </w:p>
        </w:tc>
      </w:tr>
    </w:tbl>
    <w:p>
      <w:pPr>
        <w:spacing w:after="20"/>
      </w:pPr>
    </w:p>
    <w:p>
      <w:pPr>
        <w:pStyle w:val="Heading2"/>
      </w:pPr>
      <w:r>
        <w:t>8.1 프로젝트 단계 전환 기준</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201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현재 단계</w:t>
            </w:r>
          </w:p>
        </w:tc>
        <w:tc>
          <w:tcPr>
            <w:tcW w:type="dxa" w:w="244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다음 단계</w:t>
            </w:r>
          </w:p>
        </w:tc>
        <w:tc>
          <w:tcPr>
            <w:tcW w:type="dxa" w:w="504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전환 조건</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DOCUMENT</w:t>
            </w:r>
          </w:p>
        </w:tc>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STRUCTURING</w:t>
            </w:r>
          </w:p>
        </w:tc>
        <w:tc>
          <w:tcPr>
            <w:tcW w:type="dxa" w:w="50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사업계획서 업로드 완료</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STRUCTURING</w:t>
            </w:r>
          </w:p>
        </w:tc>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LEGAL_REVIEW</w:t>
            </w:r>
          </w:p>
        </w:tc>
        <w:tc>
          <w:tcPr>
            <w:tcW w:type="dxa" w:w="50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필수 누락 보완 및 구조화 확인</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LEGAL_REVIEW</w:t>
            </w:r>
          </w:p>
        </w:tc>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FEASIBILITY</w:t>
            </w:r>
          </w:p>
        </w:tc>
        <w:tc>
          <w:tcPr>
            <w:tcW w:type="dxa" w:w="50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 결과가 진행 가능 범위</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FEASIBILITY</w:t>
            </w:r>
          </w:p>
        </w:tc>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FINANCIAL</w:t>
            </w:r>
          </w:p>
        </w:tc>
        <w:tc>
          <w:tcPr>
            <w:tcW w:type="dxa" w:w="50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시장·BM·기술·운영 분석 완료 또는 부분 완료 승인</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FINANCIAL</w:t>
            </w:r>
          </w:p>
        </w:tc>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PERSONA_CONFIGURATION</w:t>
            </w:r>
          </w:p>
        </w:tc>
        <w:tc>
          <w:tcPr>
            <w:tcW w:type="dxa" w:w="50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재무 분석 완료</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PERSONA_CONFIGURATION</w:t>
            </w:r>
          </w:p>
        </w:tc>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PANEL_SURVEY</w:t>
            </w:r>
          </w:p>
        </w:tc>
        <w:tc>
          <w:tcPr>
            <w:tcW w:type="dxa" w:w="50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페르소나 구성 확정</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PANEL_SURVEY</w:t>
            </w:r>
          </w:p>
        </w:tc>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PANEL_DISCUSSION</w:t>
            </w:r>
          </w:p>
        </w:tc>
        <w:tc>
          <w:tcPr>
            <w:tcW w:type="dxa" w:w="50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패널 조사 완료</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PANEL_DISCUSSION</w:t>
            </w:r>
          </w:p>
        </w:tc>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REPORT</w:t>
            </w:r>
          </w:p>
        </w:tc>
        <w:tc>
          <w:tcPr>
            <w:tcW w:type="dxa" w:w="50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패널 토론 완료 또는 생략 정책</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REPORT</w:t>
            </w:r>
          </w:p>
        </w:tc>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MARKETING</w:t>
            </w:r>
          </w:p>
        </w:tc>
        <w:tc>
          <w:tcPr>
            <w:tcW w:type="dxa" w:w="504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최종 보고서 준비 완료</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MARKETING</w:t>
            </w:r>
          </w:p>
        </w:tc>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COMPLETED</w:t>
            </w:r>
          </w:p>
        </w:tc>
        <w:tc>
          <w:tcPr>
            <w:tcW w:type="dxa" w:w="504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마케팅 콘텐츠 생성 또는 사용자 완료 처리</w:t>
            </w:r>
          </w:p>
        </w:tc>
      </w:tr>
    </w:tbl>
    <w:p>
      <w:pPr>
        <w:spacing w:after="20"/>
      </w:pPr>
    </w:p>
    <w:p>
      <w:pPr>
        <w:pStyle w:val="Heading1"/>
      </w:pPr>
      <w:r>
        <w:t>9. 핵심 데이터 관계와 생명주기</w:t>
      </w:r>
    </w:p>
    <w:p>
      <w:pPr>
        <w:pStyle w:val="Heading2"/>
      </w:pPr>
      <w:r>
        <w:t>9.1 프로젝트 생성부터 완료까지</w:t>
      </w:r>
    </w:p>
    <w:p>
      <w:pPr>
        <w:pStyle w:val="ListNumber"/>
      </w:pPr>
      <w:r>
        <w:t>사용자가 프로젝트를 생성하면 Project는 DRAFT/DOCUMENT 단계로 시작한다.</w:t>
      </w:r>
    </w:p>
    <w:p>
      <w:pPr>
        <w:pStyle w:val="ListNumber"/>
      </w:pPr>
      <w:r>
        <w:t>사업계획서를 업로드하면 StoredFile, ProjectDocument, DocumentVersion을 생성한다.</w:t>
      </w:r>
    </w:p>
    <w:p>
      <w:pPr>
        <w:pStyle w:val="ListNumber"/>
      </w:pPr>
      <w:r>
        <w:t>DocumentParseJob을 생성하고 AI 서비스의 파싱 결과로 StructuredPlan과 MissingField를 생성한다.</w:t>
      </w:r>
    </w:p>
    <w:p>
      <w:pPr>
        <w:pStyle w:val="ListNumber"/>
      </w:pPr>
      <w:r>
        <w:t>사용자가 누락 정보를 보완하고 구조화 결과를 확인하면 법률·규제 검토 Job을 시작한다.</w:t>
      </w:r>
    </w:p>
    <w:p>
      <w:pPr>
        <w:pStyle w:val="ListNumber"/>
      </w:pPr>
      <w:r>
        <w:t>법률 결과가 진행 가능하면 총괄 Job이 시장·BM·기술·운영 분석 Job을 병렬 생성한다.</w:t>
      </w:r>
    </w:p>
    <w:p>
      <w:pPr>
        <w:pStyle w:val="ListNumber"/>
      </w:pPr>
      <w:r>
        <w:t>선행 분석이 완료되면 재무·수익성 분석을 실행하고 중간 보고서를 생성한다.</w:t>
      </w:r>
    </w:p>
    <w:p>
      <w:pPr>
        <w:pStyle w:val="ListNumber"/>
      </w:pPr>
      <w:r>
        <w:t>프로젝트 페르소나를 선택·생성하고 AI 패널 조사와 AI 패널 토론을 수행한다.</w:t>
      </w:r>
    </w:p>
    <w:p>
      <w:pPr>
        <w:pStyle w:val="ListNumber"/>
      </w:pPr>
      <w:r>
        <w:t>시뮬레이션 결과와 중간 보고서를 종합하여 최종 보고서를 생성한다.</w:t>
      </w:r>
    </w:p>
    <w:p>
      <w:pPr>
        <w:pStyle w:val="ListNumber"/>
      </w:pPr>
      <w:r>
        <w:t>최종 보고서와 검증 결과를 바탕으로 마케팅 콘텐츠와 변형안을 생성한다.</w:t>
      </w:r>
    </w:p>
    <w:p>
      <w:pPr>
        <w:pStyle w:val="ListNumber"/>
      </w:pPr>
      <w:r>
        <w:t>사용자가 완료 처리하면 프로젝트를 COMPLETED 상태로 전환한다.</w:t>
      </w:r>
    </w:p>
    <w:p>
      <w:pPr>
        <w:pStyle w:val="Heading2"/>
      </w:pPr>
      <w:r>
        <w:t>9.2 버전·스냅샷 불변 원칙</w:t>
      </w:r>
    </w:p>
    <w:p>
      <w:pPr>
        <w:pStyle w:val="ListBullet"/>
        <w:ind w:left="0"/>
      </w:pPr>
      <w:r>
        <w:t>분석이 시작된 후 해당 Job의 requestJson은 변경하지 않는다.</w:t>
      </w:r>
    </w:p>
    <w:p>
      <w:pPr>
        <w:pStyle w:val="ListBullet"/>
        <w:ind w:left="0"/>
      </w:pPr>
      <w:r>
        <w:t>SimulationPersona의 profileSnapshotJson과 promptSnapshot은 실행 후 변경하지 않는다.</w:t>
      </w:r>
    </w:p>
    <w:p>
      <w:pPr>
        <w:pStyle w:val="ListBullet"/>
        <w:ind w:left="0"/>
      </w:pPr>
      <w:r>
        <w:t>READY 상태의 ReportVersion contentJson은 직접 수정하지 않고 새 버전을 생성한다.</w:t>
      </w:r>
    </w:p>
    <w:p>
      <w:pPr>
        <w:pStyle w:val="ListBullet"/>
        <w:ind w:left="0"/>
      </w:pPr>
      <w:r>
        <w:t>문서를 재업로드하면 기존 DocumentVersion을 유지하고 새 버전을 추가한다.</w:t>
      </w:r>
    </w:p>
    <w:p>
      <w:pPr>
        <w:pStyle w:val="ListBullet"/>
        <w:ind w:left="0"/>
      </w:pPr>
      <w:r>
        <w:t>사용자 보완으로 StructuredPlan이 변경되면 분석 재실행 필요 여부를 계산한다.</w:t>
      </w:r>
    </w:p>
    <w:p>
      <w:pPr>
        <w:pStyle w:val="Heading1"/>
      </w:pPr>
      <w:r>
        <w:t>10. API 공통 규약</w:t>
      </w:r>
    </w:p>
    <w:p>
      <w:pPr>
        <w:pStyle w:val="Heading2"/>
      </w:pPr>
      <w:r>
        <w:t>10.1 기본 규칙</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44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항목</w:t>
            </w:r>
          </w:p>
        </w:tc>
        <w:tc>
          <w:tcPr>
            <w:tcW w:type="dxa" w:w="705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기준</w:t>
            </w:r>
          </w:p>
        </w:tc>
      </w:tr>
      <w:tr>
        <w:trPr>
          <w:trHeight w:hRule="atLeast"/>
        </w:trPr>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Base URL</w:t>
            </w:r>
          </w:p>
        </w:tc>
        <w:tc>
          <w:tcPr>
            <w:tcW w:type="dxa" w:w="70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/api/v1</w:t>
            </w:r>
          </w:p>
        </w:tc>
      </w:tr>
      <w:tr>
        <w:trPr>
          <w:trHeight w:hRule="atLeast"/>
        </w:trPr>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형식</w:t>
            </w:r>
          </w:p>
        </w:tc>
        <w:tc>
          <w:tcPr>
            <w:tcW w:type="dxa" w:w="70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application/json; charset=utf-8</w:t>
            </w:r>
          </w:p>
        </w:tc>
      </w:tr>
      <w:tr>
        <w:trPr>
          <w:trHeight w:hRule="atLeast"/>
        </w:trPr>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파일 업로드</w:t>
            </w:r>
          </w:p>
        </w:tc>
        <w:tc>
          <w:tcPr>
            <w:tcW w:type="dxa" w:w="70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multipart/form-data</w:t>
            </w:r>
          </w:p>
        </w:tc>
      </w:tr>
      <w:tr>
        <w:trPr>
          <w:trHeight w:hRule="atLeast"/>
        </w:trPr>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인증</w:t>
            </w:r>
          </w:p>
        </w:tc>
        <w:tc>
          <w:tcPr>
            <w:tcW w:type="dxa" w:w="70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Access Token 또는 보안 세션, Refresh Token 정책 별도</w:t>
            </w:r>
          </w:p>
        </w:tc>
      </w:tr>
      <w:tr>
        <w:trPr>
          <w:trHeight w:hRule="atLeast"/>
        </w:trPr>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시간</w:t>
            </w:r>
          </w:p>
        </w:tc>
        <w:tc>
          <w:tcPr>
            <w:tcW w:type="dxa" w:w="70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ISO-8601, 서버 저장 UTC 권장, 화면에서 사용자 시간대 변환</w:t>
            </w:r>
          </w:p>
        </w:tc>
      </w:tr>
      <w:tr>
        <w:trPr>
          <w:trHeight w:hRule="atLeast"/>
        </w:trPr>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금액</w:t>
            </w:r>
          </w:p>
        </w:tc>
        <w:tc>
          <w:tcPr>
            <w:tcW w:type="dxa" w:w="70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문자열 또는 Decimal 직렬화, currency 필드 동반</w:t>
            </w:r>
          </w:p>
        </w:tc>
      </w:tr>
      <w:tr>
        <w:trPr>
          <w:trHeight w:hRule="atLeast"/>
        </w:trPr>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페이지네이션</w:t>
            </w:r>
          </w:p>
        </w:tc>
        <w:tc>
          <w:tcPr>
            <w:tcW w:type="dxa" w:w="70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page, size, sort 또는 cursor 방식</w:t>
            </w:r>
          </w:p>
        </w:tc>
      </w:tr>
      <w:tr>
        <w:trPr>
          <w:trHeight w:hRule="atLeast"/>
        </w:trPr>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멱등성</w:t>
            </w:r>
          </w:p>
        </w:tc>
        <w:tc>
          <w:tcPr>
            <w:tcW w:type="dxa" w:w="70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Job 생성·파일 업로드 완료 API에 Idempotency-Key 고려</w:t>
            </w:r>
          </w:p>
        </w:tc>
      </w:tr>
      <w:tr>
        <w:trPr>
          <w:trHeight w:hRule="atLeast"/>
        </w:trPr>
        <w:tc>
          <w:tcPr>
            <w:tcW w:type="dxa" w:w="244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버전 충돌</w:t>
            </w:r>
          </w:p>
        </w:tc>
        <w:tc>
          <w:tcPr>
            <w:tcW w:type="dxa" w:w="705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If-Match 또는 version 필드를 통한 낙관적 잠금</w:t>
            </w:r>
          </w:p>
        </w:tc>
      </w:tr>
      <w:tr>
        <w:trPr>
          <w:trHeight w:hRule="atLeast"/>
        </w:trPr>
        <w:tc>
          <w:tcPr>
            <w:tcW w:type="dxa" w:w="244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비동기 응답</w:t>
            </w:r>
          </w:p>
        </w:tc>
        <w:tc>
          <w:tcPr>
            <w:tcW w:type="dxa" w:w="705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202 Accepted + jobId</w:t>
            </w:r>
          </w:p>
        </w:tc>
      </w:tr>
    </w:tbl>
    <w:p>
      <w:pPr>
        <w:spacing w:after="20"/>
      </w:pPr>
    </w:p>
    <w:p>
      <w:pPr>
        <w:pStyle w:val="Heading2"/>
      </w:pPr>
      <w:r>
        <w:t>10.2 공통 성공 응답</w:t>
      </w:r>
    </w:p>
    <w:p>
      <w:pPr>
        <w:pStyle w:val="CodeBlock"/>
        <w:spacing w:after="120"/>
      </w:pPr>
      <w:r>
        <w:rPr>
          <w:rFonts w:ascii="NanumGothicCoding" w:hAnsi="NanumGothicCoding" w:eastAsia="NanumGothicCoding"/>
          <w:sz w:val="16"/>
        </w:rPr>
        <w:t>{</w:t>
        <w:br/>
      </w:r>
      <w:r>
        <w:rPr>
          <w:rFonts w:ascii="NanumGothicCoding" w:hAnsi="NanumGothicCoding" w:eastAsia="NanumGothicCoding"/>
          <w:sz w:val="16"/>
        </w:rPr>
        <w:t xml:space="preserve">  "success": true,</w:t>
        <w:br/>
      </w:r>
      <w:r>
        <w:rPr>
          <w:rFonts w:ascii="NanumGothicCoding" w:hAnsi="NanumGothicCoding" w:eastAsia="NanumGothicCoding"/>
          <w:sz w:val="16"/>
        </w:rPr>
        <w:t xml:space="preserve">  "data": {</w:t>
        <w:br/>
      </w:r>
      <w:r>
        <w:rPr>
          <w:rFonts w:ascii="NanumGothicCoding" w:hAnsi="NanumGothicCoding" w:eastAsia="NanumGothicCoding"/>
          <w:sz w:val="16"/>
        </w:rPr>
        <w:t xml:space="preserve">    "...": "..."</w:t>
        <w:br/>
      </w:r>
      <w:r>
        <w:rPr>
          <w:rFonts w:ascii="NanumGothicCoding" w:hAnsi="NanumGothicCoding" w:eastAsia="NanumGothicCoding"/>
          <w:sz w:val="16"/>
        </w:rPr>
        <w:t xml:space="preserve">  },</w:t>
        <w:br/>
      </w:r>
      <w:r>
        <w:rPr>
          <w:rFonts w:ascii="NanumGothicCoding" w:hAnsi="NanumGothicCoding" w:eastAsia="NanumGothicCoding"/>
          <w:sz w:val="16"/>
        </w:rPr>
        <w:t xml:space="preserve">  "meta": {</w:t>
        <w:br/>
      </w:r>
      <w:r>
        <w:rPr>
          <w:rFonts w:ascii="NanumGothicCoding" w:hAnsi="NanumGothicCoding" w:eastAsia="NanumGothicCoding"/>
          <w:sz w:val="16"/>
        </w:rPr>
        <w:t xml:space="preserve">    "requestId": "req_...",</w:t>
        <w:br/>
      </w:r>
      <w:r>
        <w:rPr>
          <w:rFonts w:ascii="NanumGothicCoding" w:hAnsi="NanumGothicCoding" w:eastAsia="NanumGothicCoding"/>
          <w:sz w:val="16"/>
        </w:rPr>
        <w:t xml:space="preserve">    "timestamp": "2026-07-23T12:00:00Z"</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2"/>
      </w:pPr>
      <w:r>
        <w:t>10.3 공통 오류 응답</w:t>
      </w:r>
    </w:p>
    <w:p>
      <w:pPr>
        <w:pStyle w:val="CodeBlock"/>
        <w:spacing w:after="120"/>
      </w:pPr>
      <w:r>
        <w:rPr>
          <w:rFonts w:ascii="NanumGothicCoding" w:hAnsi="NanumGothicCoding" w:eastAsia="NanumGothicCoding"/>
          <w:sz w:val="16"/>
        </w:rPr>
        <w:t>{</w:t>
        <w:br/>
      </w:r>
      <w:r>
        <w:rPr>
          <w:rFonts w:ascii="NanumGothicCoding" w:hAnsi="NanumGothicCoding" w:eastAsia="NanumGothicCoding"/>
          <w:sz w:val="16"/>
        </w:rPr>
        <w:t xml:space="preserve">  "success": false,</w:t>
        <w:br/>
      </w:r>
      <w:r>
        <w:rPr>
          <w:rFonts w:ascii="NanumGothicCoding" w:hAnsi="NanumGothicCoding" w:eastAsia="NanumGothicCoding"/>
          <w:sz w:val="16"/>
        </w:rPr>
        <w:t xml:space="preserve">  "error": {</w:t>
        <w:br/>
      </w:r>
      <w:r>
        <w:rPr>
          <w:rFonts w:ascii="NanumGothicCoding" w:hAnsi="NanumGothicCoding" w:eastAsia="NanumGothicCoding"/>
          <w:sz w:val="16"/>
        </w:rPr>
        <w:t xml:space="preserve">    "code": "PROJECT_ACCESS_DENIED",</w:t>
        <w:br/>
      </w:r>
      <w:r>
        <w:rPr>
          <w:rFonts w:ascii="NanumGothicCoding" w:hAnsi="NanumGothicCoding" w:eastAsia="NanumGothicCoding"/>
          <w:sz w:val="16"/>
        </w:rPr>
        <w:t xml:space="preserve">    "message": "해당 프로젝트에 접근할 권한이 없습니다.",</w:t>
        <w:br/>
      </w:r>
      <w:r>
        <w:rPr>
          <w:rFonts w:ascii="NanumGothicCoding" w:hAnsi="NanumGothicCoding" w:eastAsia="NanumGothicCoding"/>
          <w:sz w:val="16"/>
        </w:rPr>
        <w:t xml:space="preserve">    "fieldErrors": [],</w:t>
        <w:br/>
      </w:r>
      <w:r>
        <w:rPr>
          <w:rFonts w:ascii="NanumGothicCoding" w:hAnsi="NanumGothicCoding" w:eastAsia="NanumGothicCoding"/>
          <w:sz w:val="16"/>
        </w:rPr>
        <w:t xml:space="preserve">    "retryable": false</w:t>
        <w:br/>
      </w:r>
      <w:r>
        <w:rPr>
          <w:rFonts w:ascii="NanumGothicCoding" w:hAnsi="NanumGothicCoding" w:eastAsia="NanumGothicCoding"/>
          <w:sz w:val="16"/>
        </w:rPr>
        <w:t xml:space="preserve">  },</w:t>
        <w:br/>
      </w:r>
      <w:r>
        <w:rPr>
          <w:rFonts w:ascii="NanumGothicCoding" w:hAnsi="NanumGothicCoding" w:eastAsia="NanumGothicCoding"/>
          <w:sz w:val="16"/>
        </w:rPr>
        <w:t xml:space="preserve">  "meta": {</w:t>
        <w:br/>
      </w:r>
      <w:r>
        <w:rPr>
          <w:rFonts w:ascii="NanumGothicCoding" w:hAnsi="NanumGothicCoding" w:eastAsia="NanumGothicCoding"/>
          <w:sz w:val="16"/>
        </w:rPr>
        <w:t xml:space="preserve">    "requestId": "req_...",</w:t>
        <w:br/>
      </w:r>
      <w:r>
        <w:rPr>
          <w:rFonts w:ascii="NanumGothicCoding" w:hAnsi="NanumGothicCoding" w:eastAsia="NanumGothicCoding"/>
          <w:sz w:val="16"/>
        </w:rPr>
        <w:t xml:space="preserve">    "timestamp": "2026-07-23T12:00:00Z"</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2"/>
      </w:pPr>
      <w:r>
        <w:t>10.4 주요 HTTP 상태 코드</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30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상태</w:t>
            </w:r>
          </w:p>
        </w:tc>
        <w:tc>
          <w:tcPr>
            <w:tcW w:type="dxa" w:w="720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사용 기준</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200 OK</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조회·수정 성공</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201 Created</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자원 생성 성공</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202 Accepted</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비동기 작업 접수</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204 No Content</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삭제·취소 성공</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400 Bad Request</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형식·검증 오류</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401 Unauthorized</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인증 없음 또는 만료</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403 Forbidden</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권한 없음</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404 Not Found</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자원 없음 또는 접근권한 보호를 위한 비노출</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409 Conflict</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중복, 상태 충돌, 버전 충돌</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413 Payload Too Large</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파일 크기 초과</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415 Unsupported Media Type</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지원하지 않는 파일·미디어</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422 Unprocessable Entity</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 규칙 위반·필수정보 누락</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429 Too Many Requests</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로그인·분석 요청 제한</w:t>
            </w:r>
          </w:p>
        </w:tc>
      </w:tr>
      <w:tr>
        <w:trPr>
          <w:trHeight w:hRule="atLeast"/>
        </w:trPr>
        <w:tc>
          <w:tcPr>
            <w:tcW w:type="dxa" w:w="230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500 Internal Server Error</w:t>
            </w:r>
          </w:p>
        </w:tc>
        <w:tc>
          <w:tcPr>
            <w:tcW w:type="dxa" w:w="720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예상하지 못한 서버 오류</w:t>
            </w:r>
          </w:p>
        </w:tc>
      </w:tr>
      <w:tr>
        <w:trPr>
          <w:trHeight w:hRule="atLeast"/>
        </w:trPr>
        <w:tc>
          <w:tcPr>
            <w:tcW w:type="dxa" w:w="230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502/503</w:t>
            </w:r>
          </w:p>
        </w:tc>
        <w:tc>
          <w:tcPr>
            <w:tcW w:type="dxa" w:w="720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서비스·외부 서비스 장애</w:t>
            </w:r>
          </w:p>
        </w:tc>
      </w:tr>
    </w:tbl>
    <w:p>
      <w:pPr>
        <w:spacing w:after="20"/>
      </w:pPr>
    </w:p>
    <w:p>
      <w:pPr>
        <w:pStyle w:val="Heading1"/>
      </w:pPr>
      <w:r>
        <w:t>11. API 카탈로그</w:t>
      </w:r>
    </w:p>
    <w:p>
      <w:pPr>
        <w:pStyle w:val="Heading2"/>
      </w:pPr>
      <w:r>
        <w:t>11.1 인증·계정</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/auth/signup</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회원가입</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/auth/login</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로그인</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/auth/logout</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로그아웃</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/auth/refresh</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토큰 갱신</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Public/Token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/auth/me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현재 사용자 조회</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/auth/email/verify/request</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인증 메일 요청</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/auth/email/verify/confirm</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인증 코드 확인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/auth/password/change</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비밀번호 변경</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/auth/password/reset/request</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재설정 요청</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/auth/password/reset/confirm</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재설정 확정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Public</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/users/me/consents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동의 이력 조회</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/users/me/consents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약관 동의 저장</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11.2 프로젝트</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상세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기본정보 수정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논리 삭제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/projects/{projectId}/restore</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삭제 복구</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/projects/{projectId}/progress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단계·작업 요약</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/projects/{projectId}/stage-history</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단계 이력</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/projects/{projectId}/complete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완료</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11.3 문서·구조화</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/projects/{projectId}/documents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사업계획서 업로드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/projects/{projectId}/documents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문서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/documents/{documentId}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문서 메타데이터</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/documents/{documentId}/versions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버전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/document-versions/{versionId}/download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원본 다운로드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/documents/{documentId}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문서 삭제</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/document-versions/{versionId}/parse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파싱 시작</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/projects/{projectId}/structured-plans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구조화 버전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/structured-plans/{planId}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구조화 결과</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/structured-plans/{planId}/sections/{sectionType}</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섹션 보완</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/structured-plans/{planId}/missing-fields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누락 필드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/missing-fields/{missingFieldId}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누락값 입력</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/structured-plans/{planId}/confirm</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구조화 확정</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11.4 분석</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/projects/{projectId}/analyses/legal</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법률 검토 시작</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/projects/{projectId}/analyses/feasibility</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병렬 분석 시작</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/projects/{projectId}/analyses/financial</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재무 분석 시작</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/projects/{projectId}/analyses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분석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분석 상세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/analyses/{analysisId}/metrics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지표 조회</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/analyses/{analysisId}/evidences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근거 조회</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/analyses/{analysisId}/recommendations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권고 조회</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/analyses/{analysisId}/retry</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분석 재시도</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/analyses/{analysisId}/cancel</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분석 취소</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11.5 페르소나</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/persona-segments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세그먼트 목록</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/persona-segments/{segmentId}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세그먼트 상세</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User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/projects/{projectId}/personas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프로젝트 페르소나</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/projects/{projectId}/personas/select</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기존 페르소나 선택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/projects/{projectId}/personas/generate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개별 인격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/personas/{personaId}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사용자 페르소나 수정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/personas/{personaId}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페르소나 비활성화</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Owner/Admin</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/personas/{personaId}/prompt-versions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프롬프트 버전</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11.6 시뮬레이션·AI 패널 조사</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/projects/{projectId}/simulations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시뮬레이션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/projects/{projectId}/simulations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시뮬레이션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시뮬레이션 상세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/simulations/{simulationId}/personas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참여 인격 설정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/simulations/{simulationId}/start</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실행 시작</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/simulations/{simulationId}/cancel</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실행 취소</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/simulations/{simulationId}/retry</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실행 재시도</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/simulations/{simulationId}/progress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진행률</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/simulations/{simulationId}/events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SSE 이벤트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Stream</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/simulations/{simulationId}/questions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질문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/simulations/{simulationId}/questions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사용자 질문 추가</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/questions/{questionId}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질문 수정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/questions/{questionId}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질문 삭제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/simulations/{simulationId}/responses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응답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/simulations/{simulationId}/survey-summary</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조사 종합</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11.7 AI 패널 토론·예측</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/simulations/{simulationId}/rounds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라운드 목록</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/simulations/{simulationId}/discussion-logs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토론 로그</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/simulations/{simulationId}/discussion-summary</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토론 요약</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/simulations/{simulationId}/insights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인사이트</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/simulations/{simulationId}/prediction-metrics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예측 지표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11.8 보고서</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/projects/{projectId}/reports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보고서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/projects/{projectId}/reports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보고서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/reports/{reportId}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현재 보고서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/reports/{reportId}/versions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버전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/report-versions/{versionId}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특정 버전</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/reports/{reportId}/regenerate</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새 버전 생성</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/report-versions/{versionId}/download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PDF/DOCX 다운로드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/reports/{reportId}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보고서 보관처리</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2"/>
      </w:pPr>
      <w:r>
        <w:t>11.9 마케팅</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/projects/{projectId}/marketing-materials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콘텐츠 작업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/projects/{projectId}/marketing-materials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콘텐츠 목록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콘텐츠 상세</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/marketing-materials/{materialId}/assets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사용자 이미지 업로드</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/marketing-materials/{materialId}/generate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콘텐츠 생성</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/marketing-materials/{materialId}/variants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변형안 생성</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/marketing-materials/{materialId}/evaluate</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가상 패널 평가</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/marketing-variants/{variantId}/download</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이미지 다운로드</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DELETE</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/marketing-materials/{materialId}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콘텐츠 삭제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Owner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bl>
    <w:p>
      <w:pPr>
        <w:spacing w:after="20"/>
      </w:pPr>
    </w:p>
    <w:p>
      <w:pPr>
        <w:pStyle w:val="Heading2"/>
      </w:pPr>
      <w:r>
        <w:t>11.10 작업·관리자</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rHeight w:hRule="atLeast"/>
          <w:tblHeader w:val="true"/>
        </w:trPr>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Method</w:t>
            </w:r>
          </w:p>
        </w:tc>
        <w:tc>
          <w:tcPr>
            <w:tcW w:type="dxa" w:w="388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Endpoint</w:t>
            </w:r>
          </w:p>
        </w:tc>
        <w:tc>
          <w:tcPr>
            <w:tcW w:type="dxa" w:w="2736"/>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목적</w:t>
            </w:r>
          </w:p>
        </w:tc>
        <w:tc>
          <w:tcPr>
            <w:tcW w:type="dxa" w:w="1008"/>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권한</w:t>
            </w:r>
          </w:p>
        </w:tc>
        <w:tc>
          <w:tcPr>
            <w:tcW w:type="dxa" w:w="1152"/>
            <w:vAlign w:val="center"/>
            <w:shd w:fill="17365D"/>
          </w:tcPr>
          <w:p>
            <w:pPr>
              <w:spacing w:after="0" w:before="0" w:line="252" w:lineRule="auto"/>
              <w:jc w:val="center"/>
            </w:pPr>
            <w:r>
              <w:rPr>
                <w:b/>
                <w:color w:val="FFFFFF"/>
                <w:sz w:val="14"/>
              </w:rPr>
            </w:r>
            <w:r>
              <w:rPr>
                <w:rFonts w:ascii="NanumSquare" w:hAnsi="NanumSquare" w:eastAsia="NanumSquare"/>
                <w:b/>
                <w:color w:val="FFFFFF"/>
                <w:sz w:val="14"/>
              </w:rPr>
              <w:t>처리</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/jobs/{jobId}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작업 상태</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/jobs/{jobId}/cancel</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작업 취소</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/jobs/{jobId}/retry</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작업 재시도</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Member</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/admin/users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사용자 관리</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/admin/jobs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전체 작업 조회</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/admin/audit-logs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감사 로그</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/admin/persona-segments</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세그먼트 관리</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POST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/admin/persona-segments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세그먼트 등록</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/admin/persona-segments/{id}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세그먼트 수정</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/admin/evaluation-criteria</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판단 기준</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PATCH</w:t>
            </w:r>
          </w:p>
        </w:tc>
        <w:tc>
          <w:tcPr>
            <w:tcW w:type="dxa" w:w="388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/admin/evaluation-criteria/{id}</w:t>
            </w:r>
          </w:p>
        </w:tc>
        <w:tc>
          <w:tcPr>
            <w:tcW w:type="dxa" w:w="2736"/>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기준 수정</w:t>
            </w:r>
          </w:p>
        </w:tc>
        <w:tc>
          <w:tcPr>
            <w:tcW w:type="dxa" w:w="1008"/>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r>
        <w:trPr>
          <w:trHeight w:hRule="atLeast"/>
        </w:trPr>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GET</w:t>
            </w:r>
          </w:p>
        </w:tc>
        <w:tc>
          <w:tcPr>
            <w:tcW w:type="dxa" w:w="388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/admin/system-settings</w:t>
            </w:r>
          </w:p>
        </w:tc>
        <w:tc>
          <w:tcPr>
            <w:tcW w:type="dxa" w:w="2736"/>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운영 설정</w:t>
            </w:r>
          </w:p>
        </w:tc>
        <w:tc>
          <w:tcPr>
            <w:tcW w:type="dxa" w:w="1008"/>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Admin</w:t>
            </w:r>
          </w:p>
        </w:tc>
        <w:tc>
          <w:tcPr>
            <w:tcW w:type="dxa" w:w="1152"/>
            <w:vAlign w:val="center"/>
            <w:shd w:fill="F8FAFC"/>
          </w:tcPr>
          <w:p>
            <w:pPr>
              <w:spacing w:after="0" w:before="0" w:line="240" w:lineRule="auto"/>
            </w:pPr>
            <w:r>
              <w:rPr>
                <w:rFonts w:ascii="NanumSquare" w:hAnsi="NanumSquare" w:eastAsia="NanumSquare"/>
                <w:sz w:val="14"/>
              </w:rPr>
            </w:r>
            <w:r>
              <w:rPr>
                <w:rFonts w:ascii="NanumSquare" w:hAnsi="NanumSquare" w:eastAsia="NanumSquare"/>
                <w:b w:val="0"/>
                <w:color w:val="1F2937"/>
                <w:sz w:val="14"/>
              </w:rPr>
              <w:t>Sync</w:t>
            </w:r>
          </w:p>
        </w:tc>
      </w:tr>
    </w:tbl>
    <w:p>
      <w:pPr>
        <w:spacing w:after="20"/>
      </w:pPr>
    </w:p>
    <w:p>
      <w:pPr>
        <w:pStyle w:val="Heading1"/>
      </w:pPr>
      <w:r>
        <w:t>12. 주요 요청·응답 예시</w:t>
      </w:r>
    </w:p>
    <w:p>
      <w:pPr>
        <w:pStyle w:val="Heading2"/>
      </w:pPr>
      <w:r>
        <w:t>12.1 프로젝트 생성</w:t>
      </w:r>
    </w:p>
    <w:p>
      <w:pPr>
        <w:pStyle w:val="CodeBlock"/>
        <w:spacing w:after="120"/>
      </w:pPr>
      <w:r>
        <w:rPr>
          <w:rFonts w:ascii="NanumGothicCoding" w:hAnsi="NanumGothicCoding" w:eastAsia="NanumGothicCoding"/>
          <w:sz w:val="16"/>
        </w:rPr>
        <w:t>POST /api/v1/projects</w:t>
        <w:br/>
      </w:r>
      <w:r>
        <w:rPr>
          <w:rFonts w:ascii="NanumGothicCoding" w:hAnsi="NanumGothicCoding" w:eastAsia="NanumGothicCoding"/>
          <w:sz w:val="16"/>
        </w:rPr>
        <w:br/>
      </w:r>
      <w:r>
        <w:rPr>
          <w:rFonts w:ascii="NanumGothicCoding" w:hAnsi="NanumGothicCoding" w:eastAsia="NanumGothicCoding"/>
          <w:sz w:val="16"/>
        </w:rPr>
        <w:t>{</w:t>
        <w:br/>
      </w:r>
      <w:r>
        <w:rPr>
          <w:rFonts w:ascii="NanumGothicCoding" w:hAnsi="NanumGothicCoding" w:eastAsia="NanumGothicCoding"/>
          <w:sz w:val="16"/>
        </w:rPr>
        <w:t xml:space="preserve">  "title": "저당 고단백 스낵 사업",</w:t>
        <w:br/>
      </w:r>
      <w:r>
        <w:rPr>
          <w:rFonts w:ascii="NanumGothicCoding" w:hAnsi="NanumGothicCoding" w:eastAsia="NanumGothicCoding"/>
          <w:sz w:val="16"/>
        </w:rPr>
        <w:t xml:space="preserve">  "description": "20대 직장인을 대상으로 한 간편 건강 간식",</w:t>
        <w:br/>
      </w:r>
      <w:r>
        <w:rPr>
          <w:rFonts w:ascii="NanumGothicCoding" w:hAnsi="NanumGothicCoding" w:eastAsia="NanumGothicCoding"/>
          <w:sz w:val="16"/>
        </w:rPr>
        <w:t xml:space="preserve">  "industryCategory": "FOOD"</w:t>
        <w:br/>
      </w:r>
      <w:r>
        <w:rPr>
          <w:rFonts w:ascii="NanumGothicCoding" w:hAnsi="NanumGothicCoding" w:eastAsia="NanumGothicCoding"/>
          <w:sz w:val="16"/>
        </w:rPr>
        <w:t>}</w:t>
        <w:br/>
      </w:r>
    </w:p>
    <w:p>
      <w:pPr>
        <w:pStyle w:val="CodeBlock"/>
        <w:spacing w:after="120"/>
      </w:pPr>
      <w:r>
        <w:rPr>
          <w:rFonts w:ascii="NanumGothicCoding" w:hAnsi="NanumGothicCoding" w:eastAsia="NanumGothicCoding"/>
          <w:sz w:val="16"/>
        </w:rPr>
        <w:t>201 Created</w:t>
        <w:br/>
      </w:r>
      <w:r>
        <w:rPr>
          <w:rFonts w:ascii="NanumGothicCoding" w:hAnsi="NanumGothicCoding" w:eastAsia="NanumGothicCoding"/>
          <w:sz w:val="16"/>
        </w:rPr>
        <w:br/>
      </w:r>
      <w:r>
        <w:rPr>
          <w:rFonts w:ascii="NanumGothicCoding" w:hAnsi="NanumGothicCoding" w:eastAsia="NanumGothicCoding"/>
          <w:sz w:val="16"/>
        </w:rPr>
        <w:t>{</w:t>
        <w:br/>
      </w:r>
      <w:r>
        <w:rPr>
          <w:rFonts w:ascii="NanumGothicCoding" w:hAnsi="NanumGothicCoding" w:eastAsia="NanumGothicCoding"/>
          <w:sz w:val="16"/>
        </w:rPr>
        <w:t xml:space="preserve">  "success": true,</w:t>
        <w:br/>
      </w:r>
      <w:r>
        <w:rPr>
          <w:rFonts w:ascii="NanumGothicCoding" w:hAnsi="NanumGothicCoding" w:eastAsia="NanumGothicCoding"/>
          <w:sz w:val="16"/>
        </w:rPr>
        <w:t xml:space="preserve">  "data": {</w:t>
        <w:br/>
      </w:r>
      <w:r>
        <w:rPr>
          <w:rFonts w:ascii="NanumGothicCoding" w:hAnsi="NanumGothicCoding" w:eastAsia="NanumGothicCoding"/>
          <w:sz w:val="16"/>
        </w:rPr>
        <w:t xml:space="preserve">    "projectId": 101,</w:t>
        <w:br/>
      </w:r>
      <w:r>
        <w:rPr>
          <w:rFonts w:ascii="NanumGothicCoding" w:hAnsi="NanumGothicCoding" w:eastAsia="NanumGothicCoding"/>
          <w:sz w:val="16"/>
        </w:rPr>
        <w:t xml:space="preserve">    "title": "저당 고단백 스낵 사업",</w:t>
        <w:br/>
      </w:r>
      <w:r>
        <w:rPr>
          <w:rFonts w:ascii="NanumGothicCoding" w:hAnsi="NanumGothicCoding" w:eastAsia="NanumGothicCoding"/>
          <w:sz w:val="16"/>
        </w:rPr>
        <w:t xml:space="preserve">    "stage": "DOCUMENT",</w:t>
        <w:br/>
      </w:r>
      <w:r>
        <w:rPr>
          <w:rFonts w:ascii="NanumGothicCoding" w:hAnsi="NanumGothicCoding" w:eastAsia="NanumGothicCoding"/>
          <w:sz w:val="16"/>
        </w:rPr>
        <w:t xml:space="preserve">    "status": "DRAFT",</w:t>
        <w:br/>
      </w:r>
      <w:r>
        <w:rPr>
          <w:rFonts w:ascii="NanumGothicCoding" w:hAnsi="NanumGothicCoding" w:eastAsia="NanumGothicCoding"/>
          <w:sz w:val="16"/>
        </w:rPr>
        <w:t xml:space="preserve">    "version": 0</w:t>
        <w:br/>
      </w:r>
      <w:r>
        <w:rPr>
          <w:rFonts w:ascii="NanumGothicCoding" w:hAnsi="NanumGothicCoding" w:eastAsia="NanumGothicCoding"/>
          <w:sz w:val="16"/>
        </w:rPr>
        <w:t xml:space="preserve">  },</w:t>
        <w:br/>
      </w:r>
      <w:r>
        <w:rPr>
          <w:rFonts w:ascii="NanumGothicCoding" w:hAnsi="NanumGothicCoding" w:eastAsia="NanumGothicCoding"/>
          <w:sz w:val="16"/>
        </w:rPr>
        <w:t xml:space="preserve">  "meta": {</w:t>
        <w:br/>
      </w:r>
      <w:r>
        <w:rPr>
          <w:rFonts w:ascii="NanumGothicCoding" w:hAnsi="NanumGothicCoding" w:eastAsia="NanumGothicCoding"/>
          <w:sz w:val="16"/>
        </w:rPr>
        <w:t xml:space="preserve">    "requestId": "req_..."</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2"/>
      </w:pPr>
      <w:r>
        <w:t>12.2 문서 파싱 시작</w:t>
      </w:r>
    </w:p>
    <w:p>
      <w:pPr>
        <w:pStyle w:val="CodeBlock"/>
        <w:spacing w:after="120"/>
      </w:pPr>
      <w:r>
        <w:rPr>
          <w:rFonts w:ascii="NanumGothicCoding" w:hAnsi="NanumGothicCoding" w:eastAsia="NanumGothicCoding"/>
          <w:sz w:val="16"/>
        </w:rPr>
        <w:t>POST /api/v1/document-versions/501/parse</w:t>
        <w:br/>
      </w:r>
      <w:r>
        <w:rPr>
          <w:rFonts w:ascii="NanumGothicCoding" w:hAnsi="NanumGothicCoding" w:eastAsia="NanumGothicCoding"/>
          <w:sz w:val="16"/>
        </w:rPr>
        <w:t>Idempotency-Key: 9f7f...</w:t>
        <w:br/>
      </w:r>
      <w:r>
        <w:rPr>
          <w:rFonts w:ascii="NanumGothicCoding" w:hAnsi="NanumGothicCoding" w:eastAsia="NanumGothicCoding"/>
          <w:sz w:val="16"/>
        </w:rPr>
        <w:br/>
      </w:r>
      <w:r>
        <w:rPr>
          <w:rFonts w:ascii="NanumGothicCoding" w:hAnsi="NanumGothicCoding" w:eastAsia="NanumGothicCoding"/>
          <w:sz w:val="16"/>
        </w:rPr>
        <w:t>202 Accepted</w:t>
        <w:br/>
      </w:r>
      <w:r>
        <w:rPr>
          <w:rFonts w:ascii="NanumGothicCoding" w:hAnsi="NanumGothicCoding" w:eastAsia="NanumGothicCoding"/>
          <w:sz w:val="16"/>
        </w:rPr>
        <w:br/>
      </w:r>
      <w:r>
        <w:rPr>
          <w:rFonts w:ascii="NanumGothicCoding" w:hAnsi="NanumGothicCoding" w:eastAsia="NanumGothicCoding"/>
          <w:sz w:val="16"/>
        </w:rPr>
        <w:t>{</w:t>
        <w:br/>
      </w:r>
      <w:r>
        <w:rPr>
          <w:rFonts w:ascii="NanumGothicCoding" w:hAnsi="NanumGothicCoding" w:eastAsia="NanumGothicCoding"/>
          <w:sz w:val="16"/>
        </w:rPr>
        <w:t xml:space="preserve">  "success": true,</w:t>
        <w:br/>
      </w:r>
      <w:r>
        <w:rPr>
          <w:rFonts w:ascii="NanumGothicCoding" w:hAnsi="NanumGothicCoding" w:eastAsia="NanumGothicCoding"/>
          <w:sz w:val="16"/>
        </w:rPr>
        <w:t xml:space="preserve">  "data": {</w:t>
        <w:br/>
      </w:r>
      <w:r>
        <w:rPr>
          <w:rFonts w:ascii="NanumGothicCoding" w:hAnsi="NanumGothicCoding" w:eastAsia="NanumGothicCoding"/>
          <w:sz w:val="16"/>
        </w:rPr>
        <w:t xml:space="preserve">    "jobId": 9001,</w:t>
        <w:br/>
      </w:r>
      <w:r>
        <w:rPr>
          <w:rFonts w:ascii="NanumGothicCoding" w:hAnsi="NanumGothicCoding" w:eastAsia="NanumGothicCoding"/>
          <w:sz w:val="16"/>
        </w:rPr>
        <w:t xml:space="preserve">    "jobType": "DOCUMENT_PARSE",</w:t>
        <w:br/>
      </w:r>
      <w:r>
        <w:rPr>
          <w:rFonts w:ascii="NanumGothicCoding" w:hAnsi="NanumGothicCoding" w:eastAsia="NanumGothicCoding"/>
          <w:sz w:val="16"/>
        </w:rPr>
        <w:t xml:space="preserve">    "status": "QUEUED",</w:t>
        <w:br/>
      </w:r>
      <w:r>
        <w:rPr>
          <w:rFonts w:ascii="NanumGothicCoding" w:hAnsi="NanumGothicCoding" w:eastAsia="NanumGothicCoding"/>
          <w:sz w:val="16"/>
        </w:rPr>
        <w:t xml:space="preserve">    "progress": 0</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2"/>
      </w:pPr>
      <w:r>
        <w:t>12.3 분석 상세 응답</w:t>
      </w:r>
    </w:p>
    <w:p>
      <w:pPr>
        <w:pStyle w:val="CodeBlock"/>
        <w:spacing w:after="120"/>
      </w:pPr>
      <w:r>
        <w:rPr>
          <w:rFonts w:ascii="NanumGothicCoding" w:hAnsi="NanumGothicCoding" w:eastAsia="NanumGothicCoding"/>
          <w:sz w:val="16"/>
        </w:rPr>
        <w:t>{</w:t>
        <w:br/>
      </w:r>
      <w:r>
        <w:rPr>
          <w:rFonts w:ascii="NanumGothicCoding" w:hAnsi="NanumGothicCoding" w:eastAsia="NanumGothicCoding"/>
          <w:sz w:val="16"/>
        </w:rPr>
        <w:t xml:space="preserve">  "analysisId": 3001,</w:t>
        <w:br/>
      </w:r>
      <w:r>
        <w:rPr>
          <w:rFonts w:ascii="NanumGothicCoding" w:hAnsi="NanumGothicCoding" w:eastAsia="NanumGothicCoding"/>
          <w:sz w:val="16"/>
        </w:rPr>
        <w:t xml:space="preserve">  "projectId": 101,</w:t>
        <w:br/>
      </w:r>
      <w:r>
        <w:rPr>
          <w:rFonts w:ascii="NanumGothicCoding" w:hAnsi="NanumGothicCoding" w:eastAsia="NanumGothicCoding"/>
          <w:sz w:val="16"/>
        </w:rPr>
        <w:t xml:space="preserve">  "analysisType": "MARKET",</w:t>
        <w:br/>
      </w:r>
      <w:r>
        <w:rPr>
          <w:rFonts w:ascii="NanumGothicCoding" w:hAnsi="NanumGothicCoding" w:eastAsia="NanumGothicCoding"/>
          <w:sz w:val="16"/>
        </w:rPr>
        <w:t xml:space="preserve">  "status": "SUCCEEDED",</w:t>
        <w:br/>
      </w:r>
      <w:r>
        <w:rPr>
          <w:rFonts w:ascii="NanumGothicCoding" w:hAnsi="NanumGothicCoding" w:eastAsia="NanumGothicCoding"/>
          <w:sz w:val="16"/>
        </w:rPr>
        <w:t xml:space="preserve">  "score": 74.0,</w:t>
        <w:br/>
      </w:r>
      <w:r>
        <w:rPr>
          <w:rFonts w:ascii="NanumGothicCoding" w:hAnsi="NanumGothicCoding" w:eastAsia="NanumGothicCoding"/>
          <w:sz w:val="16"/>
        </w:rPr>
        <w:t xml:space="preserve">  "decision": "CONDITIONAL",</w:t>
        <w:br/>
      </w:r>
      <w:r>
        <w:rPr>
          <w:rFonts w:ascii="NanumGothicCoding" w:hAnsi="NanumGothicCoding" w:eastAsia="NanumGothicCoding"/>
          <w:sz w:val="16"/>
        </w:rPr>
        <w:t xml:space="preserve">  "summary": "핵심 타깃의 수요 가능성은 확인되나 가격 수용도 검증이 필요합니다.",</w:t>
        <w:br/>
      </w:r>
      <w:r>
        <w:rPr>
          <w:rFonts w:ascii="NanumGothicCoding" w:hAnsi="NanumGothicCoding" w:eastAsia="NanumGothicCoding"/>
          <w:sz w:val="16"/>
        </w:rPr>
        <w:t xml:space="preserve">  "metrics": [</w:t>
        <w:br/>
      </w:r>
      <w:r>
        <w:rPr>
          <w:rFonts w:ascii="NanumGothicCoding" w:hAnsi="NanumGothicCoding" w:eastAsia="NanumGothicCoding"/>
          <w:sz w:val="16"/>
        </w:rPr>
        <w:t xml:space="preserve">    {"key": "TAM", "label": "전체 시장", "numericValue": 1200000000000, "unit": "KRW"},</w:t>
        <w:br/>
      </w:r>
      <w:r>
        <w:rPr>
          <w:rFonts w:ascii="NanumGothicCoding" w:hAnsi="NanumGothicCoding" w:eastAsia="NanumGothicCoding"/>
          <w:sz w:val="16"/>
        </w:rPr>
        <w:t xml:space="preserve">    {"key": "PRICE_ACCEPTANCE", "label": "가격 수용도", "numericValue": 58, "unit": "%"}</w:t>
        <w:br/>
      </w:r>
      <w:r>
        <w:rPr>
          <w:rFonts w:ascii="NanumGothicCoding" w:hAnsi="NanumGothicCoding" w:eastAsia="NanumGothicCoding"/>
          <w:sz w:val="16"/>
        </w:rPr>
        <w:t xml:space="preserve">  ],</w:t>
        <w:br/>
      </w:r>
      <w:r>
        <w:rPr>
          <w:rFonts w:ascii="NanumGothicCoding" w:hAnsi="NanumGothicCoding" w:eastAsia="NanumGothicCoding"/>
          <w:sz w:val="16"/>
        </w:rPr>
        <w:t xml:space="preserve">  "strengths": [],</w:t>
        <w:br/>
      </w:r>
      <w:r>
        <w:rPr>
          <w:rFonts w:ascii="NanumGothicCoding" w:hAnsi="NanumGothicCoding" w:eastAsia="NanumGothicCoding"/>
          <w:sz w:val="16"/>
        </w:rPr>
        <w:t xml:space="preserve">  "risks": [],</w:t>
        <w:br/>
      </w:r>
      <w:r>
        <w:rPr>
          <w:rFonts w:ascii="NanumGothicCoding" w:hAnsi="NanumGothicCoding" w:eastAsia="NanumGothicCoding"/>
          <w:sz w:val="16"/>
        </w:rPr>
        <w:t xml:space="preserve">  "recommendations": [],</w:t>
        <w:br/>
      </w:r>
      <w:r>
        <w:rPr>
          <w:rFonts w:ascii="NanumGothicCoding" w:hAnsi="NanumGothicCoding" w:eastAsia="NanumGothicCoding"/>
          <w:sz w:val="16"/>
        </w:rPr>
        <w:t xml:space="preserve">  "evidences": [],</w:t>
        <w:br/>
      </w:r>
      <w:r>
        <w:rPr>
          <w:rFonts w:ascii="NanumGothicCoding" w:hAnsi="NanumGothicCoding" w:eastAsia="NanumGothicCoding"/>
          <w:sz w:val="16"/>
        </w:rPr>
        <w:t xml:space="preserve">  "modelVersion": "market-agent-v0.3",</w:t>
        <w:br/>
      </w:r>
      <w:r>
        <w:rPr>
          <w:rFonts w:ascii="NanumGothicCoding" w:hAnsi="NanumGothicCoding" w:eastAsia="NanumGothicCoding"/>
          <w:sz w:val="16"/>
        </w:rPr>
        <w:t xml:space="preserve">  "startedAt": "2026-07-23T03:20:00Z",</w:t>
        <w:br/>
      </w:r>
      <w:r>
        <w:rPr>
          <w:rFonts w:ascii="NanumGothicCoding" w:hAnsi="NanumGothicCoding" w:eastAsia="NanumGothicCoding"/>
          <w:sz w:val="16"/>
        </w:rPr>
        <w:t xml:space="preserve">  "completedAt": "2026-07-23T03:22:15Z"</w:t>
        <w:br/>
      </w:r>
      <w:r>
        <w:rPr>
          <w:rFonts w:ascii="NanumGothicCoding" w:hAnsi="NanumGothicCoding" w:eastAsia="NanumGothicCoding"/>
          <w:sz w:val="16"/>
        </w:rPr>
        <w:t>}</w:t>
        <w:br/>
      </w:r>
    </w:p>
    <w:p>
      <w:pPr>
        <w:pStyle w:val="Heading2"/>
      </w:pPr>
      <w:r>
        <w:t>12.4 Job 이벤트</w:t>
      </w:r>
    </w:p>
    <w:p>
      <w:pPr>
        <w:pStyle w:val="CodeBlock"/>
        <w:spacing w:after="120"/>
      </w:pPr>
      <w:r>
        <w:rPr>
          <w:rFonts w:ascii="NanumGothicCoding" w:hAnsi="NanumGothicCoding" w:eastAsia="NanumGothicCoding"/>
          <w:sz w:val="16"/>
        </w:rPr>
        <w:t>event: job-progress</w:t>
        <w:br/>
      </w:r>
      <w:r>
        <w:rPr>
          <w:rFonts w:ascii="NanumGothicCoding" w:hAnsi="NanumGothicCoding" w:eastAsia="NanumGothicCoding"/>
          <w:sz w:val="16"/>
        </w:rPr>
        <w:t>data: {</w:t>
        <w:br/>
      </w:r>
      <w:r>
        <w:rPr>
          <w:rFonts w:ascii="NanumGothicCoding" w:hAnsi="NanumGothicCoding" w:eastAsia="NanumGothicCoding"/>
          <w:sz w:val="16"/>
        </w:rPr>
        <w:t xml:space="preserve">  "jobId": 9001,</w:t>
        <w:br/>
      </w:r>
      <w:r>
        <w:rPr>
          <w:rFonts w:ascii="NanumGothicCoding" w:hAnsi="NanumGothicCoding" w:eastAsia="NanumGothicCoding"/>
          <w:sz w:val="16"/>
        </w:rPr>
        <w:t xml:space="preserve">  "status": "RUNNING",</w:t>
        <w:br/>
      </w:r>
      <w:r>
        <w:rPr>
          <w:rFonts w:ascii="NanumGothicCoding" w:hAnsi="NanumGothicCoding" w:eastAsia="NanumGothicCoding"/>
          <w:sz w:val="16"/>
        </w:rPr>
        <w:t xml:space="preserve">  "progress": 62,</w:t>
        <w:br/>
      </w:r>
      <w:r>
        <w:rPr>
          <w:rFonts w:ascii="NanumGothicCoding" w:hAnsi="NanumGothicCoding" w:eastAsia="NanumGothicCoding"/>
          <w:sz w:val="16"/>
        </w:rPr>
        <w:t xml:space="preserve">  "currentStep": "경쟁 환경과 목표 고객을 분석하고 있습니다."</w:t>
        <w:br/>
      </w:r>
      <w:r>
        <w:rPr>
          <w:rFonts w:ascii="NanumGothicCoding" w:hAnsi="NanumGothicCoding" w:eastAsia="NanumGothicCoding"/>
          <w:sz w:val="16"/>
        </w:rPr>
        <w:t>}</w:t>
        <w:br/>
      </w:r>
      <w:r>
        <w:rPr>
          <w:rFonts w:ascii="NanumGothicCoding" w:hAnsi="NanumGothicCoding" w:eastAsia="NanumGothicCoding"/>
          <w:sz w:val="16"/>
        </w:rPr>
        <w:br/>
      </w:r>
      <w:r>
        <w:rPr>
          <w:rFonts w:ascii="NanumGothicCoding" w:hAnsi="NanumGothicCoding" w:eastAsia="NanumGothicCoding"/>
          <w:sz w:val="16"/>
        </w:rPr>
        <w:t>event: job-completed</w:t>
        <w:br/>
      </w:r>
      <w:r>
        <w:rPr>
          <w:rFonts w:ascii="NanumGothicCoding" w:hAnsi="NanumGothicCoding" w:eastAsia="NanumGothicCoding"/>
          <w:sz w:val="16"/>
        </w:rPr>
        <w:t>data: {</w:t>
        <w:br/>
      </w:r>
      <w:r>
        <w:rPr>
          <w:rFonts w:ascii="NanumGothicCoding" w:hAnsi="NanumGothicCoding" w:eastAsia="NanumGothicCoding"/>
          <w:sz w:val="16"/>
        </w:rPr>
        <w:t xml:space="preserve">  "jobId": 9001,</w:t>
        <w:br/>
      </w:r>
      <w:r>
        <w:rPr>
          <w:rFonts w:ascii="NanumGothicCoding" w:hAnsi="NanumGothicCoding" w:eastAsia="NanumGothicCoding"/>
          <w:sz w:val="16"/>
        </w:rPr>
        <w:t xml:space="preserve">  "status": "SUCCEEDED",</w:t>
        <w:br/>
      </w:r>
      <w:r>
        <w:rPr>
          <w:rFonts w:ascii="NanumGothicCoding" w:hAnsi="NanumGothicCoding" w:eastAsia="NanumGothicCoding"/>
          <w:sz w:val="16"/>
        </w:rPr>
        <w:t xml:space="preserve">  "resultReferenceType": "FEASIBILITY_ANALYSIS",</w:t>
        <w:br/>
      </w:r>
      <w:r>
        <w:rPr>
          <w:rFonts w:ascii="NanumGothicCoding" w:hAnsi="NanumGothicCoding" w:eastAsia="NanumGothicCoding"/>
          <w:sz w:val="16"/>
        </w:rPr>
        <w:t xml:space="preserve">  "resultReferenceId": 3001</w:t>
        <w:br/>
      </w:r>
      <w:r>
        <w:rPr>
          <w:rFonts w:ascii="NanumGothicCoding" w:hAnsi="NanumGothicCoding" w:eastAsia="NanumGothicCoding"/>
          <w:sz w:val="16"/>
        </w:rPr>
        <w:t>}</w:t>
        <w:br/>
      </w:r>
    </w:p>
    <w:p>
      <w:pPr>
        <w:pStyle w:val="Heading1"/>
      </w:pPr>
      <w:r>
        <w:t>13. 비동기 작업과 AI 서비스 연동</w:t>
      </w:r>
    </w:p>
    <w:p>
      <w:pPr>
        <w:pStyle w:val="Heading2"/>
      </w:pPr>
      <w:r>
        <w:t>13.1 기본 처리 흐름</w:t>
      </w:r>
    </w:p>
    <w:p>
      <w:pPr>
        <w:pStyle w:val="CodeBlock"/>
        <w:spacing w:after="120"/>
      </w:pPr>
      <w:r>
        <w:rPr>
          <w:rFonts w:ascii="NanumGothicCoding" w:hAnsi="NanumGothicCoding" w:eastAsia="NanumGothicCoding"/>
          <w:sz w:val="16"/>
        </w:rPr>
        <w:t>1. Frontend -&gt; Spring: 분석 시작 요청</w:t>
        <w:br/>
      </w:r>
      <w:r>
        <w:rPr>
          <w:rFonts w:ascii="NanumGothicCoding" w:hAnsi="NanumGothicCoding" w:eastAsia="NanumGothicCoding"/>
          <w:sz w:val="16"/>
        </w:rPr>
        <w:t>2. Spring:</w:t>
        <w:br/>
      </w:r>
      <w:r>
        <w:rPr>
          <w:rFonts w:ascii="NanumGothicCoding" w:hAnsi="NanumGothicCoding" w:eastAsia="NanumGothicCoding"/>
          <w:sz w:val="16"/>
        </w:rPr>
        <w:t xml:space="preserve">   - 사용자·프로젝트 권한 검증</w:t>
        <w:br/>
      </w:r>
      <w:r>
        <w:rPr>
          <w:rFonts w:ascii="NanumGothicCoding" w:hAnsi="NanumGothicCoding" w:eastAsia="NanumGothicCoding"/>
          <w:sz w:val="16"/>
        </w:rPr>
        <w:t xml:space="preserve">   - 입력 상태 검증</w:t>
        <w:br/>
      </w:r>
      <w:r>
        <w:rPr>
          <w:rFonts w:ascii="NanumGothicCoding" w:hAnsi="NanumGothicCoding" w:eastAsia="NanumGothicCoding"/>
          <w:sz w:val="16"/>
        </w:rPr>
        <w:t xml:space="preserve">   - AnalysisJob 생성(QUEUED)</w:t>
        <w:br/>
      </w:r>
      <w:r>
        <w:rPr>
          <w:rFonts w:ascii="NanumGothicCoding" w:hAnsi="NanumGothicCoding" w:eastAsia="NanumGothicCoding"/>
          <w:sz w:val="16"/>
        </w:rPr>
        <w:t xml:space="preserve">   - 202 + jobId 반환</w:t>
        <w:br/>
      </w:r>
      <w:r>
        <w:rPr>
          <w:rFonts w:ascii="NanumGothicCoding" w:hAnsi="NanumGothicCoding" w:eastAsia="NanumGothicCoding"/>
          <w:sz w:val="16"/>
        </w:rPr>
        <w:t>3. Worker/Spring -&gt; AI Service: 내부 요청</w:t>
        <w:br/>
      </w:r>
      <w:r>
        <w:rPr>
          <w:rFonts w:ascii="NanumGothicCoding" w:hAnsi="NanumGothicCoding" w:eastAsia="NanumGothicCoding"/>
          <w:sz w:val="16"/>
        </w:rPr>
        <w:t>4. AI Service:</w:t>
        <w:br/>
      </w:r>
      <w:r>
        <w:rPr>
          <w:rFonts w:ascii="NanumGothicCoding" w:hAnsi="NanumGothicCoding" w:eastAsia="NanumGothicCoding"/>
          <w:sz w:val="16"/>
        </w:rPr>
        <w:t xml:space="preserve">   - 작업 실행</w:t>
        <w:br/>
      </w:r>
      <w:r>
        <w:rPr>
          <w:rFonts w:ascii="NanumGothicCoding" w:hAnsi="NanumGothicCoding" w:eastAsia="NanumGothicCoding"/>
          <w:sz w:val="16"/>
        </w:rPr>
        <w:t xml:space="preserve">   - 진행 이벤트 또는 상태 조회 제공</w:t>
        <w:br/>
      </w:r>
      <w:r>
        <w:rPr>
          <w:rFonts w:ascii="NanumGothicCoding" w:hAnsi="NanumGothicCoding" w:eastAsia="NanumGothicCoding"/>
          <w:sz w:val="16"/>
        </w:rPr>
        <w:t>5. Spring:</w:t>
        <w:br/>
      </w:r>
      <w:r>
        <w:rPr>
          <w:rFonts w:ascii="NanumGothicCoding" w:hAnsi="NanumGothicCoding" w:eastAsia="NanumGothicCoding"/>
          <w:sz w:val="16"/>
        </w:rPr>
        <w:t xml:space="preserve">   - Job RUNNING/진행률 갱신</w:t>
        <w:br/>
      </w:r>
      <w:r>
        <w:rPr>
          <w:rFonts w:ascii="NanumGothicCoding" w:hAnsi="NanumGothicCoding" w:eastAsia="NanumGothicCoding"/>
          <w:sz w:val="16"/>
        </w:rPr>
        <w:t xml:space="preserve">   - 결과 정규화 및 도메인 엔터티 저장</w:t>
        <w:br/>
      </w:r>
      <w:r>
        <w:rPr>
          <w:rFonts w:ascii="NanumGothicCoding" w:hAnsi="NanumGothicCoding" w:eastAsia="NanumGothicCoding"/>
          <w:sz w:val="16"/>
        </w:rPr>
        <w:t xml:space="preserve">   - Job SUCCEEDED 또는 FAILED</w:t>
        <w:br/>
      </w:r>
      <w:r>
        <w:rPr>
          <w:rFonts w:ascii="NanumGothicCoding" w:hAnsi="NanumGothicCoding" w:eastAsia="NanumGothicCoding"/>
          <w:sz w:val="16"/>
        </w:rPr>
        <w:t>6. Frontend:</w:t>
        <w:br/>
      </w:r>
      <w:r>
        <w:rPr>
          <w:rFonts w:ascii="NanumGothicCoding" w:hAnsi="NanumGothicCoding" w:eastAsia="NanumGothicCoding"/>
          <w:sz w:val="16"/>
        </w:rPr>
        <w:t xml:space="preserve">   - Polling/SSE로 상태 수신</w:t>
        <w:br/>
      </w:r>
      <w:r>
        <w:rPr>
          <w:rFonts w:ascii="NanumGothicCoding" w:hAnsi="NanumGothicCoding" w:eastAsia="NanumGothicCoding"/>
          <w:sz w:val="16"/>
        </w:rPr>
        <w:t xml:space="preserve">   - 완료 후 결과 API 조회</w:t>
        <w:br/>
      </w:r>
    </w:p>
    <w:p>
      <w:pPr>
        <w:pStyle w:val="Heading2"/>
      </w:pPr>
      <w:r>
        <w:t>13.2 AI 내부 요청 계약</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16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항목</w:t>
            </w:r>
          </w:p>
        </w:tc>
        <w:tc>
          <w:tcPr>
            <w:tcW w:type="dxa" w:w="734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설명</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jobId</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Spring이 발급한 내부 작업 ID</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projectId</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서비스 프로젝트 ID</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jobType</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실행 Agent 유형</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inputVersion</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구조화 문서·분석·프롬프트 버전</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inputPayload</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필요한 구조화 데이터</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callbackUrl</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선택: 결과 콜백</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traceId</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분산 추적 ID</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deadlineAt</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작업 제한 시간</w:t>
            </w:r>
          </w:p>
        </w:tc>
      </w:tr>
    </w:tbl>
    <w:p>
      <w:pPr>
        <w:spacing w:after="20"/>
      </w:pPr>
    </w:p>
    <w:p>
      <w:pPr>
        <w:pStyle w:val="Heading2"/>
      </w:pPr>
      <w:r>
        <w:t>13.3 실패와 재시도</w:t>
      </w:r>
    </w:p>
    <w:p>
      <w:pPr>
        <w:pStyle w:val="ListBullet"/>
        <w:ind w:left="0"/>
      </w:pPr>
      <w:r>
        <w:t>네트워크·일시 장애는 자동 재시도 가능한 오류로 분류한다.</w:t>
      </w:r>
    </w:p>
    <w:p>
      <w:pPr>
        <w:pStyle w:val="ListBullet"/>
        <w:ind w:left="0"/>
      </w:pPr>
      <w:r>
        <w:t>입력 누락·지원하지 않는 문서·정책 위반은 사용자 조치가 필요한 비재시도 오류로 분류한다.</w:t>
      </w:r>
    </w:p>
    <w:p>
      <w:pPr>
        <w:pStyle w:val="ListBullet"/>
        <w:ind w:left="0"/>
      </w:pPr>
      <w:r>
        <w:t>자동 재시도 횟수와 백오프 정책은 JobType별 설정값으로 둔다.</w:t>
      </w:r>
    </w:p>
    <w:p>
      <w:pPr>
        <w:pStyle w:val="ListBullet"/>
        <w:ind w:left="0"/>
      </w:pPr>
      <w:r>
        <w:t>같은 입력에 대한 중복 실행을 방지하기 위해 idempotencyKey 또는 inputHash를 저장한다.</w:t>
      </w:r>
    </w:p>
    <w:p>
      <w:pPr>
        <w:pStyle w:val="ListBullet"/>
        <w:ind w:left="0"/>
      </w:pPr>
      <w:r>
        <w:t>PARTIAL 상태는 병렬 분석 중 일부만 성공한 경우 사용한다.</w:t>
      </w:r>
    </w:p>
    <w:p>
      <w:pPr>
        <w:pStyle w:val="ListBullet"/>
        <w:ind w:left="0"/>
      </w:pPr>
      <w:r>
        <w:t>취소 요청은 가능한 작업에서만 허용하며, AI 서비스에 취소 전달 후 최종 상태를 갱신한다.</w:t>
      </w:r>
    </w:p>
    <w:p>
      <w:pPr>
        <w:pStyle w:val="Heading2"/>
      </w:pPr>
      <w:r>
        <w:t>13.4 모델 재현성 기록</w:t>
      </w:r>
    </w:p>
    <w:p>
      <w:pPr>
        <w:pStyle w:val="ListBullet"/>
        <w:ind w:left="0"/>
      </w:pPr>
      <w:r>
        <w:t>모델 제공자와 모델명</w:t>
      </w:r>
    </w:p>
    <w:p>
      <w:pPr>
        <w:pStyle w:val="ListBullet"/>
        <w:ind w:left="0"/>
      </w:pPr>
      <w:r>
        <w:t>프롬프트 버전과 시스템 지침 버전</w:t>
      </w:r>
    </w:p>
    <w:p>
      <w:pPr>
        <w:pStyle w:val="ListBullet"/>
        <w:ind w:left="0"/>
      </w:pPr>
      <w:r>
        <w:t>구조화 문서 버전과 입력 스냅샷</w:t>
      </w:r>
    </w:p>
    <w:p>
      <w:pPr>
        <w:pStyle w:val="ListBullet"/>
        <w:ind w:left="0"/>
      </w:pPr>
      <w:r>
        <w:t>페르소나 프로필 및 프롬프트 스냅샷</w:t>
      </w:r>
    </w:p>
    <w:p>
      <w:pPr>
        <w:pStyle w:val="ListBullet"/>
        <w:ind w:left="0"/>
      </w:pPr>
      <w:r>
        <w:t>군집 모델·원본 데이터셋 버전</w:t>
      </w:r>
    </w:p>
    <w:p>
      <w:pPr>
        <w:pStyle w:val="ListBullet"/>
        <w:ind w:left="0"/>
      </w:pPr>
      <w:r>
        <w:t>법률 지식베이스 또는 외부 데이터 수집 시점</w:t>
      </w:r>
    </w:p>
    <w:p>
      <w:pPr>
        <w:pStyle w:val="ListBullet"/>
        <w:ind w:left="0"/>
      </w:pPr>
      <w:r>
        <w:t>주요 생성 파라미터 및 실행 시간</w:t>
      </w:r>
    </w:p>
    <w:p>
      <w:pPr>
        <w:pStyle w:val="Heading1"/>
      </w:pPr>
      <w:r>
        <w:t>14. 파일 저장 및 문서 처리 기준</w:t>
      </w:r>
    </w:p>
    <w:p>
      <w:pPr>
        <w:pStyle w:val="Heading2"/>
      </w:pPr>
      <w:r>
        <w:t>14.1 저장 구조</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58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환경</w:t>
            </w:r>
          </w:p>
        </w:tc>
        <w:tc>
          <w:tcPr>
            <w:tcW w:type="dxa" w:w="316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저장소</w:t>
            </w:r>
          </w:p>
        </w:tc>
        <w:tc>
          <w:tcPr>
            <w:tcW w:type="dxa" w:w="475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용도</w:t>
            </w:r>
          </w:p>
        </w:tc>
      </w:tr>
      <w:tr>
        <w:trPr>
          <w:trHeight w:hRule="atLeast"/>
        </w:trPr>
        <w:tc>
          <w:tcPr>
            <w:tcW w:type="dxa" w:w="158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개발</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로컬 파일 시스템</w:t>
            </w:r>
          </w:p>
        </w:tc>
        <w:tc>
          <w:tcPr>
            <w:tcW w:type="dxa" w:w="475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개발 편의 및 테스트</w:t>
            </w:r>
          </w:p>
        </w:tc>
      </w:tr>
      <w:tr>
        <w:trPr>
          <w:trHeight w:hRule="atLeast"/>
        </w:trPr>
        <w:tc>
          <w:tcPr>
            <w:tcW w:type="dxa" w:w="158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통합/운영</w:t>
            </w:r>
          </w:p>
        </w:tc>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S3 호환 Object Storage</w:t>
            </w:r>
          </w:p>
        </w:tc>
        <w:tc>
          <w:tcPr>
            <w:tcW w:type="dxa" w:w="475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원본 사업계획서, 보고서, 이미지</w:t>
            </w:r>
          </w:p>
        </w:tc>
      </w:tr>
      <w:tr>
        <w:trPr>
          <w:trHeight w:hRule="atLeast"/>
        </w:trPr>
        <w:tc>
          <w:tcPr>
            <w:tcW w:type="dxa" w:w="158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DB</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관계형 DB</w:t>
            </w:r>
          </w:p>
        </w:tc>
        <w:tc>
          <w:tcPr>
            <w:tcW w:type="dxa" w:w="475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파일 메타데이터, 권한, 체크섬, 보관 상태</w:t>
            </w:r>
          </w:p>
        </w:tc>
      </w:tr>
    </w:tbl>
    <w:p>
      <w:pPr>
        <w:spacing w:after="20"/>
      </w:pPr>
    </w:p>
    <w:p>
      <w:pPr>
        <w:pStyle w:val="Heading2"/>
      </w:pPr>
      <w:r>
        <w:t>14.2 저장 키 규칙</w:t>
      </w:r>
    </w:p>
    <w:p>
      <w:pPr>
        <w:pStyle w:val="CodeBlock"/>
        <w:spacing w:after="120"/>
      </w:pPr>
      <w:r>
        <w:rPr>
          <w:rFonts w:ascii="NanumGothicCoding" w:hAnsi="NanumGothicCoding" w:eastAsia="NanumGothicCoding"/>
          <w:sz w:val="16"/>
        </w:rPr>
        <w:t>projects/{projectId}/documents/{documentId}/versions/{versionId}/original/{uuid}.{ext}</w:t>
        <w:br/>
      </w:r>
      <w:r>
        <w:rPr>
          <w:rFonts w:ascii="NanumGothicCoding" w:hAnsi="NanumGothicCoding" w:eastAsia="NanumGothicCoding"/>
          <w:sz w:val="16"/>
        </w:rPr>
        <w:t>projects/{projectId}/reports/{reportId}/versions/{versionId}/{format}/{uuid}.{ext}</w:t>
        <w:br/>
      </w:r>
      <w:r>
        <w:rPr>
          <w:rFonts w:ascii="NanumGothicCoding" w:hAnsi="NanumGothicCoding" w:eastAsia="NanumGothicCoding"/>
          <w:sz w:val="16"/>
        </w:rPr>
        <w:t>projects/{projectId}/marketing/{materialId}/variants/{variantId}/{uuid}.{ext}</w:t>
        <w:br/>
      </w:r>
    </w:p>
    <w:p>
      <w:pPr>
        <w:pStyle w:val="Heading2"/>
      </w:pPr>
      <w:r>
        <w:t>14.3 업로드 검증</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2016"/>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검증</w:t>
            </w:r>
          </w:p>
        </w:tc>
        <w:tc>
          <w:tcPr>
            <w:tcW w:type="dxa" w:w="3888"/>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사업계획서</w:t>
            </w:r>
          </w:p>
        </w:tc>
        <w:tc>
          <w:tcPr>
            <w:tcW w:type="dxa" w:w="360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마케팅 이미지</w:t>
            </w:r>
          </w:p>
        </w:tc>
      </w:tr>
      <w:tr>
        <w:trPr>
          <w:trHeight w:hRule="atLeast"/>
        </w:trPr>
        <w:tc>
          <w:tcPr>
            <w:tcW w:type="dxa" w:w="201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확장자</w:t>
            </w:r>
          </w:p>
        </w:tc>
        <w:tc>
          <w:tcPr>
            <w:tcW w:type="dxa" w:w="388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pdf, docx, hwpx 우선; doc/hwp는 실제 파싱 지원 확인</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png, jpg/jpeg, webp</w:t>
            </w:r>
          </w:p>
        </w:tc>
      </w:tr>
      <w:tr>
        <w:trPr>
          <w:trHeight w:hRule="atLeast"/>
        </w:trPr>
        <w:tc>
          <w:tcPr>
            <w:tcW w:type="dxa" w:w="201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MIME</w:t>
            </w:r>
          </w:p>
        </w:tc>
        <w:tc>
          <w:tcPr>
            <w:tcW w:type="dxa" w:w="388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허용 목록</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허용 목록</w:t>
            </w:r>
          </w:p>
        </w:tc>
      </w:tr>
      <w:tr>
        <w:trPr>
          <w:trHeight w:hRule="atLeast"/>
        </w:trPr>
        <w:tc>
          <w:tcPr>
            <w:tcW w:type="dxa" w:w="201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파일 시그니처</w:t>
            </w:r>
          </w:p>
        </w:tc>
        <w:tc>
          <w:tcPr>
            <w:tcW w:type="dxa" w:w="388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필수</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필수</w:t>
            </w:r>
          </w:p>
        </w:tc>
      </w:tr>
      <w:tr>
        <w:trPr>
          <w:trHeight w:hRule="atLeast"/>
        </w:trPr>
        <w:tc>
          <w:tcPr>
            <w:tcW w:type="dxa" w:w="201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크기</w:t>
            </w:r>
          </w:p>
        </w:tc>
        <w:tc>
          <w:tcPr>
            <w:tcW w:type="dxa" w:w="388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초기 20MB</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초기 10MB</w:t>
            </w:r>
          </w:p>
        </w:tc>
      </w:tr>
      <w:tr>
        <w:trPr>
          <w:trHeight w:hRule="atLeast"/>
        </w:trPr>
        <w:tc>
          <w:tcPr>
            <w:tcW w:type="dxa" w:w="201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개수</w:t>
            </w:r>
          </w:p>
        </w:tc>
        <w:tc>
          <w:tcPr>
            <w:tcW w:type="dxa" w:w="388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 정책값</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작업당 정책값</w:t>
            </w:r>
          </w:p>
        </w:tc>
      </w:tr>
      <w:tr>
        <w:trPr>
          <w:trHeight w:hRule="atLeast"/>
        </w:trPr>
        <w:tc>
          <w:tcPr>
            <w:tcW w:type="dxa" w:w="2016"/>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파일명</w:t>
            </w:r>
          </w:p>
        </w:tc>
        <w:tc>
          <w:tcPr>
            <w:tcW w:type="dxa" w:w="3888"/>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길이·제어문자·경로문자 검증</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동일</w:t>
            </w:r>
          </w:p>
        </w:tc>
      </w:tr>
      <w:tr>
        <w:trPr>
          <w:trHeight w:hRule="atLeast"/>
        </w:trPr>
        <w:tc>
          <w:tcPr>
            <w:tcW w:type="dxa" w:w="2016"/>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악성 파일</w:t>
            </w:r>
          </w:p>
        </w:tc>
        <w:tc>
          <w:tcPr>
            <w:tcW w:type="dxa" w:w="3888"/>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격리·스캔 확장 고려</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메타데이터 제거·이미지 재인코딩 고려</w:t>
            </w:r>
          </w:p>
        </w:tc>
      </w:tr>
    </w:tbl>
    <w:p>
      <w:pPr>
        <w:spacing w:after="20"/>
      </w:pPr>
    </w:p>
    <w:p>
      <w:pPr>
        <w:pStyle w:val="Heading2"/>
      </w:pPr>
      <w:r>
        <w:t>14.4 다운로드</w:t>
      </w:r>
    </w:p>
    <w:p>
      <w:pPr>
        <w:pStyle w:val="ListBullet"/>
        <w:ind w:left="0"/>
      </w:pPr>
      <w:r>
        <w:t>파일 ID만으로 다운로드를 허용하지 않고 프로젝트 접근 권한을 확인한다.</w:t>
      </w:r>
    </w:p>
    <w:p>
      <w:pPr>
        <w:pStyle w:val="ListBullet"/>
        <w:ind w:left="0"/>
      </w:pPr>
      <w:r>
        <w:t>Content-Disposition의 파일명은 안전하게 인코딩한다.</w:t>
      </w:r>
    </w:p>
    <w:p>
      <w:pPr>
        <w:pStyle w:val="ListBullet"/>
        <w:ind w:left="0"/>
      </w:pPr>
      <w:r>
        <w:t>민감 파일은 장기 공개 URL을 발급하지 않으며 짧은 수명의 서명 URL을 사용할 수 있다.</w:t>
      </w:r>
    </w:p>
    <w:p>
      <w:pPr>
        <w:pStyle w:val="ListBullet"/>
        <w:ind w:left="0"/>
      </w:pPr>
      <w:r>
        <w:t>다운로드 행위는 감사 로그 대상으로 분류한다.</w:t>
      </w:r>
    </w:p>
    <w:p>
      <w:pPr>
        <w:pStyle w:val="Heading2"/>
      </w:pPr>
      <w:r>
        <w:t>14.5 보관·삭제</w:t>
      </w:r>
    </w:p>
    <w:p>
      <w:pPr>
        <w:pStyle w:val="ListBullet"/>
        <w:ind w:left="0"/>
      </w:pPr>
      <w:r>
        <w:t>삭제 요청 즉시 API와 UI에서 비노출 처리한다.</w:t>
      </w:r>
    </w:p>
    <w:p>
      <w:pPr>
        <w:pStyle w:val="ListBullet"/>
        <w:ind w:left="0"/>
      </w:pPr>
      <w:r>
        <w:t>물리 삭제는 정책 기반 배치 또는 비동기 Job으로 수행한다.</w:t>
      </w:r>
    </w:p>
    <w:p>
      <w:pPr>
        <w:pStyle w:val="ListBullet"/>
        <w:ind w:left="0"/>
      </w:pPr>
      <w:r>
        <w:t>원본 문서 삭제 시 파싱 텍스트·구조화 결과·AI 입력 스냅샷·분석·보고서·마케팅 파생 파일의 처리 범위를 계산한다.</w:t>
      </w:r>
    </w:p>
    <w:p>
      <w:pPr>
        <w:pStyle w:val="ListBullet"/>
        <w:ind w:left="0"/>
      </w:pPr>
      <w:r>
        <w:t>보관기간은 서비스 정책, 프로젝트 상태, 사용자 동의, 법적 요구에 따라 StoredFile.retentionUntil로 관리한다.</w:t>
      </w:r>
    </w:p>
    <w:p>
      <w:pPr>
        <w:pStyle w:val="ListBullet"/>
        <w:ind w:left="0"/>
      </w:pPr>
      <w:r>
        <w:t>백업에 남은 데이터의 최종 파기 시점은 별도 운영정책에 기록한다.</w:t>
      </w:r>
    </w:p>
    <w:p>
      <w:pPr>
        <w:pStyle w:val="Heading1"/>
      </w:pPr>
      <w:r>
        <w:t>15. 인증·인가·개인정보·보안 기준</w:t>
      </w:r>
    </w:p>
    <w:p>
      <w:pPr>
        <w:pStyle w:val="Heading2"/>
      </w:pPr>
      <w:r>
        <w:t>15.1 비밀번호 및 계정 보호</w:t>
      </w:r>
    </w:p>
    <w:p>
      <w:pPr>
        <w:pStyle w:val="ListBullet"/>
        <w:ind w:left="0"/>
      </w:pPr>
      <w:r>
        <w:t>비밀번호는 BCrypt 또는 Argon2를 사용하여 일방향 해시한다.</w:t>
      </w:r>
    </w:p>
    <w:p>
      <w:pPr>
        <w:pStyle w:val="ListBullet"/>
        <w:ind w:left="0"/>
      </w:pPr>
      <w:r>
        <w:t>평문 비밀번호를 DB·로그·이벤트·분석 요청에 저장하지 않는다.</w:t>
      </w:r>
    </w:p>
    <w:p>
      <w:pPr>
        <w:pStyle w:val="ListBullet"/>
        <w:ind w:left="0"/>
      </w:pPr>
      <w:r>
        <w:t>비밀번호 규칙은 영문·숫자·특수문자 조합 기준을 적용하고 프론트와 서버가 동일하게 검증한다.</w:t>
      </w:r>
    </w:p>
    <w:p>
      <w:pPr>
        <w:pStyle w:val="ListBullet"/>
        <w:ind w:left="0"/>
      </w:pPr>
      <w:r>
        <w:t>일정 횟수 이상 로그인 실패 시 지연 또는 계정 잠금을 적용한다.</w:t>
      </w:r>
    </w:p>
    <w:p>
      <w:pPr>
        <w:pStyle w:val="ListBullet"/>
        <w:ind w:left="0"/>
      </w:pPr>
      <w:r>
        <w:t>로그인 실패 횟수는 성공 로그인 시 초기화한다.</w:t>
      </w:r>
    </w:p>
    <w:p>
      <w:pPr>
        <w:pStyle w:val="ListBullet"/>
        <w:ind w:left="0"/>
      </w:pPr>
      <w:r>
        <w:t>비밀번호 재설정 토큰은 단회성·만료시간·해시 저장을 적용한다.</w:t>
      </w:r>
    </w:p>
    <w:p>
      <w:pPr>
        <w:pStyle w:val="Heading2"/>
      </w:pPr>
      <w:r>
        <w:t>15.2 인증 방식</w:t>
      </w:r>
    </w:p>
    <w:p>
      <w:r>
        <w:t>구현 방식은 세션 또는 JWT 중 선택할 수 있으나, 어느 방식을 선택하더라도 Access Token의 수명, Refresh Token 저장·회전·폐기, 로그아웃, 다중 기기 정책을 명확히 해야 한다. 브라우저 저장소에 장기 토큰을 보관하는 방식은 XSS 위험을 고려해야 하며, HttpOnly 쿠키를 사용하면 CSRF 방어를 함께 적용한다.</w:t>
      </w:r>
    </w:p>
    <w:p>
      <w:pPr>
        <w:pStyle w:val="Heading2"/>
      </w:pPr>
      <w:r>
        <w:t>15.3 인가</w:t>
      </w:r>
    </w:p>
    <w:p>
      <w:pPr>
        <w:pStyle w:val="ListBullet"/>
        <w:ind w:left="0"/>
      </w:pPr>
      <w:r>
        <w:t>프론트 라우트 가드는 사용자 편의 기능일 뿐이며 모든 서버 API가 권한을 재검증한다.</w:t>
      </w:r>
    </w:p>
    <w:p>
      <w:pPr>
        <w:pStyle w:val="ListBullet"/>
        <w:ind w:left="0"/>
      </w:pPr>
      <w:r>
        <w:t>Project.ownerId 또는 ProjectMember를 기준으로 프로젝트 데이터와 파일을 격리한다.</w:t>
      </w:r>
    </w:p>
    <w:p>
      <w:pPr>
        <w:pStyle w:val="ListBullet"/>
        <w:ind w:left="0"/>
      </w:pPr>
      <w:r>
        <w:t>관리자 API는 UserRole.ADMIN을 별도 검사한다.</w:t>
      </w:r>
    </w:p>
    <w:p>
      <w:pPr>
        <w:pStyle w:val="ListBullet"/>
        <w:ind w:left="0"/>
      </w:pPr>
      <w:r>
        <w:t>분석 Job, 시뮬레이션, 보고서, 파일은 상위 프로젝트 접근권한을 상속한다.</w:t>
      </w:r>
    </w:p>
    <w:p>
      <w:pPr>
        <w:pStyle w:val="ListBullet"/>
        <w:ind w:left="0"/>
      </w:pPr>
      <w:r>
        <w:t>존재하지 않는 자원과 권한이 없는 자원을 동일한 404로 처리하는 정책을 보안상 고려한다.</w:t>
      </w:r>
    </w:p>
    <w:p>
      <w:pPr>
        <w:pStyle w:val="Heading2"/>
      </w:pPr>
      <w:r>
        <w:t>15.4 개인정보와 민감정보</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16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대상</w:t>
            </w:r>
          </w:p>
        </w:tc>
        <w:tc>
          <w:tcPr>
            <w:tcW w:type="dxa" w:w="734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처리 기준</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이메일</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필요 화면 외에는 마스킹, 로그 최소화</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전화번호·주소</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수집 최소화, 표시 시 마스킹</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사업계획서 원문</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영업비밀 가능성이 있으므로 제한 접근·암호화·로그 금지</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입력</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개인정보 탐지·마스킹 후 외부 모델 전달 고려</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토론·응답</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실제 개인이 아닌 가상 인격 데이터임을 명시</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 결과</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법률 자문이 아닌 AI 사전 검토임을 표시</w:t>
            </w:r>
          </w:p>
        </w:tc>
      </w:tr>
    </w:tbl>
    <w:p>
      <w:pPr>
        <w:spacing w:after="20"/>
      </w:pPr>
    </w:p>
    <w:p>
      <w:pPr>
        <w:pStyle w:val="Heading2"/>
      </w:pPr>
      <w:r>
        <w:t>15.5 전송·저장 암호화</w:t>
      </w:r>
    </w:p>
    <w:p>
      <w:pPr>
        <w:pStyle w:val="ListBullet"/>
        <w:ind w:left="0"/>
      </w:pPr>
      <w:r>
        <w:t>외부·내부 통신에 TLS를 적용한다.</w:t>
      </w:r>
    </w:p>
    <w:p>
      <w:pPr>
        <w:pStyle w:val="ListBullet"/>
        <w:ind w:left="0"/>
      </w:pPr>
      <w:r>
        <w:t>비밀번호는 해시, 중요 토큰은 암호화 또는 해시 저장한다.</w:t>
      </w:r>
    </w:p>
    <w:p>
      <w:pPr>
        <w:pStyle w:val="ListBullet"/>
        <w:ind w:left="0"/>
      </w:pPr>
      <w:r>
        <w:t>Object Storage 서버측 암호화를 사용하고 필요 시 애플리케이션 수준 암호화를 추가한다.</w:t>
      </w:r>
    </w:p>
    <w:p>
      <w:pPr>
        <w:pStyle w:val="ListBullet"/>
        <w:ind w:left="0"/>
      </w:pPr>
      <w:r>
        <w:t>DB 백업과 Object Storage 백업의 접근 권한을 운영 계정과 분리한다.</w:t>
      </w:r>
    </w:p>
    <w:p>
      <w:pPr>
        <w:pStyle w:val="Heading2"/>
      </w:pPr>
      <w:r>
        <w:t>15.6 시큐어코딩</w:t>
      </w:r>
    </w:p>
    <w:p>
      <w:pPr>
        <w:pStyle w:val="ListBullet"/>
        <w:ind w:left="0"/>
      </w:pPr>
      <w:r>
        <w:t>입력값은 DTO Validation과 도메인 규칙으로 이중 검증한다.</w:t>
      </w:r>
    </w:p>
    <w:p>
      <w:pPr>
        <w:pStyle w:val="ListBullet"/>
        <w:ind w:left="0"/>
      </w:pPr>
      <w:r>
        <w:t>JPA 또는 파라미터 바인딩을 사용하고 문자열 조합 SQL을 금지한다.</w:t>
      </w:r>
    </w:p>
    <w:p>
      <w:pPr>
        <w:pStyle w:val="ListBullet"/>
        <w:ind w:left="0"/>
      </w:pPr>
      <w:r>
        <w:t>신뢰되지 않은 URL 자동 접속은 허용 목록·프로토콜·사설망 차단으로 SSRF를 방지한다.</w:t>
      </w:r>
    </w:p>
    <w:p>
      <w:pPr>
        <w:pStyle w:val="ListBullet"/>
        <w:ind w:left="0"/>
      </w:pPr>
      <w:r>
        <w:t>파일 경로를 사용자 입력으로 생성하지 않아 Path Traversal을 방지한다.</w:t>
      </w:r>
    </w:p>
    <w:p>
      <w:pPr>
        <w:pStyle w:val="ListBullet"/>
        <w:ind w:left="0"/>
      </w:pPr>
      <w:r>
        <w:t>오류 응답에 스택 트레이스와 내부 경로를 노출하지 않는다.</w:t>
      </w:r>
    </w:p>
    <w:p>
      <w:pPr>
        <w:pStyle w:val="ListBullet"/>
        <w:ind w:left="0"/>
      </w:pPr>
      <w:r>
        <w:t>CORS는 허용 Origin을 제한한다.</w:t>
      </w:r>
    </w:p>
    <w:p>
      <w:pPr>
        <w:pStyle w:val="ListBullet"/>
        <w:ind w:left="0"/>
      </w:pPr>
      <w:r>
        <w:t>관리자·파일·인증 API에 Rate Limit을 고려한다.</w:t>
      </w:r>
    </w:p>
    <w:p>
      <w:pPr>
        <w:pStyle w:val="Heading1"/>
      </w:pPr>
      <w:r>
        <w:t>16. 오류·로그·감사·관측성</w:t>
      </w:r>
    </w:p>
    <w:p>
      <w:pPr>
        <w:pStyle w:val="Heading2"/>
      </w:pPr>
      <w:r>
        <w:t>16.1 표준 오류 코드</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1872"/>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분류</w:t>
            </w:r>
          </w:p>
        </w:tc>
        <w:tc>
          <w:tcPr>
            <w:tcW w:type="dxa" w:w="7632"/>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예시 코드</w:t>
            </w:r>
          </w:p>
        </w:tc>
      </w:tr>
      <w:tr>
        <w:trPr>
          <w:trHeight w:hRule="atLeast"/>
        </w:trPr>
        <w:tc>
          <w:tcPr>
            <w:tcW w:type="dxa" w:w="187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인증</w:t>
            </w:r>
          </w:p>
        </w:tc>
        <w:tc>
          <w:tcPr>
            <w:tcW w:type="dxa" w:w="763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AUTH_INVALID_CREDENTIALS, AUTH_ACCOUNT_LOCKED, AUTH_TOKEN_EXPIRED</w:t>
            </w:r>
          </w:p>
        </w:tc>
      </w:tr>
      <w:tr>
        <w:trPr>
          <w:trHeight w:hRule="atLeast"/>
        </w:trPr>
        <w:tc>
          <w:tcPr>
            <w:tcW w:type="dxa" w:w="187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권한</w:t>
            </w:r>
          </w:p>
        </w:tc>
        <w:tc>
          <w:tcPr>
            <w:tcW w:type="dxa" w:w="763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PROJECT_ACCESS_DENIED, ADMIN_REQUIRED</w:t>
            </w:r>
          </w:p>
        </w:tc>
      </w:tr>
      <w:tr>
        <w:trPr>
          <w:trHeight w:hRule="atLeast"/>
        </w:trPr>
        <w:tc>
          <w:tcPr>
            <w:tcW w:type="dxa" w:w="187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w:t>
            </w:r>
          </w:p>
        </w:tc>
        <w:tc>
          <w:tcPr>
            <w:tcW w:type="dxa" w:w="763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PROJECT_NOT_FOUND, PROJECT_STAGE_INVALID</w:t>
            </w:r>
          </w:p>
        </w:tc>
      </w:tr>
      <w:tr>
        <w:trPr>
          <w:trHeight w:hRule="atLeast"/>
        </w:trPr>
        <w:tc>
          <w:tcPr>
            <w:tcW w:type="dxa" w:w="187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파일</w:t>
            </w:r>
          </w:p>
        </w:tc>
        <w:tc>
          <w:tcPr>
            <w:tcW w:type="dxa" w:w="763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FILE_TOO_LARGE, FILE_TYPE_UNSUPPORTED, FILE_SIGNATURE_INVALID, FILE_QUARANTINED</w:t>
            </w:r>
          </w:p>
        </w:tc>
      </w:tr>
      <w:tr>
        <w:trPr>
          <w:trHeight w:hRule="atLeast"/>
        </w:trPr>
        <w:tc>
          <w:tcPr>
            <w:tcW w:type="dxa" w:w="187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문서</w:t>
            </w:r>
          </w:p>
        </w:tc>
        <w:tc>
          <w:tcPr>
            <w:tcW w:type="dxa" w:w="763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DOCUMENT_PARSE_FAILED, STRUCTURED_PLAN_MISSING_REQUIRED_FIELDS</w:t>
            </w:r>
          </w:p>
        </w:tc>
      </w:tr>
      <w:tr>
        <w:trPr>
          <w:trHeight w:hRule="atLeast"/>
        </w:trPr>
        <w:tc>
          <w:tcPr>
            <w:tcW w:type="dxa" w:w="187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분석</w:t>
            </w:r>
          </w:p>
        </w:tc>
        <w:tc>
          <w:tcPr>
            <w:tcW w:type="dxa" w:w="763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ANALYSIS_ALREADY_RUNNING, ANALYSIS_INPUT_INVALID, ANALYSIS_PROVIDER_UNAVAILABLE</w:t>
            </w:r>
          </w:p>
        </w:tc>
      </w:tr>
      <w:tr>
        <w:trPr>
          <w:trHeight w:hRule="atLeast"/>
        </w:trPr>
        <w:tc>
          <w:tcPr>
            <w:tcW w:type="dxa" w:w="187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시뮬레이션</w:t>
            </w:r>
          </w:p>
        </w:tc>
        <w:tc>
          <w:tcPr>
            <w:tcW w:type="dxa" w:w="763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SIMULATION_CONFIG_INVALID, SIMULATION_ROUND_LIMIT_EXCEEDED</w:t>
            </w:r>
          </w:p>
        </w:tc>
      </w:tr>
      <w:tr>
        <w:trPr>
          <w:trHeight w:hRule="atLeast"/>
        </w:trPr>
        <w:tc>
          <w:tcPr>
            <w:tcW w:type="dxa" w:w="187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보고서</w:t>
            </w:r>
          </w:p>
        </w:tc>
        <w:tc>
          <w:tcPr>
            <w:tcW w:type="dxa" w:w="763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REPORT_SOURCE_INCOMPLETE, REPORT_GENERATION_FAILED</w:t>
            </w:r>
          </w:p>
        </w:tc>
      </w:tr>
      <w:tr>
        <w:trPr>
          <w:trHeight w:hRule="atLeast"/>
        </w:trPr>
        <w:tc>
          <w:tcPr>
            <w:tcW w:type="dxa" w:w="187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마케팅</w:t>
            </w:r>
          </w:p>
        </w:tc>
        <w:tc>
          <w:tcPr>
            <w:tcW w:type="dxa" w:w="763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MARKETING_ASSET_INVALID, MARKETING_GENERATION_FAILED</w:t>
            </w:r>
          </w:p>
        </w:tc>
      </w:tr>
    </w:tbl>
    <w:p>
      <w:pPr>
        <w:spacing w:after="20"/>
      </w:pPr>
    </w:p>
    <w:p>
      <w:pPr>
        <w:pStyle w:val="Heading2"/>
      </w:pPr>
      <w:r>
        <w:t>16.2 로그 금지 데이터</w:t>
      </w:r>
    </w:p>
    <w:p>
      <w:pPr>
        <w:pStyle w:val="ListBullet"/>
        <w:ind w:left="0"/>
      </w:pPr>
      <w:r>
        <w:t>비밀번호 및 비밀번호 재설정 값</w:t>
      </w:r>
    </w:p>
    <w:p>
      <w:pPr>
        <w:pStyle w:val="ListBullet"/>
        <w:ind w:left="0"/>
      </w:pPr>
      <w:r>
        <w:t>Access Token·Refresh Token·API Key</w:t>
      </w:r>
    </w:p>
    <w:p>
      <w:pPr>
        <w:pStyle w:val="ListBullet"/>
        <w:ind w:left="0"/>
      </w:pPr>
      <w:r>
        <w:t>사업계획서 원문과 전체 파싱 텍스트</w:t>
      </w:r>
    </w:p>
    <w:p>
      <w:pPr>
        <w:pStyle w:val="ListBullet"/>
        <w:ind w:left="0"/>
      </w:pPr>
      <w:r>
        <w:t>개인정보 원문</w:t>
      </w:r>
    </w:p>
    <w:p>
      <w:pPr>
        <w:pStyle w:val="ListBullet"/>
        <w:ind w:left="0"/>
      </w:pPr>
      <w:r>
        <w:t>AI 시스템 프롬프트 전체 또는 외부 제공자 비밀값</w:t>
      </w:r>
    </w:p>
    <w:p>
      <w:pPr>
        <w:pStyle w:val="Heading2"/>
      </w:pPr>
      <w:r>
        <w:t>16.3 필수 관측 지표</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187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영역</w:t>
            </w:r>
          </w:p>
        </w:tc>
        <w:tc>
          <w:tcPr>
            <w:tcW w:type="dxa" w:w="763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지표</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HTTP</w:t>
            </w:r>
          </w:p>
        </w:tc>
        <w:tc>
          <w:tcPr>
            <w:tcW w:type="dxa" w:w="763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요청 수, 상태 코드, 지연시간, 오류율</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DB</w:t>
            </w:r>
          </w:p>
        </w:tc>
        <w:tc>
          <w:tcPr>
            <w:tcW w:type="dxa" w:w="763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커넥션, 느린 쿼리, 트랜잭션 오류</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파일</w:t>
            </w:r>
          </w:p>
        </w:tc>
        <w:tc>
          <w:tcPr>
            <w:tcW w:type="dxa" w:w="763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업로드 수·크기·실패·격리</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 Job</w:t>
            </w:r>
          </w:p>
        </w:tc>
        <w:tc>
          <w:tcPr>
            <w:tcW w:type="dxa" w:w="763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대기시간, 실행시간, 성공·부분·실패율, 재시도</w:t>
            </w:r>
          </w:p>
        </w:tc>
      </w:tr>
      <w:tr>
        <w:trPr>
          <w:trHeight w:hRule="atLeast"/>
        </w:trPr>
        <w:tc>
          <w:tcPr>
            <w:tcW w:type="dxa" w:w="187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모델</w:t>
            </w:r>
          </w:p>
        </w:tc>
        <w:tc>
          <w:tcPr>
            <w:tcW w:type="dxa" w:w="763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토큰, 비용 추정, 제공자 오류, 응답 파싱 실패</w:t>
            </w:r>
          </w:p>
        </w:tc>
      </w:tr>
      <w:tr>
        <w:trPr>
          <w:trHeight w:hRule="atLeast"/>
        </w:trPr>
        <w:tc>
          <w:tcPr>
            <w:tcW w:type="dxa" w:w="187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보안</w:t>
            </w:r>
          </w:p>
        </w:tc>
        <w:tc>
          <w:tcPr>
            <w:tcW w:type="dxa" w:w="763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로그인 실패, 계정 잠금, 권한 거부, 관리자 행위</w:t>
            </w:r>
          </w:p>
        </w:tc>
      </w:tr>
    </w:tbl>
    <w:p>
      <w:pPr>
        <w:spacing w:after="20"/>
      </w:pPr>
    </w:p>
    <w:p>
      <w:pPr>
        <w:pStyle w:val="Heading2"/>
      </w:pPr>
      <w:r>
        <w:t>16.4 감사 대상</w:t>
      </w:r>
    </w:p>
    <w:p>
      <w:pPr>
        <w:pStyle w:val="ListBullet"/>
        <w:ind w:left="0"/>
      </w:pPr>
      <w:r>
        <w:t>로그인·로그아웃·비밀번호 변경</w:t>
      </w:r>
    </w:p>
    <w:p>
      <w:pPr>
        <w:pStyle w:val="ListBullet"/>
        <w:ind w:left="0"/>
      </w:pPr>
      <w:r>
        <w:t>프로젝트 생성·수정·삭제·복구</w:t>
      </w:r>
    </w:p>
    <w:p>
      <w:pPr>
        <w:pStyle w:val="ListBullet"/>
        <w:ind w:left="0"/>
      </w:pPr>
      <w:r>
        <w:t>사업계획서 업로드·다운로드·삭제</w:t>
      </w:r>
    </w:p>
    <w:p>
      <w:pPr>
        <w:pStyle w:val="ListBullet"/>
        <w:ind w:left="0"/>
      </w:pPr>
      <w:r>
        <w:t>분석·시뮬레이션·보고서·마케팅 생성과 취소·재시도</w:t>
      </w:r>
    </w:p>
    <w:p>
      <w:pPr>
        <w:pStyle w:val="ListBullet"/>
        <w:ind w:left="0"/>
      </w:pPr>
      <w:r>
        <w:t>관리자 기준·페르소나·서비스 설정 변경</w:t>
      </w:r>
    </w:p>
    <w:p>
      <w:pPr>
        <w:pStyle w:val="Heading1"/>
      </w:pPr>
      <w:r>
        <w:t>17. Spring Boot 코드 구조와 구현 골격</w:t>
      </w:r>
    </w:p>
    <w:p>
      <w:pPr>
        <w:pStyle w:val="Heading2"/>
      </w:pPr>
      <w:r>
        <w:t>17.1 권장 패키지</w:t>
      </w:r>
    </w:p>
    <w:p>
      <w:pPr>
        <w:pStyle w:val="CodeBlock"/>
        <w:spacing w:after="120"/>
      </w:pPr>
      <w:r>
        <w:rPr>
          <w:rFonts w:ascii="NanumGothicCoding" w:hAnsi="NanumGothicCoding" w:eastAsia="NanumGothicCoding"/>
          <w:sz w:val="16"/>
        </w:rPr>
        <w:t>com.aivle.backend</w:t>
        <w:br/>
      </w:r>
      <w:r>
        <w:rPr>
          <w:rFonts w:ascii="NanumGothicCoding" w:hAnsi="NanumGothicCoding" w:eastAsia="NanumGothicCoding"/>
          <w:sz w:val="16"/>
        </w:rPr>
        <w:t>├─ common</w:t>
        <w:br/>
      </w:r>
      <w:r>
        <w:rPr>
          <w:rFonts w:ascii="NanumGothicCoding" w:hAnsi="NanumGothicCoding" w:eastAsia="NanumGothicCoding"/>
          <w:sz w:val="16"/>
        </w:rPr>
        <w:t>│  ├─ config</w:t>
        <w:br/>
      </w:r>
      <w:r>
        <w:rPr>
          <w:rFonts w:ascii="NanumGothicCoding" w:hAnsi="NanumGothicCoding" w:eastAsia="NanumGothicCoding"/>
          <w:sz w:val="16"/>
        </w:rPr>
        <w:t>│  ├─ exception</w:t>
        <w:br/>
      </w:r>
      <w:r>
        <w:rPr>
          <w:rFonts w:ascii="NanumGothicCoding" w:hAnsi="NanumGothicCoding" w:eastAsia="NanumGothicCoding"/>
          <w:sz w:val="16"/>
        </w:rPr>
        <w:t>│  ├─ response</w:t>
        <w:br/>
      </w:r>
      <w:r>
        <w:rPr>
          <w:rFonts w:ascii="NanumGothicCoding" w:hAnsi="NanumGothicCoding" w:eastAsia="NanumGothicCoding"/>
          <w:sz w:val="16"/>
        </w:rPr>
        <w:t>│  ├─ security</w:t>
        <w:br/>
      </w:r>
      <w:r>
        <w:rPr>
          <w:rFonts w:ascii="NanumGothicCoding" w:hAnsi="NanumGothicCoding" w:eastAsia="NanumGothicCoding"/>
          <w:sz w:val="16"/>
        </w:rPr>
        <w:t>│  ├─ validation</w:t>
        <w:br/>
      </w:r>
      <w:r>
        <w:rPr>
          <w:rFonts w:ascii="NanumGothicCoding" w:hAnsi="NanumGothicCoding" w:eastAsia="NanumGothicCoding"/>
          <w:sz w:val="16"/>
        </w:rPr>
        <w:t>│  └─ util</w:t>
        <w:br/>
      </w:r>
      <w:r>
        <w:rPr>
          <w:rFonts w:ascii="NanumGothicCoding" w:hAnsi="NanumGothicCoding" w:eastAsia="NanumGothicCoding"/>
          <w:sz w:val="16"/>
        </w:rPr>
        <w:t>├─ auth</w:t>
        <w:br/>
      </w:r>
      <w:r>
        <w:rPr>
          <w:rFonts w:ascii="NanumGothicCoding" w:hAnsi="NanumGothicCoding" w:eastAsia="NanumGothicCoding"/>
          <w:sz w:val="16"/>
        </w:rPr>
        <w:t>├─ user</w:t>
        <w:br/>
      </w:r>
      <w:r>
        <w:rPr>
          <w:rFonts w:ascii="NanumGothicCoding" w:hAnsi="NanumGothicCoding" w:eastAsia="NanumGothicCoding"/>
          <w:sz w:val="16"/>
        </w:rPr>
        <w:t>├─ project</w:t>
        <w:br/>
      </w:r>
      <w:r>
        <w:rPr>
          <w:rFonts w:ascii="NanumGothicCoding" w:hAnsi="NanumGothicCoding" w:eastAsia="NanumGothicCoding"/>
          <w:sz w:val="16"/>
        </w:rPr>
        <w:t>├─ file</w:t>
        <w:br/>
      </w:r>
      <w:r>
        <w:rPr>
          <w:rFonts w:ascii="NanumGothicCoding" w:hAnsi="NanumGothicCoding" w:eastAsia="NanumGothicCoding"/>
          <w:sz w:val="16"/>
        </w:rPr>
        <w:t>├─ document</w:t>
        <w:br/>
      </w:r>
      <w:r>
        <w:rPr>
          <w:rFonts w:ascii="NanumGothicCoding" w:hAnsi="NanumGothicCoding" w:eastAsia="NanumGothicCoding"/>
          <w:sz w:val="16"/>
        </w:rPr>
        <w:t>├─ analysis</w:t>
        <w:br/>
      </w:r>
      <w:r>
        <w:rPr>
          <w:rFonts w:ascii="NanumGothicCoding" w:hAnsi="NanumGothicCoding" w:eastAsia="NanumGothicCoding"/>
          <w:sz w:val="16"/>
        </w:rPr>
        <w:t>│  ├─ legal</w:t>
        <w:br/>
      </w:r>
      <w:r>
        <w:rPr>
          <w:rFonts w:ascii="NanumGothicCoding" w:hAnsi="NanumGothicCoding" w:eastAsia="NanumGothicCoding"/>
          <w:sz w:val="16"/>
        </w:rPr>
        <w:t>│  ├─ feasibility</w:t>
        <w:br/>
      </w:r>
      <w:r>
        <w:rPr>
          <w:rFonts w:ascii="NanumGothicCoding" w:hAnsi="NanumGothicCoding" w:eastAsia="NanumGothicCoding"/>
          <w:sz w:val="16"/>
        </w:rPr>
        <w:t>│  └─ financial</w:t>
        <w:br/>
      </w:r>
      <w:r>
        <w:rPr>
          <w:rFonts w:ascii="NanumGothicCoding" w:hAnsi="NanumGothicCoding" w:eastAsia="NanumGothicCoding"/>
          <w:sz w:val="16"/>
        </w:rPr>
        <w:t>├─ persona</w:t>
        <w:br/>
      </w:r>
      <w:r>
        <w:rPr>
          <w:rFonts w:ascii="NanumGothicCoding" w:hAnsi="NanumGothicCoding" w:eastAsia="NanumGothicCoding"/>
          <w:sz w:val="16"/>
        </w:rPr>
        <w:t>├─ simulation</w:t>
        <w:br/>
      </w:r>
      <w:r>
        <w:rPr>
          <w:rFonts w:ascii="NanumGothicCoding" w:hAnsi="NanumGothicCoding" w:eastAsia="NanumGothicCoding"/>
          <w:sz w:val="16"/>
        </w:rPr>
        <w:t>│  ├─ survey</w:t>
        <w:br/>
      </w:r>
      <w:r>
        <w:rPr>
          <w:rFonts w:ascii="NanumGothicCoding" w:hAnsi="NanumGothicCoding" w:eastAsia="NanumGothicCoding"/>
          <w:sz w:val="16"/>
        </w:rPr>
        <w:t>│  └─ discussion</w:t>
        <w:br/>
      </w:r>
      <w:r>
        <w:rPr>
          <w:rFonts w:ascii="NanumGothicCoding" w:hAnsi="NanumGothicCoding" w:eastAsia="NanumGothicCoding"/>
          <w:sz w:val="16"/>
        </w:rPr>
        <w:t>├─ report</w:t>
        <w:br/>
      </w:r>
      <w:r>
        <w:rPr>
          <w:rFonts w:ascii="NanumGothicCoding" w:hAnsi="NanumGothicCoding" w:eastAsia="NanumGothicCoding"/>
          <w:sz w:val="16"/>
        </w:rPr>
        <w:t>├─ marketing</w:t>
        <w:br/>
      </w:r>
      <w:r>
        <w:rPr>
          <w:rFonts w:ascii="NanumGothicCoding" w:hAnsi="NanumGothicCoding" w:eastAsia="NanumGothicCoding"/>
          <w:sz w:val="16"/>
        </w:rPr>
        <w:t>├─ job</w:t>
        <w:br/>
      </w:r>
      <w:r>
        <w:rPr>
          <w:rFonts w:ascii="NanumGothicCoding" w:hAnsi="NanumGothicCoding" w:eastAsia="NanumGothicCoding"/>
          <w:sz w:val="16"/>
        </w:rPr>
        <w:t>├─ admin</w:t>
        <w:br/>
      </w:r>
      <w:r>
        <w:rPr>
          <w:rFonts w:ascii="NanumGothicCoding" w:hAnsi="NanumGothicCoding" w:eastAsia="NanumGothicCoding"/>
          <w:sz w:val="16"/>
        </w:rPr>
        <w:t>└─ integration</w:t>
        <w:br/>
      </w:r>
      <w:r>
        <w:rPr>
          <w:rFonts w:ascii="NanumGothicCoding" w:hAnsi="NanumGothicCoding" w:eastAsia="NanumGothicCoding"/>
          <w:sz w:val="16"/>
        </w:rPr>
        <w:t xml:space="preserve">   └─ ai</w:t>
        <w:br/>
      </w:r>
    </w:p>
    <w:p>
      <w:pPr>
        <w:pStyle w:val="Heading2"/>
      </w:pPr>
      <w:r>
        <w:t>17.2 도메인 내부 구조</w:t>
      </w:r>
    </w:p>
    <w:p>
      <w:pPr>
        <w:pStyle w:val="CodeBlock"/>
        <w:spacing w:after="120"/>
      </w:pPr>
      <w:r>
        <w:rPr>
          <w:rFonts w:ascii="NanumGothicCoding" w:hAnsi="NanumGothicCoding" w:eastAsia="NanumGothicCoding"/>
          <w:sz w:val="16"/>
        </w:rPr>
        <w:t>project</w:t>
        <w:br/>
      </w:r>
      <w:r>
        <w:rPr>
          <w:rFonts w:ascii="NanumGothicCoding" w:hAnsi="NanumGothicCoding" w:eastAsia="NanumGothicCoding"/>
          <w:sz w:val="16"/>
        </w:rPr>
        <w:t>├─ controller</w:t>
        <w:br/>
      </w:r>
      <w:r>
        <w:rPr>
          <w:rFonts w:ascii="NanumGothicCoding" w:hAnsi="NanumGothicCoding" w:eastAsia="NanumGothicCoding"/>
          <w:sz w:val="16"/>
        </w:rPr>
        <w:t>├─ service</w:t>
        <w:br/>
      </w:r>
      <w:r>
        <w:rPr>
          <w:rFonts w:ascii="NanumGothicCoding" w:hAnsi="NanumGothicCoding" w:eastAsia="NanumGothicCoding"/>
          <w:sz w:val="16"/>
        </w:rPr>
        <w:t>├─ repository</w:t>
        <w:br/>
      </w:r>
      <w:r>
        <w:rPr>
          <w:rFonts w:ascii="NanumGothicCoding" w:hAnsi="NanumGothicCoding" w:eastAsia="NanumGothicCoding"/>
          <w:sz w:val="16"/>
        </w:rPr>
        <w:t>├─ entity</w:t>
        <w:br/>
      </w:r>
      <w:r>
        <w:rPr>
          <w:rFonts w:ascii="NanumGothicCoding" w:hAnsi="NanumGothicCoding" w:eastAsia="NanumGothicCoding"/>
          <w:sz w:val="16"/>
        </w:rPr>
        <w:t>├─ dto</w:t>
        <w:br/>
      </w:r>
      <w:r>
        <w:rPr>
          <w:rFonts w:ascii="NanumGothicCoding" w:hAnsi="NanumGothicCoding" w:eastAsia="NanumGothicCoding"/>
          <w:sz w:val="16"/>
        </w:rPr>
        <w:t>│  ├─ request</w:t>
        <w:br/>
      </w:r>
      <w:r>
        <w:rPr>
          <w:rFonts w:ascii="NanumGothicCoding" w:hAnsi="NanumGothicCoding" w:eastAsia="NanumGothicCoding"/>
          <w:sz w:val="16"/>
        </w:rPr>
        <w:t>│  └─ response</w:t>
        <w:br/>
      </w:r>
      <w:r>
        <w:rPr>
          <w:rFonts w:ascii="NanumGothicCoding" w:hAnsi="NanumGothicCoding" w:eastAsia="NanumGothicCoding"/>
          <w:sz w:val="16"/>
        </w:rPr>
        <w:t>├─ mapper</w:t>
        <w:br/>
      </w:r>
      <w:r>
        <w:rPr>
          <w:rFonts w:ascii="NanumGothicCoding" w:hAnsi="NanumGothicCoding" w:eastAsia="NanumGothicCoding"/>
          <w:sz w:val="16"/>
        </w:rPr>
        <w:t>├─ policy</w:t>
        <w:br/>
      </w:r>
      <w:r>
        <w:rPr>
          <w:rFonts w:ascii="NanumGothicCoding" w:hAnsi="NanumGothicCoding" w:eastAsia="NanumGothicCoding"/>
          <w:sz w:val="16"/>
        </w:rPr>
        <w:t>└─ exception</w:t>
        <w:br/>
      </w:r>
    </w:p>
    <w:p>
      <w:pPr>
        <w:pStyle w:val="Heading2"/>
      </w:pPr>
      <w:r>
        <w:t>17.3 계층 책임</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016"/>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계층</w:t>
            </w:r>
          </w:p>
        </w:tc>
        <w:tc>
          <w:tcPr>
            <w:tcW w:type="dxa" w:w="748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책임</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Controller</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HTTP 계약, 입력 DTO 검증, 인증 사용자 전달</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Service</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유스케이스, 트랜잭션, 권한·상태 전환</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Policy/Domain Service</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복잡한 도메인 규칙과 전환 가능 여부</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Repository</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영속성 조회·저장</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Entity</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상태와 불변식, 관계</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DTO</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외부 API 계약; Entity 직접 반환 금지</w:t>
            </w:r>
          </w:p>
        </w:tc>
      </w:tr>
      <w:tr>
        <w:trPr>
          <w:trHeight w:hRule="atLeast"/>
        </w:trPr>
        <w:tc>
          <w:tcPr>
            <w:tcW w:type="dxa" w:w="2016"/>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Mapper</w:t>
            </w:r>
          </w:p>
        </w:tc>
        <w:tc>
          <w:tcPr>
            <w:tcW w:type="dxa" w:w="748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Entity·DTO 변환</w:t>
            </w:r>
          </w:p>
        </w:tc>
      </w:tr>
      <w:tr>
        <w:trPr>
          <w:trHeight w:hRule="atLeast"/>
        </w:trPr>
        <w:tc>
          <w:tcPr>
            <w:tcW w:type="dxa" w:w="2016"/>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Integration Client</w:t>
            </w:r>
          </w:p>
        </w:tc>
        <w:tc>
          <w:tcPr>
            <w:tcW w:type="dxa" w:w="748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AI·Object Storage·메일 등 외부 연결</w:t>
            </w:r>
          </w:p>
        </w:tc>
      </w:tr>
    </w:tbl>
    <w:p>
      <w:pPr>
        <w:spacing w:after="20"/>
      </w:pPr>
    </w:p>
    <w:p>
      <w:pPr>
        <w:pStyle w:val="Heading2"/>
      </w:pPr>
      <w:r>
        <w:t>17.4 권장 초기 의존성</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331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의존성</w:t>
            </w:r>
          </w:p>
        </w:tc>
        <w:tc>
          <w:tcPr>
            <w:tcW w:type="dxa" w:w="6192"/>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목적</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spring-boot-starter-web</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REST API</w:t>
            </w:r>
          </w:p>
        </w:tc>
      </w:tr>
      <w:tr>
        <w:trPr>
          <w:trHeight w:hRule="atLeast"/>
        </w:trPr>
        <w:tc>
          <w:tcPr>
            <w:tcW w:type="dxa" w:w="331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spring-boot-starter-validation</w:t>
            </w:r>
          </w:p>
        </w:tc>
        <w:tc>
          <w:tcPr>
            <w:tcW w:type="dxa" w:w="619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입력 검증</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spring-boot-starter-data-jpa</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영속성</w:t>
            </w:r>
          </w:p>
        </w:tc>
      </w:tr>
      <w:tr>
        <w:trPr>
          <w:trHeight w:hRule="atLeast"/>
        </w:trPr>
        <w:tc>
          <w:tcPr>
            <w:tcW w:type="dxa" w:w="331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spring-boot-starter-security</w:t>
            </w:r>
          </w:p>
        </w:tc>
        <w:tc>
          <w:tcPr>
            <w:tcW w:type="dxa" w:w="619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인증·인가</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database driver</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PostgreSQL/MySQL 운영, H2 개발</w:t>
            </w:r>
          </w:p>
        </w:tc>
      </w:tr>
      <w:tr>
        <w:trPr>
          <w:trHeight w:hRule="atLeast"/>
        </w:trPr>
        <w:tc>
          <w:tcPr>
            <w:tcW w:type="dxa" w:w="331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Flyway 또는 Liquibase</w:t>
            </w:r>
          </w:p>
        </w:tc>
        <w:tc>
          <w:tcPr>
            <w:tcW w:type="dxa" w:w="619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DB 마이그레이션</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Lombok</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보조 사용</w:t>
            </w:r>
          </w:p>
        </w:tc>
      </w:tr>
      <w:tr>
        <w:trPr>
          <w:trHeight w:hRule="atLeast"/>
        </w:trPr>
        <w:tc>
          <w:tcPr>
            <w:tcW w:type="dxa" w:w="331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Jackson</w:t>
            </w:r>
          </w:p>
        </w:tc>
        <w:tc>
          <w:tcPr>
            <w:tcW w:type="dxa" w:w="619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JSON</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Object Storage SDK</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S3 호환 저장</w:t>
            </w:r>
          </w:p>
        </w:tc>
      </w:tr>
      <w:tr>
        <w:trPr>
          <w:trHeight w:hRule="atLeast"/>
        </w:trPr>
        <w:tc>
          <w:tcPr>
            <w:tcW w:type="dxa" w:w="331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Testcontainers</w:t>
            </w:r>
          </w:p>
        </w:tc>
        <w:tc>
          <w:tcPr>
            <w:tcW w:type="dxa" w:w="6192"/>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통합 테스트 확장</w:t>
            </w:r>
          </w:p>
        </w:tc>
      </w:tr>
      <w:tr>
        <w:trPr>
          <w:trHeight w:hRule="atLeast"/>
        </w:trPr>
        <w:tc>
          <w:tcPr>
            <w:tcW w:type="dxa" w:w="331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OpenAPI/Swagger</w:t>
            </w:r>
          </w:p>
        </w:tc>
        <w:tc>
          <w:tcPr>
            <w:tcW w:type="dxa" w:w="6192"/>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API 문서화</w:t>
            </w:r>
          </w:p>
        </w:tc>
      </w:tr>
    </w:tbl>
    <w:p>
      <w:pPr>
        <w:spacing w:after="20"/>
      </w:pPr>
    </w:p>
    <w:p>
      <w:pPr>
        <w:pStyle w:val="Heading1"/>
      </w:pPr>
      <w:r>
        <w:t>18. 테스트 및 품질 기준</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trPr>
        <w:tc>
          <w:tcPr>
            <w:tcW w:type="dxa" w:w="2160"/>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테스트</w:t>
            </w:r>
          </w:p>
        </w:tc>
        <w:tc>
          <w:tcPr>
            <w:tcW w:type="dxa" w:w="7344"/>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주요 범위</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단위 테스트</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Enum 전환, 프로젝트 단계, 파일 검증, 권한 정책, 금액 계산</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Repository 테스트</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인덱스·쿼리·논리 삭제·낙관적 잠금</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Service 테스트</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프로젝트·분석·시뮬레이션 유스케이스</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Controller 테스트</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요청 검증, 상태 코드, 오류 형식</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통합 테스트</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DB·Object Storage·AI Mock 연동</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보안 테스트</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프로젝트 간 격리, 관리자 권한, 파일 다운로드</w:t>
            </w:r>
          </w:p>
        </w:tc>
      </w:tr>
      <w:tr>
        <w:trPr>
          <w:trHeight w:hRule="atLeast"/>
        </w:trPr>
        <w:tc>
          <w:tcPr>
            <w:tcW w:type="dxa" w:w="2160"/>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계약 테스트</w:t>
            </w:r>
          </w:p>
        </w:tc>
        <w:tc>
          <w:tcPr>
            <w:tcW w:type="dxa" w:w="7344"/>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Spring-AI 서비스 요청·응답 스키마</w:t>
            </w:r>
          </w:p>
        </w:tc>
      </w:tr>
      <w:tr>
        <w:trPr>
          <w:trHeight w:hRule="atLeast"/>
        </w:trPr>
        <w:tc>
          <w:tcPr>
            <w:tcW w:type="dxa" w:w="2160"/>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성능 테스트</w:t>
            </w:r>
          </w:p>
        </w:tc>
        <w:tc>
          <w:tcPr>
            <w:tcW w:type="dxa" w:w="7344"/>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대용량 보고서·토론 로그·동시 Job 조회</w:t>
            </w:r>
          </w:p>
        </w:tc>
      </w:tr>
    </w:tbl>
    <w:p>
      <w:pPr>
        <w:spacing w:after="20"/>
      </w:pPr>
    </w:p>
    <w:p>
      <w:pPr>
        <w:pStyle w:val="Heading2"/>
      </w:pPr>
      <w:r>
        <w:t>18.1 최소 완료 기준</w:t>
      </w:r>
    </w:p>
    <w:p>
      <w:pPr>
        <w:pStyle w:val="ListBullet"/>
        <w:ind w:left="0"/>
      </w:pPr>
      <w:r>
        <w:t>모든 Core API는 인증·권한·검증·표준 오류 응답을 갖는다.</w:t>
      </w:r>
    </w:p>
    <w:p>
      <w:pPr>
        <w:pStyle w:val="ListBullet"/>
        <w:ind w:left="0"/>
      </w:pPr>
      <w:r>
        <w:t>파일 업로드는 서버에서 확장자·MIME·크기·시그니처를 검증한다.</w:t>
      </w:r>
    </w:p>
    <w:p>
      <w:pPr>
        <w:pStyle w:val="ListBullet"/>
        <w:ind w:left="0"/>
      </w:pPr>
      <w:r>
        <w:t>AI Job은 새로고침 이후에도 상태를 복구할 수 있다.</w:t>
      </w:r>
    </w:p>
    <w:p>
      <w:pPr>
        <w:pStyle w:val="ListBullet"/>
        <w:ind w:left="0"/>
      </w:pPr>
      <w:r>
        <w:t>동일 프로젝트의 다른 사용자 접근이 차단된다.</w:t>
      </w:r>
    </w:p>
    <w:p>
      <w:pPr>
        <w:pStyle w:val="ListBullet"/>
        <w:ind w:left="0"/>
      </w:pPr>
      <w:r>
        <w:t>분석 결과와 보고서가 입력·모델 버전을 추적할 수 있다.</w:t>
      </w:r>
    </w:p>
    <w:p>
      <w:pPr>
        <w:pStyle w:val="ListBullet"/>
        <w:ind w:left="0"/>
      </w:pPr>
      <w:r>
        <w:t>실패·부분 완료·취소·재시도 시나리오가 테스트된다.</w:t>
      </w:r>
    </w:p>
    <w:p>
      <w:pPr>
        <w:pStyle w:val="Heading1"/>
      </w:pPr>
      <w:r>
        <w:t>19. 단계별 구현 계획</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584"/>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단계</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구현 범위</w:t>
            </w:r>
          </w:p>
        </w:tc>
        <w:tc>
          <w:tcPr>
            <w:tcW w:type="dxa" w:w="360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완료 산출물</w:t>
            </w:r>
          </w:p>
        </w:tc>
      </w:tr>
      <w:tr>
        <w:trPr>
          <w:trHeight w:hRule="atLeast"/>
        </w:trPr>
        <w:tc>
          <w:tcPr>
            <w:tcW w:type="dxa" w:w="1584"/>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1. 기반</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패키지, 공통 응답·예외, BaseEntity, Enum, DB 마이그레이션</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서버 실행·공통 규약</w:t>
            </w:r>
          </w:p>
        </w:tc>
      </w:tr>
      <w:tr>
        <w:trPr>
          <w:trHeight w:hRule="atLeast"/>
        </w:trPr>
        <w:tc>
          <w:tcPr>
            <w:tcW w:type="dxa" w:w="1584"/>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2. 인증</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User, Security, 로그인·회원가입, 권한</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실제 사용자 인증</w:t>
            </w:r>
          </w:p>
        </w:tc>
      </w:tr>
      <w:tr>
        <w:trPr>
          <w:trHeight w:hRule="atLeast"/>
        </w:trPr>
        <w:tc>
          <w:tcPr>
            <w:tcW w:type="dxa" w:w="1584"/>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3. 프로젝트·파일</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Project, StoredFile, Document, 업로드·다운로드</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프로젝트와 원본 문서 저장</w:t>
            </w:r>
          </w:p>
        </w:tc>
      </w:tr>
      <w:tr>
        <w:trPr>
          <w:trHeight w:hRule="atLeast"/>
        </w:trPr>
        <w:tc>
          <w:tcPr>
            <w:tcW w:type="dxa" w:w="1584"/>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4. 구조화</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Parse Job, StructuredPlan, MissingField, AI Client</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문서 구조화·보완</w:t>
            </w:r>
          </w:p>
        </w:tc>
      </w:tr>
      <w:tr>
        <w:trPr>
          <w:trHeight w:hRule="atLeast"/>
        </w:trPr>
        <w:tc>
          <w:tcPr>
            <w:tcW w:type="dxa" w:w="1584"/>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5. 분석</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LegalReview, Feasibility, Financial, 병렬 Job</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사업 타당성 전체 흐름</w:t>
            </w:r>
          </w:p>
        </w:tc>
      </w:tr>
      <w:tr>
        <w:trPr>
          <w:trHeight w:hRule="atLeast"/>
        </w:trPr>
        <w:tc>
          <w:tcPr>
            <w:tcW w:type="dxa" w:w="1584"/>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6. 페르소나·시뮬레이션</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Segment, Instance, FGI, FGD</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패널 조사·토론</w:t>
            </w:r>
          </w:p>
        </w:tc>
      </w:tr>
      <w:tr>
        <w:trPr>
          <w:trHeight w:hRule="atLeast"/>
        </w:trPr>
        <w:tc>
          <w:tcPr>
            <w:tcW w:type="dxa" w:w="1584"/>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7. 보고서</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Report, Version, File, 다운로드</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항목별·중간·최종 보고서</w:t>
            </w:r>
          </w:p>
        </w:tc>
      </w:tr>
      <w:tr>
        <w:trPr>
          <w:trHeight w:hRule="atLeast"/>
        </w:trPr>
        <w:tc>
          <w:tcPr>
            <w:tcW w:type="dxa" w:w="1584"/>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8. 마케팅</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Material, Asset, Variant, 생성·평가</w:t>
            </w:r>
          </w:p>
        </w:tc>
        <w:tc>
          <w:tcPr>
            <w:tcW w:type="dxa" w:w="360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광고 콘텐츠 MVP</w:t>
            </w:r>
          </w:p>
        </w:tc>
      </w:tr>
      <w:tr>
        <w:trPr>
          <w:trHeight w:hRule="atLeast"/>
        </w:trPr>
        <w:tc>
          <w:tcPr>
            <w:tcW w:type="dxa" w:w="1584"/>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9. 운영·보안</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감사, 관리자, 모니터링, 삭제·보관</w:t>
            </w:r>
          </w:p>
        </w:tc>
        <w:tc>
          <w:tcPr>
            <w:tcW w:type="dxa" w:w="360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통합 품질 및 배포</w:t>
            </w:r>
          </w:p>
        </w:tc>
      </w:tr>
    </w:tbl>
    <w:p>
      <w:pPr>
        <w:spacing w:after="20"/>
      </w:pPr>
    </w:p>
    <w:p>
      <w:pPr>
        <w:pStyle w:val="Heading2"/>
      </w:pPr>
      <w:r>
        <w:t>19.1 저장소에 먼저 추가할 코드</w:t>
      </w:r>
    </w:p>
    <w:p>
      <w:pPr>
        <w:pStyle w:val="ListNumber"/>
      </w:pPr>
      <w:r>
        <w:t>공통 BaseEntity, Enum, ApiResponse, ErrorCode, GlobalExceptionHandler</w:t>
      </w:r>
    </w:p>
    <w:p>
      <w:pPr>
        <w:pStyle w:val="ListNumber"/>
      </w:pPr>
      <w:r>
        <w:t>User·Project·StoredFile·ProjectDocument·AnalysisJob Entity</w:t>
      </w:r>
    </w:p>
    <w:p>
      <w:pPr>
        <w:pStyle w:val="ListNumber"/>
      </w:pPr>
      <w:r>
        <w:t>도메인별 Repository 인터페이스</w:t>
      </w:r>
    </w:p>
    <w:p>
      <w:pPr>
        <w:pStyle w:val="ListNumber"/>
      </w:pPr>
      <w:r>
        <w:t>프로젝트 생성·조회 API와 권한 정책</w:t>
      </w:r>
    </w:p>
    <w:p>
      <w:pPr>
        <w:pStyle w:val="ListNumber"/>
      </w:pPr>
      <w:r>
        <w:t>파일 저장 인터페이스(Local/S3 구현 분리)</w:t>
      </w:r>
    </w:p>
    <w:p>
      <w:pPr>
        <w:pStyle w:val="ListNumber"/>
      </w:pPr>
      <w:r>
        <w:t>AI Service Client 인터페이스와 Mock 구현</w:t>
      </w:r>
    </w:p>
    <w:p>
      <w:pPr>
        <w:pStyle w:val="ListNumber"/>
      </w:pPr>
      <w:r>
        <w:t>Flyway 초기 스키마와 개발용 seed</w:t>
      </w:r>
    </w:p>
    <w:p>
      <w:pPr>
        <w:pStyle w:val="ListNumber"/>
      </w:pPr>
      <w:r>
        <w:t>OpenAPI 설정과 최소 통합 테스트</w:t>
      </w:r>
    </w:p>
    <w:p>
      <w:pPr>
        <w:pStyle w:val="Heading1"/>
      </w:pPr>
      <w:r>
        <w:t>20. 미확정 사항과 변경 관리</w:t>
      </w:r>
    </w:p>
    <w:p>
      <w:pPr>
        <w:pStyle w:val="Heading2"/>
      </w:pPr>
      <w:r>
        <w:t>20.1 추후 의사결정 필요</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2592"/>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항목</w:t>
            </w:r>
          </w:p>
        </w:tc>
        <w:tc>
          <w:tcPr>
            <w:tcW w:type="dxa" w:w="4320"/>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현재 기준</w:t>
            </w:r>
          </w:p>
        </w:tc>
        <w:tc>
          <w:tcPr>
            <w:tcW w:type="dxa" w:w="2592"/>
            <w:vAlign w:val="center"/>
            <w:shd w:fill="17365D"/>
          </w:tcPr>
          <w:p>
            <w:pPr>
              <w:spacing w:after="0" w:before="0" w:line="252" w:lineRule="auto"/>
              <w:jc w:val="center"/>
            </w:pPr>
            <w:r>
              <w:rPr>
                <w:b/>
                <w:color w:val="FFFFFF"/>
                <w:sz w:val="15"/>
              </w:rPr>
            </w:r>
            <w:r>
              <w:rPr>
                <w:rFonts w:ascii="NanumSquare" w:hAnsi="NanumSquare" w:eastAsia="NanumSquare"/>
                <w:b/>
                <w:color w:val="FFFFFF"/>
                <w:sz w:val="15"/>
              </w:rPr>
              <w:t>결정 시점</w:t>
            </w:r>
          </w:p>
        </w:tc>
      </w:tr>
      <w:tr>
        <w:trPr>
          <w:trHeight w:hRule="atLeast"/>
        </w:trPr>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운영 DB</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관계형 DB 예상</w:t>
            </w:r>
          </w:p>
        </w:tc>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배포 환경 확정 시</w:t>
            </w:r>
          </w:p>
        </w:tc>
      </w:tr>
      <w:tr>
        <w:trPr>
          <w:trHeight w:hRule="atLeast"/>
        </w:trPr>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인증 방식</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Spring Security 기반, 세션/JWT 미확정</w:t>
            </w:r>
          </w:p>
        </w:tc>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인증 구현 전</w:t>
            </w:r>
          </w:p>
        </w:tc>
      </w:tr>
      <w:tr>
        <w:trPr>
          <w:trHeight w:hRule="atLeast"/>
        </w:trPr>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HWP 지원</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후보, 실제 파싱 지원 확인 필요</w:t>
            </w:r>
          </w:p>
        </w:tc>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문서 파서 확정 시</w:t>
            </w:r>
          </w:p>
        </w:tc>
      </w:tr>
      <w:tr>
        <w:trPr>
          <w:trHeight w:hRule="atLeast"/>
        </w:trPr>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통신</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REST 우선, Queue 확장 가능</w:t>
            </w:r>
          </w:p>
        </w:tc>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서비스 배포 구조 확정 시</w:t>
            </w:r>
          </w:p>
        </w:tc>
      </w:tr>
      <w:tr>
        <w:trPr>
          <w:trHeight w:hRule="atLeast"/>
        </w:trPr>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SSE</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고도화 옵션</w:t>
            </w:r>
          </w:p>
        </w:tc>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실시간 진행 UI 구현 시</w:t>
            </w:r>
          </w:p>
        </w:tc>
      </w:tr>
      <w:tr>
        <w:trPr>
          <w:trHeight w:hRule="atLeast"/>
        </w:trPr>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조직·협업</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Extension</w:t>
            </w:r>
          </w:p>
        </w:tc>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MVP 이후</w:t>
            </w:r>
          </w:p>
        </w:tc>
      </w:tr>
      <w:tr>
        <w:trPr>
          <w:trHeight w:hRule="atLeast"/>
        </w:trPr>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관리자 모델 버전 관리</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Extension</w:t>
            </w:r>
          </w:p>
        </w:tc>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운영 요구 확정 시</w:t>
            </w:r>
          </w:p>
        </w:tc>
      </w:tr>
      <w:tr>
        <w:trPr>
          <w:trHeight w:hRule="atLeast"/>
        </w:trPr>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삭제 보관기간</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정책값</w:t>
            </w:r>
          </w:p>
        </w:tc>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개인정보처리방침 작성 시</w:t>
            </w:r>
          </w:p>
        </w:tc>
      </w:tr>
      <w:tr>
        <w:trPr>
          <w:trHeight w:hRule="atLeast"/>
        </w:trPr>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법률 판정 기준</w:t>
            </w:r>
          </w:p>
        </w:tc>
        <w:tc>
          <w:tcPr>
            <w:tcW w:type="dxa" w:w="4320"/>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PASS/보완/진행불가 후보</w:t>
            </w:r>
          </w:p>
        </w:tc>
        <w:tc>
          <w:tcPr>
            <w:tcW w:type="dxa" w:w="2592"/>
            <w:vAlign w:val="center"/>
          </w:tcPr>
          <w:p>
            <w:pPr>
              <w:spacing w:after="0" w:before="0" w:line="240" w:lineRule="auto"/>
            </w:pPr>
            <w:r>
              <w:rPr>
                <w:rFonts w:ascii="NanumSquare" w:hAnsi="NanumSquare" w:eastAsia="NanumSquare"/>
                <w:sz w:val="15"/>
              </w:rPr>
            </w:r>
            <w:r>
              <w:rPr>
                <w:rFonts w:ascii="NanumSquare" w:hAnsi="NanumSquare" w:eastAsia="NanumSquare"/>
                <w:b w:val="0"/>
                <w:color w:val="1F2937"/>
                <w:sz w:val="15"/>
              </w:rPr>
              <w:t>법률 Agent 출력 합의 시</w:t>
            </w:r>
          </w:p>
        </w:tc>
      </w:tr>
      <w:tr>
        <w:trPr>
          <w:trHeight w:hRule="atLeast"/>
        </w:trPr>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FGI 세부 방식</w:t>
            </w:r>
          </w:p>
        </w:tc>
        <w:tc>
          <w:tcPr>
            <w:tcW w:type="dxa" w:w="4320"/>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UI는 AI 패널 조사</w:t>
            </w:r>
          </w:p>
        </w:tc>
        <w:tc>
          <w:tcPr>
            <w:tcW w:type="dxa" w:w="2592"/>
            <w:vAlign w:val="center"/>
            <w:shd w:fill="F8FAFC"/>
          </w:tcPr>
          <w:p>
            <w:pPr>
              <w:spacing w:after="0" w:before="0" w:line="240" w:lineRule="auto"/>
            </w:pPr>
            <w:r>
              <w:rPr>
                <w:rFonts w:ascii="NanumSquare" w:hAnsi="NanumSquare" w:eastAsia="NanumSquare"/>
                <w:sz w:val="15"/>
              </w:rPr>
            </w:r>
            <w:r>
              <w:rPr>
                <w:rFonts w:ascii="NanumSquare" w:hAnsi="NanumSquare" w:eastAsia="NanumSquare"/>
                <w:b w:val="0"/>
                <w:color w:val="1F2937"/>
                <w:sz w:val="15"/>
              </w:rPr>
              <w:t>AI 구현 계약 확정 시</w:t>
            </w:r>
          </w:p>
        </w:tc>
      </w:tr>
    </w:tbl>
    <w:p>
      <w:pPr>
        <w:spacing w:after="20"/>
      </w:pPr>
    </w:p>
    <w:p>
      <w:pPr>
        <w:pStyle w:val="Heading2"/>
      </w:pPr>
      <w:r>
        <w:t>20.2 변경 절차</w:t>
      </w:r>
    </w:p>
    <w:p>
      <w:pPr>
        <w:pStyle w:val="ListNumber"/>
      </w:pPr>
      <w:r>
        <w:t>변경 요청에 대상 도메인·사유·근거를 기록한다.</w:t>
      </w:r>
    </w:p>
    <w:p>
      <w:pPr>
        <w:pStyle w:val="ListNumber"/>
      </w:pPr>
      <w:r>
        <w:t>DB·API·프론트·AI·보안·데이터 이력에 미치는 영향을 검토한다.</w:t>
      </w:r>
    </w:p>
    <w:p>
      <w:pPr>
        <w:pStyle w:val="ListNumber"/>
      </w:pPr>
      <w:r>
        <w:t>Core/MVP 범위 변경은 팀 합의를 거친다.</w:t>
      </w:r>
    </w:p>
    <w:p>
      <w:pPr>
        <w:pStyle w:val="ListNumber"/>
      </w:pPr>
      <w:r>
        <w:t>승인된 변경은 문서 버전과 마이그레이션·API 버전에 반영한다.</w:t>
      </w:r>
    </w:p>
    <w:p>
      <w:pPr>
        <w:pStyle w:val="ListNumber"/>
      </w:pPr>
      <w:r>
        <w:t>기존 데이터와 API 호환이 깨지는 경우 전환 계획을 함께 작성한다.</w:t>
      </w:r>
    </w:p>
    <w:p>
      <w:r>
        <w:br w:type="page"/>
      </w:r>
    </w:p>
    <w:p>
      <w:pPr>
        <w:pStyle w:val="Heading1"/>
      </w:pPr>
      <w:r>
        <w:t>부록 A. 테이블 및 컬럼 명명 규칙</w:t>
      </w:r>
    </w:p>
    <w:tbl>
      <w:tblPr>
        <w:tblStyle w:val="TableGrid"/>
        <w:tblW w:type="auto" w:w="0"/>
        <w:jc w:val="center"/>
        <w:tblLayout w:type="fixed"/>
        <w:tblLook w:firstColumn="1" w:firstRow="1" w:lastColumn="0" w:lastRow="0" w:noHBand="0" w:noVBand="1" w:val="04A0"/>
      </w:tblPr>
      <w:tblGrid>
        <w:gridCol w:w="3360"/>
        <w:gridCol w:w="3360"/>
        <w:gridCol w:w="3360"/>
      </w:tblGrid>
      <w:tr>
        <w:trPr>
          <w:trHeight w:hRule="atLeast"/>
          <w:tblHeader w:val="true"/>
        </w:trPr>
        <w:tc>
          <w:tcPr>
            <w:tcW w:type="dxa" w:w="172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구분</w:t>
            </w:r>
          </w:p>
        </w:tc>
        <w:tc>
          <w:tcPr>
            <w:tcW w:type="dxa" w:w="316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규칙</w:t>
            </w:r>
          </w:p>
        </w:tc>
        <w:tc>
          <w:tcPr>
            <w:tcW w:type="dxa" w:w="4608"/>
            <w:vAlign w:val="center"/>
            <w:shd w:fill="17365D"/>
          </w:tcPr>
          <w:p>
            <w:pPr>
              <w:spacing w:after="0" w:before="0" w:line="252" w:lineRule="auto"/>
              <w:jc w:val="center"/>
            </w:pPr>
            <w:r>
              <w:rPr>
                <w:b/>
                <w:color w:val="FFFFFF"/>
                <w:sz w:val="16"/>
              </w:rPr>
            </w:r>
            <w:r>
              <w:rPr>
                <w:rFonts w:ascii="NanumSquare" w:hAnsi="NanumSquare" w:eastAsia="NanumSquare"/>
                <w:b/>
                <w:color w:val="FFFFFF"/>
                <w:sz w:val="16"/>
              </w:rPr>
              <w:t>예시</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테이블</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복수형 snake_case</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projects, analysis_jobs</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PK</w:t>
            </w:r>
          </w:p>
        </w:tc>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id</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id</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FK</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단수형_id</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project_id, user_id</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Boolean</w:t>
            </w:r>
          </w:p>
        </w:tc>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is_/has_ 또는 의미 명확한 형식</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is_system, confirmed_by_user</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시간</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*_at</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created_at, completed_at</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Enum</w:t>
            </w:r>
          </w:p>
        </w:tc>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문자열 저장</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status='RUNNING'</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JSON</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*_json</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raw_result_json</w:t>
            </w:r>
          </w:p>
        </w:tc>
      </w:tr>
      <w:tr>
        <w:trPr>
          <w:trHeight w:hRule="atLeast"/>
        </w:trPr>
        <w:tc>
          <w:tcPr>
            <w:tcW w:type="dxa" w:w="172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버전</w:t>
            </w:r>
          </w:p>
        </w:tc>
        <w:tc>
          <w:tcPr>
            <w:tcW w:type="dxa" w:w="316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version 또는 version_number</w:t>
            </w:r>
          </w:p>
        </w:tc>
        <w:tc>
          <w:tcPr>
            <w:tcW w:type="dxa" w:w="4608"/>
            <w:vAlign w:val="center"/>
            <w:shd w:fill="F8FAFC"/>
          </w:tcPr>
          <w:p>
            <w:pPr>
              <w:spacing w:after="0" w:before="0" w:line="240" w:lineRule="auto"/>
            </w:pPr>
            <w:r>
              <w:rPr>
                <w:rFonts w:ascii="NanumSquare" w:hAnsi="NanumSquare" w:eastAsia="NanumSquare"/>
                <w:sz w:val="16"/>
              </w:rPr>
            </w:r>
            <w:r>
              <w:rPr>
                <w:rFonts w:ascii="NanumSquare" w:hAnsi="NanumSquare" w:eastAsia="NanumSquare"/>
                <w:b w:val="0"/>
                <w:color w:val="1F2937"/>
                <w:sz w:val="16"/>
              </w:rPr>
              <w:t>version_number</w:t>
            </w:r>
          </w:p>
        </w:tc>
      </w:tr>
      <w:tr>
        <w:trPr>
          <w:trHeight w:hRule="atLeast"/>
        </w:trPr>
        <w:tc>
          <w:tcPr>
            <w:tcW w:type="dxa" w:w="172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금액</w:t>
            </w:r>
          </w:p>
        </w:tc>
        <w:tc>
          <w:tcPr>
            <w:tcW w:type="dxa" w:w="316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DECIMAL, currency 동반</w:t>
            </w:r>
          </w:p>
        </w:tc>
        <w:tc>
          <w:tcPr>
            <w:tcW w:type="dxa" w:w="4608"/>
            <w:vAlign w:val="center"/>
          </w:tcPr>
          <w:p>
            <w:pPr>
              <w:spacing w:after="0" w:before="0" w:line="240" w:lineRule="auto"/>
            </w:pPr>
            <w:r>
              <w:rPr>
                <w:rFonts w:ascii="NanumSquare" w:hAnsi="NanumSquare" w:eastAsia="NanumSquare"/>
                <w:sz w:val="16"/>
              </w:rPr>
            </w:r>
            <w:r>
              <w:rPr>
                <w:rFonts w:ascii="NanumSquare" w:hAnsi="NanumSquare" w:eastAsia="NanumSquare"/>
                <w:b w:val="0"/>
                <w:color w:val="1F2937"/>
                <w:sz w:val="16"/>
              </w:rPr>
              <w:t>expected_revenue, currency</w:t>
            </w:r>
          </w:p>
        </w:tc>
      </w:tr>
    </w:tbl>
    <w:p>
      <w:pPr>
        <w:spacing w:after="20"/>
      </w:pPr>
    </w:p>
    <w:p>
      <w:pPr>
        <w:pStyle w:val="Heading1"/>
      </w:pPr>
      <w:r>
        <w:t>부록 B. 코드 예시</w:t>
      </w:r>
    </w:p>
    <w:p>
      <w:pPr>
        <w:pStyle w:val="Heading2"/>
      </w:pPr>
      <w:r>
        <w:t>B.1 BaseEntity</w:t>
      </w:r>
    </w:p>
    <w:p>
      <w:pPr>
        <w:pStyle w:val="CodeBlock"/>
        <w:spacing w:after="120"/>
      </w:pPr>
      <w:r>
        <w:rPr>
          <w:rFonts w:ascii="NanumGothicCoding" w:hAnsi="NanumGothicCoding" w:eastAsia="NanumGothicCoding"/>
          <w:sz w:val="16"/>
        </w:rPr>
        <w:t>@Getter</w:t>
        <w:br/>
      </w:r>
      <w:r>
        <w:rPr>
          <w:rFonts w:ascii="NanumGothicCoding" w:hAnsi="NanumGothicCoding" w:eastAsia="NanumGothicCoding"/>
          <w:sz w:val="16"/>
        </w:rPr>
        <w:t>@MappedSuperclass</w:t>
        <w:br/>
      </w:r>
      <w:r>
        <w:rPr>
          <w:rFonts w:ascii="NanumGothicCoding" w:hAnsi="NanumGothicCoding" w:eastAsia="NanumGothicCoding"/>
          <w:sz w:val="16"/>
        </w:rPr>
        <w:t>@EntityListeners(AuditingEntityListener.class)</w:t>
        <w:br/>
      </w:r>
      <w:r>
        <w:rPr>
          <w:rFonts w:ascii="NanumGothicCoding" w:hAnsi="NanumGothicCoding" w:eastAsia="NanumGothicCoding"/>
          <w:sz w:val="16"/>
        </w:rPr>
        <w:t>public abstract class BaseEntity {</w:t>
        <w:br/>
      </w:r>
      <w:r>
        <w:rPr>
          <w:rFonts w:ascii="NanumGothicCoding" w:hAnsi="NanumGothicCoding" w:eastAsia="NanumGothicCoding"/>
          <w:sz w:val="16"/>
        </w:rPr>
        <w:br/>
      </w:r>
      <w:r>
        <w:rPr>
          <w:rFonts w:ascii="NanumGothicCoding" w:hAnsi="NanumGothicCoding" w:eastAsia="NanumGothicCoding"/>
          <w:sz w:val="16"/>
        </w:rPr>
        <w:t xml:space="preserve">    @CreatedDate</w:t>
        <w:br/>
      </w:r>
      <w:r>
        <w:rPr>
          <w:rFonts w:ascii="NanumGothicCoding" w:hAnsi="NanumGothicCoding" w:eastAsia="NanumGothicCoding"/>
          <w:sz w:val="16"/>
        </w:rPr>
        <w:t xml:space="preserve">    @Column(nullable = false, updatable = false)</w:t>
        <w:br/>
      </w:r>
      <w:r>
        <w:rPr>
          <w:rFonts w:ascii="NanumGothicCoding" w:hAnsi="NanumGothicCoding" w:eastAsia="NanumGothicCoding"/>
          <w:sz w:val="16"/>
        </w:rPr>
        <w:t xml:space="preserve">    private LocalDateTime createdAt;</w:t>
        <w:br/>
      </w:r>
      <w:r>
        <w:rPr>
          <w:rFonts w:ascii="NanumGothicCoding" w:hAnsi="NanumGothicCoding" w:eastAsia="NanumGothicCoding"/>
          <w:sz w:val="16"/>
        </w:rPr>
        <w:br/>
      </w:r>
      <w:r>
        <w:rPr>
          <w:rFonts w:ascii="NanumGothicCoding" w:hAnsi="NanumGothicCoding" w:eastAsia="NanumGothicCoding"/>
          <w:sz w:val="16"/>
        </w:rPr>
        <w:t xml:space="preserve">    @LastModifiedDate</w:t>
        <w:br/>
      </w:r>
      <w:r>
        <w:rPr>
          <w:rFonts w:ascii="NanumGothicCoding" w:hAnsi="NanumGothicCoding" w:eastAsia="NanumGothicCoding"/>
          <w:sz w:val="16"/>
        </w:rPr>
        <w:t xml:space="preserve">    @Column(nullable = false)</w:t>
        <w:br/>
      </w:r>
      <w:r>
        <w:rPr>
          <w:rFonts w:ascii="NanumGothicCoding" w:hAnsi="NanumGothicCoding" w:eastAsia="NanumGothicCoding"/>
          <w:sz w:val="16"/>
        </w:rPr>
        <w:t xml:space="preserve">    private LocalDateTime updatedAt;</w:t>
        <w:br/>
      </w:r>
      <w:r>
        <w:rPr>
          <w:rFonts w:ascii="NanumGothicCoding" w:hAnsi="NanumGothicCoding" w:eastAsia="NanumGothicCoding"/>
          <w:sz w:val="16"/>
        </w:rPr>
        <w:br/>
      </w:r>
      <w:r>
        <w:rPr>
          <w:rFonts w:ascii="NanumGothicCoding" w:hAnsi="NanumGothicCoding" w:eastAsia="NanumGothicCoding"/>
          <w:sz w:val="16"/>
        </w:rPr>
        <w:t xml:space="preserve">    private LocalDateTime deletedAt;</w:t>
        <w:br/>
      </w:r>
      <w:r>
        <w:rPr>
          <w:rFonts w:ascii="NanumGothicCoding" w:hAnsi="NanumGothicCoding" w:eastAsia="NanumGothicCoding"/>
          <w:sz w:val="16"/>
        </w:rPr>
        <w:br/>
      </w:r>
      <w:r>
        <w:rPr>
          <w:rFonts w:ascii="NanumGothicCoding" w:hAnsi="NanumGothicCoding" w:eastAsia="NanumGothicCoding"/>
          <w:sz w:val="16"/>
        </w:rPr>
        <w:t xml:space="preserve">    @Version</w:t>
        <w:br/>
      </w:r>
      <w:r>
        <w:rPr>
          <w:rFonts w:ascii="NanumGothicCoding" w:hAnsi="NanumGothicCoding" w:eastAsia="NanumGothicCoding"/>
          <w:sz w:val="16"/>
        </w:rPr>
        <w:t xml:space="preserve">    private Long version;</w:t>
        <w:br/>
      </w:r>
      <w:r>
        <w:rPr>
          <w:rFonts w:ascii="NanumGothicCoding" w:hAnsi="NanumGothicCoding" w:eastAsia="NanumGothicCoding"/>
          <w:sz w:val="16"/>
        </w:rPr>
        <w:t>}</w:t>
        <w:br/>
      </w:r>
    </w:p>
    <w:p>
      <w:pPr>
        <w:pStyle w:val="Heading2"/>
      </w:pPr>
      <w:r>
        <w:t>B.2 AnalysisJob</w:t>
      </w:r>
    </w:p>
    <w:p>
      <w:pPr>
        <w:pStyle w:val="CodeBlock"/>
        <w:spacing w:after="120"/>
      </w:pPr>
      <w:r>
        <w:rPr>
          <w:rFonts w:ascii="NanumGothicCoding" w:hAnsi="NanumGothicCoding" w:eastAsia="NanumGothicCoding"/>
          <w:sz w:val="16"/>
        </w:rPr>
        <w:t>@Entity</w:t>
        <w:br/>
      </w:r>
      <w:r>
        <w:rPr>
          <w:rFonts w:ascii="NanumGothicCoding" w:hAnsi="NanumGothicCoding" w:eastAsia="NanumGothicCoding"/>
          <w:sz w:val="16"/>
        </w:rPr>
        <w:t>@Table(</w:t>
        <w:br/>
      </w:r>
      <w:r>
        <w:rPr>
          <w:rFonts w:ascii="NanumGothicCoding" w:hAnsi="NanumGothicCoding" w:eastAsia="NanumGothicCoding"/>
          <w:sz w:val="16"/>
        </w:rPr>
        <w:t xml:space="preserve">    name = "analysis_jobs",</w:t>
        <w:br/>
      </w:r>
      <w:r>
        <w:rPr>
          <w:rFonts w:ascii="NanumGothicCoding" w:hAnsi="NanumGothicCoding" w:eastAsia="NanumGothicCoding"/>
          <w:sz w:val="16"/>
        </w:rPr>
        <w:t xml:space="preserve">    indexes = {</w:t>
        <w:br/>
      </w:r>
      <w:r>
        <w:rPr>
          <w:rFonts w:ascii="NanumGothicCoding" w:hAnsi="NanumGothicCoding" w:eastAsia="NanumGothicCoding"/>
          <w:sz w:val="16"/>
        </w:rPr>
        <w:t xml:space="preserve">        @Index(name = "idx_job_project_status",</w:t>
        <w:br/>
      </w:r>
      <w:r>
        <w:rPr>
          <w:rFonts w:ascii="NanumGothicCoding" w:hAnsi="NanumGothicCoding" w:eastAsia="NanumGothicCoding"/>
          <w:sz w:val="16"/>
        </w:rPr>
        <w:t xml:space="preserve">               columnList = "project_id,status")</w:t>
        <w:br/>
      </w:r>
      <w:r>
        <w:rPr>
          <w:rFonts w:ascii="NanumGothicCoding" w:hAnsi="NanumGothicCoding" w:eastAsia="NanumGothicCoding"/>
          <w:sz w:val="16"/>
        </w:rPr>
        <w:t xml:space="preserve">    }</w:t>
        <w:br/>
      </w:r>
      <w:r>
        <w:rPr>
          <w:rFonts w:ascii="NanumGothicCoding" w:hAnsi="NanumGothicCoding" w:eastAsia="NanumGothicCoding"/>
          <w:sz w:val="16"/>
        </w:rPr>
        <w:t>)</w:t>
        <w:br/>
      </w:r>
      <w:r>
        <w:rPr>
          <w:rFonts w:ascii="NanumGothicCoding" w:hAnsi="NanumGothicCoding" w:eastAsia="NanumGothicCoding"/>
          <w:sz w:val="16"/>
        </w:rPr>
        <w:t>@Getter</w:t>
        <w:br/>
      </w:r>
      <w:r>
        <w:rPr>
          <w:rFonts w:ascii="NanumGothicCoding" w:hAnsi="NanumGothicCoding" w:eastAsia="NanumGothicCoding"/>
          <w:sz w:val="16"/>
        </w:rPr>
        <w:t>@NoArgsConstructor(access = AccessLevel.PROTECTED)</w:t>
        <w:br/>
      </w:r>
      <w:r>
        <w:rPr>
          <w:rFonts w:ascii="NanumGothicCoding" w:hAnsi="NanumGothicCoding" w:eastAsia="NanumGothicCoding"/>
          <w:sz w:val="16"/>
        </w:rPr>
        <w:t>public class AnalysisJob extends BaseEntity {</w:t>
        <w:br/>
      </w:r>
      <w:r>
        <w:rPr>
          <w:rFonts w:ascii="NanumGothicCoding" w:hAnsi="NanumGothicCoding" w:eastAsia="NanumGothicCoding"/>
          <w:sz w:val="16"/>
        </w:rPr>
        <w:br/>
      </w:r>
      <w:r>
        <w:rPr>
          <w:rFonts w:ascii="NanumGothicCoding" w:hAnsi="NanumGothicCoding" w:eastAsia="NanumGothicCoding"/>
          <w:sz w:val="16"/>
        </w:rPr>
        <w:t xml:space="preserve">    @Id</w:t>
        <w:br/>
      </w:r>
      <w:r>
        <w:rPr>
          <w:rFonts w:ascii="NanumGothicCoding" w:hAnsi="NanumGothicCoding" w:eastAsia="NanumGothicCoding"/>
          <w:sz w:val="16"/>
        </w:rPr>
        <w:t xml:space="preserve">    @GeneratedValue(strategy = GenerationType.IDENTITY)</w:t>
        <w:br/>
      </w:r>
      <w:r>
        <w:rPr>
          <w:rFonts w:ascii="NanumGothicCoding" w:hAnsi="NanumGothicCoding" w:eastAsia="NanumGothicCoding"/>
          <w:sz w:val="16"/>
        </w:rPr>
        <w:t xml:space="preserve">    private Long id;</w:t>
        <w:br/>
      </w:r>
      <w:r>
        <w:rPr>
          <w:rFonts w:ascii="NanumGothicCoding" w:hAnsi="NanumGothicCoding" w:eastAsia="NanumGothicCoding"/>
          <w:sz w:val="16"/>
        </w:rPr>
        <w:br/>
      </w:r>
      <w:r>
        <w:rPr>
          <w:rFonts w:ascii="NanumGothicCoding" w:hAnsi="NanumGothicCoding" w:eastAsia="NanumGothicCoding"/>
          <w:sz w:val="16"/>
        </w:rPr>
        <w:t xml:space="preserve">    @ManyToOne(fetch = FetchType.LAZY, optional = false)</w:t>
        <w:br/>
      </w:r>
      <w:r>
        <w:rPr>
          <w:rFonts w:ascii="NanumGothicCoding" w:hAnsi="NanumGothicCoding" w:eastAsia="NanumGothicCoding"/>
          <w:sz w:val="16"/>
        </w:rPr>
        <w:t xml:space="preserve">    @JoinColumn(name = "project_id", nullable = false)</w:t>
        <w:br/>
      </w:r>
      <w:r>
        <w:rPr>
          <w:rFonts w:ascii="NanumGothicCoding" w:hAnsi="NanumGothicCoding" w:eastAsia="NanumGothicCoding"/>
          <w:sz w:val="16"/>
        </w:rPr>
        <w:t xml:space="preserve">    private Project project;</w:t>
        <w:br/>
      </w:r>
      <w:r>
        <w:rPr>
          <w:rFonts w:ascii="NanumGothicCoding" w:hAnsi="NanumGothicCoding" w:eastAsia="NanumGothicCoding"/>
          <w:sz w:val="16"/>
        </w:rPr>
        <w:br/>
      </w:r>
      <w:r>
        <w:rPr>
          <w:rFonts w:ascii="NanumGothicCoding" w:hAnsi="NanumGothicCoding" w:eastAsia="NanumGothicCoding"/>
          <w:sz w:val="16"/>
        </w:rPr>
        <w:t xml:space="preserve">    @Enumerated(EnumType.STRING)</w:t>
        <w:br/>
      </w:r>
      <w:r>
        <w:rPr>
          <w:rFonts w:ascii="NanumGothicCoding" w:hAnsi="NanumGothicCoding" w:eastAsia="NanumGothicCoding"/>
          <w:sz w:val="16"/>
        </w:rPr>
        <w:t xml:space="preserve">    @Column(nullable = false, length = 50)</w:t>
        <w:br/>
      </w:r>
      <w:r>
        <w:rPr>
          <w:rFonts w:ascii="NanumGothicCoding" w:hAnsi="NanumGothicCoding" w:eastAsia="NanumGothicCoding"/>
          <w:sz w:val="16"/>
        </w:rPr>
        <w:t xml:space="preserve">    private JobType jobType;</w:t>
        <w:br/>
      </w:r>
      <w:r>
        <w:rPr>
          <w:rFonts w:ascii="NanumGothicCoding" w:hAnsi="NanumGothicCoding" w:eastAsia="NanumGothicCoding"/>
          <w:sz w:val="16"/>
        </w:rPr>
        <w:br/>
      </w:r>
      <w:r>
        <w:rPr>
          <w:rFonts w:ascii="NanumGothicCoding" w:hAnsi="NanumGothicCoding" w:eastAsia="NanumGothicCoding"/>
          <w:sz w:val="16"/>
        </w:rPr>
        <w:t xml:space="preserve">    @Enumerated(EnumType.STRING)</w:t>
        <w:br/>
      </w:r>
      <w:r>
        <w:rPr>
          <w:rFonts w:ascii="NanumGothicCoding" w:hAnsi="NanumGothicCoding" w:eastAsia="NanumGothicCoding"/>
          <w:sz w:val="16"/>
        </w:rPr>
        <w:t xml:space="preserve">    @Column(nullable = false, length = 30)</w:t>
        <w:br/>
      </w:r>
      <w:r>
        <w:rPr>
          <w:rFonts w:ascii="NanumGothicCoding" w:hAnsi="NanumGothicCoding" w:eastAsia="NanumGothicCoding"/>
          <w:sz w:val="16"/>
        </w:rPr>
        <w:t xml:space="preserve">    private JobStatus status;</w:t>
        <w:br/>
      </w:r>
      <w:r>
        <w:rPr>
          <w:rFonts w:ascii="NanumGothicCoding" w:hAnsi="NanumGothicCoding" w:eastAsia="NanumGothicCoding"/>
          <w:sz w:val="16"/>
        </w:rPr>
        <w:br/>
      </w:r>
      <w:r>
        <w:rPr>
          <w:rFonts w:ascii="NanumGothicCoding" w:hAnsi="NanumGothicCoding" w:eastAsia="NanumGothicCoding"/>
          <w:sz w:val="16"/>
        </w:rPr>
        <w:t xml:space="preserve">    @Column(nullable = false)</w:t>
        <w:br/>
      </w:r>
      <w:r>
        <w:rPr>
          <w:rFonts w:ascii="NanumGothicCoding" w:hAnsi="NanumGothicCoding" w:eastAsia="NanumGothicCoding"/>
          <w:sz w:val="16"/>
        </w:rPr>
        <w:t xml:space="preserve">    private Integer progress = 0;</w:t>
        <w:br/>
      </w:r>
      <w:r>
        <w:rPr>
          <w:rFonts w:ascii="NanumGothicCoding" w:hAnsi="NanumGothicCoding" w:eastAsia="NanumGothicCoding"/>
          <w:sz w:val="16"/>
        </w:rPr>
        <w:br/>
      </w:r>
      <w:r>
        <w:rPr>
          <w:rFonts w:ascii="NanumGothicCoding" w:hAnsi="NanumGothicCoding" w:eastAsia="NanumGothicCoding"/>
          <w:sz w:val="16"/>
        </w:rPr>
        <w:t xml:space="preserve">    @Column(length = 200)</w:t>
        <w:br/>
      </w:r>
      <w:r>
        <w:rPr>
          <w:rFonts w:ascii="NanumGothicCoding" w:hAnsi="NanumGothicCoding" w:eastAsia="NanumGothicCoding"/>
          <w:sz w:val="16"/>
        </w:rPr>
        <w:t xml:space="preserve">    private String currentStep;</w:t>
        <w:br/>
      </w:r>
      <w:r>
        <w:rPr>
          <w:rFonts w:ascii="NanumGothicCoding" w:hAnsi="NanumGothicCoding" w:eastAsia="NanumGothicCoding"/>
          <w:sz w:val="16"/>
        </w:rPr>
        <w:br/>
      </w:r>
      <w:r>
        <w:rPr>
          <w:rFonts w:ascii="NanumGothicCoding" w:hAnsi="NanumGothicCoding" w:eastAsia="NanumGothicCoding"/>
          <w:sz w:val="16"/>
        </w:rPr>
        <w:t xml:space="preserve">    @Column(columnDefinition = "TEXT")</w:t>
        <w:br/>
      </w:r>
      <w:r>
        <w:rPr>
          <w:rFonts w:ascii="NanumGothicCoding" w:hAnsi="NanumGothicCoding" w:eastAsia="NanumGothicCoding"/>
          <w:sz w:val="16"/>
        </w:rPr>
        <w:t xml:space="preserve">    private String requestJson;</w:t>
        <w:br/>
      </w:r>
      <w:r>
        <w:rPr>
          <w:rFonts w:ascii="NanumGothicCoding" w:hAnsi="NanumGothicCoding" w:eastAsia="NanumGothicCoding"/>
          <w:sz w:val="16"/>
        </w:rPr>
        <w:br/>
      </w:r>
      <w:r>
        <w:rPr>
          <w:rFonts w:ascii="NanumGothicCoding" w:hAnsi="NanumGothicCoding" w:eastAsia="NanumGothicCoding"/>
          <w:sz w:val="16"/>
        </w:rPr>
        <w:t xml:space="preserve">    @Column(length = 100)</w:t>
        <w:br/>
      </w:r>
      <w:r>
        <w:rPr>
          <w:rFonts w:ascii="NanumGothicCoding" w:hAnsi="NanumGothicCoding" w:eastAsia="NanumGothicCoding"/>
          <w:sz w:val="16"/>
        </w:rPr>
        <w:t xml:space="preserve">    private String externalRequestId;</w:t>
        <w:br/>
      </w:r>
      <w:r>
        <w:rPr>
          <w:rFonts w:ascii="NanumGothicCoding" w:hAnsi="NanumGothicCoding" w:eastAsia="NanumGothicCoding"/>
          <w:sz w:val="16"/>
        </w:rPr>
        <w:br/>
      </w:r>
      <w:r>
        <w:rPr>
          <w:rFonts w:ascii="NanumGothicCoding" w:hAnsi="NanumGothicCoding" w:eastAsia="NanumGothicCoding"/>
          <w:sz w:val="16"/>
        </w:rPr>
        <w:t xml:space="preserve">    @Column(length = 100)</w:t>
        <w:br/>
      </w:r>
      <w:r>
        <w:rPr>
          <w:rFonts w:ascii="NanumGothicCoding" w:hAnsi="NanumGothicCoding" w:eastAsia="NanumGothicCoding"/>
          <w:sz w:val="16"/>
        </w:rPr>
        <w:t xml:space="preserve">    private String errorCode;</w:t>
        <w:br/>
      </w:r>
      <w:r>
        <w:rPr>
          <w:rFonts w:ascii="NanumGothicCoding" w:hAnsi="NanumGothicCoding" w:eastAsia="NanumGothicCoding"/>
          <w:sz w:val="16"/>
        </w:rPr>
        <w:br/>
      </w:r>
      <w:r>
        <w:rPr>
          <w:rFonts w:ascii="NanumGothicCoding" w:hAnsi="NanumGothicCoding" w:eastAsia="NanumGothicCoding"/>
          <w:sz w:val="16"/>
        </w:rPr>
        <w:t xml:space="preserve">    @Column(length = 500)</w:t>
        <w:br/>
      </w:r>
      <w:r>
        <w:rPr>
          <w:rFonts w:ascii="NanumGothicCoding" w:hAnsi="NanumGothicCoding" w:eastAsia="NanumGothicCoding"/>
          <w:sz w:val="16"/>
        </w:rPr>
        <w:t xml:space="preserve">    private String errorMessage;</w:t>
        <w:br/>
      </w:r>
      <w:r>
        <w:rPr>
          <w:rFonts w:ascii="NanumGothicCoding" w:hAnsi="NanumGothicCoding" w:eastAsia="NanumGothicCoding"/>
          <w:sz w:val="16"/>
        </w:rPr>
        <w:br/>
      </w:r>
      <w:r>
        <w:rPr>
          <w:rFonts w:ascii="NanumGothicCoding" w:hAnsi="NanumGothicCoding" w:eastAsia="NanumGothicCoding"/>
          <w:sz w:val="16"/>
        </w:rPr>
        <w:t xml:space="preserve">    @Column(nullable = false)</w:t>
        <w:br/>
      </w:r>
      <w:r>
        <w:rPr>
          <w:rFonts w:ascii="NanumGothicCoding" w:hAnsi="NanumGothicCoding" w:eastAsia="NanumGothicCoding"/>
          <w:sz w:val="16"/>
        </w:rPr>
        <w:t xml:space="preserve">    private Integer retryCount = 0;</w:t>
        <w:br/>
      </w:r>
      <w:r>
        <w:rPr>
          <w:rFonts w:ascii="NanumGothicCoding" w:hAnsi="NanumGothicCoding" w:eastAsia="NanumGothicCoding"/>
          <w:sz w:val="16"/>
        </w:rPr>
        <w:br/>
      </w:r>
      <w:r>
        <w:rPr>
          <w:rFonts w:ascii="NanumGothicCoding" w:hAnsi="NanumGothicCoding" w:eastAsia="NanumGothicCoding"/>
          <w:sz w:val="16"/>
        </w:rPr>
        <w:t xml:space="preserve">    private LocalDateTime startedAt;</w:t>
        <w:br/>
      </w:r>
      <w:r>
        <w:rPr>
          <w:rFonts w:ascii="NanumGothicCoding" w:hAnsi="NanumGothicCoding" w:eastAsia="NanumGothicCoding"/>
          <w:sz w:val="16"/>
        </w:rPr>
        <w:t xml:space="preserve">    private LocalDateTime completedAt;</w:t>
        <w:br/>
      </w:r>
      <w:r>
        <w:rPr>
          <w:rFonts w:ascii="NanumGothicCoding" w:hAnsi="NanumGothicCoding" w:eastAsia="NanumGothicCoding"/>
          <w:sz w:val="16"/>
        </w:rPr>
        <w:t>}</w:t>
        <w:br/>
      </w:r>
    </w:p>
    <w:p>
      <w:pPr>
        <w:pStyle w:val="Heading2"/>
      </w:pPr>
      <w:r>
        <w:t>B.3 API 예외 처리 골격</w:t>
      </w:r>
    </w:p>
    <w:p>
      <w:pPr>
        <w:pStyle w:val="CodeBlock"/>
        <w:spacing w:after="120"/>
      </w:pPr>
      <w:r>
        <w:rPr>
          <w:rFonts w:ascii="NanumGothicCoding" w:hAnsi="NanumGothicCoding" w:eastAsia="NanumGothicCoding"/>
          <w:sz w:val="16"/>
        </w:rPr>
        <w:t>@RestControllerAdvice</w:t>
        <w:br/>
      </w:r>
      <w:r>
        <w:rPr>
          <w:rFonts w:ascii="NanumGothicCoding" w:hAnsi="NanumGothicCoding" w:eastAsia="NanumGothicCoding"/>
          <w:sz w:val="16"/>
        </w:rPr>
        <w:t>@RequiredArgsConstructor</w:t>
        <w:br/>
      </w:r>
      <w:r>
        <w:rPr>
          <w:rFonts w:ascii="NanumGothicCoding" w:hAnsi="NanumGothicCoding" w:eastAsia="NanumGothicCoding"/>
          <w:sz w:val="16"/>
        </w:rPr>
        <w:t>public class GlobalExceptionHandler {</w:t>
        <w:br/>
      </w:r>
      <w:r>
        <w:rPr>
          <w:rFonts w:ascii="NanumGothicCoding" w:hAnsi="NanumGothicCoding" w:eastAsia="NanumGothicCoding"/>
          <w:sz w:val="16"/>
        </w:rPr>
        <w:br/>
      </w:r>
      <w:r>
        <w:rPr>
          <w:rFonts w:ascii="NanumGothicCoding" w:hAnsi="NanumGothicCoding" w:eastAsia="NanumGothicCoding"/>
          <w:sz w:val="16"/>
        </w:rPr>
        <w:t xml:space="preserve">    @ExceptionHandler(BusinessException.class)</w:t>
        <w:br/>
      </w:r>
      <w:r>
        <w:rPr>
          <w:rFonts w:ascii="NanumGothicCoding" w:hAnsi="NanumGothicCoding" w:eastAsia="NanumGothicCoding"/>
          <w:sz w:val="16"/>
        </w:rPr>
        <w:t xml:space="preserve">    public ResponseEntity&lt;ApiResponse&lt;Void&gt;&gt; handleBusiness(</w:t>
        <w:br/>
      </w:r>
      <w:r>
        <w:rPr>
          <w:rFonts w:ascii="NanumGothicCoding" w:hAnsi="NanumGothicCoding" w:eastAsia="NanumGothicCoding"/>
          <w:sz w:val="16"/>
        </w:rPr>
        <w:t xml:space="preserve">            BusinessException exception,</w:t>
        <w:br/>
      </w:r>
      <w:r>
        <w:rPr>
          <w:rFonts w:ascii="NanumGothicCoding" w:hAnsi="NanumGothicCoding" w:eastAsia="NanumGothicCoding"/>
          <w:sz w:val="16"/>
        </w:rPr>
        <w:t xml:space="preserve">            HttpServletRequest request) {</w:t>
        <w:br/>
      </w:r>
      <w:r>
        <w:rPr>
          <w:rFonts w:ascii="NanumGothicCoding" w:hAnsi="NanumGothicCoding" w:eastAsia="NanumGothicCoding"/>
          <w:sz w:val="16"/>
        </w:rPr>
        <w:br/>
      </w:r>
      <w:r>
        <w:rPr>
          <w:rFonts w:ascii="NanumGothicCoding" w:hAnsi="NanumGothicCoding" w:eastAsia="NanumGothicCoding"/>
          <w:sz w:val="16"/>
        </w:rPr>
        <w:t xml:space="preserve">        ErrorCode code = exception.getErrorCode();</w:t>
        <w:br/>
      </w:r>
      <w:r>
        <w:rPr>
          <w:rFonts w:ascii="NanumGothicCoding" w:hAnsi="NanumGothicCoding" w:eastAsia="NanumGothicCoding"/>
          <w:sz w:val="16"/>
        </w:rPr>
        <w:br/>
      </w:r>
      <w:r>
        <w:rPr>
          <w:rFonts w:ascii="NanumGothicCoding" w:hAnsi="NanumGothicCoding" w:eastAsia="NanumGothicCoding"/>
          <w:sz w:val="16"/>
        </w:rPr>
        <w:t xml:space="preserve">        return ResponseEntity</w:t>
        <w:br/>
      </w:r>
      <w:r>
        <w:rPr>
          <w:rFonts w:ascii="NanumGothicCoding" w:hAnsi="NanumGothicCoding" w:eastAsia="NanumGothicCoding"/>
          <w:sz w:val="16"/>
        </w:rPr>
        <w:t xml:space="preserve">                .status(code.getHttpStatus())</w:t>
        <w:br/>
      </w:r>
      <w:r>
        <w:rPr>
          <w:rFonts w:ascii="NanumGothicCoding" w:hAnsi="NanumGothicCoding" w:eastAsia="NanumGothicCoding"/>
          <w:sz w:val="16"/>
        </w:rPr>
        <w:t xml:space="preserve">                .body(ApiResponse.failure(</w:t>
        <w:br/>
      </w:r>
      <w:r>
        <w:rPr>
          <w:rFonts w:ascii="NanumGothicCoding" w:hAnsi="NanumGothicCoding" w:eastAsia="NanumGothicCoding"/>
          <w:sz w:val="16"/>
        </w:rPr>
        <w:t xml:space="preserve">                        code.name(),</w:t>
        <w:br/>
      </w:r>
      <w:r>
        <w:rPr>
          <w:rFonts w:ascii="NanumGothicCoding" w:hAnsi="NanumGothicCoding" w:eastAsia="NanumGothicCoding"/>
          <w:sz w:val="16"/>
        </w:rPr>
        <w:t xml:space="preserve">                        exception.getSafeMessage(),</w:t>
        <w:br/>
      </w:r>
      <w:r>
        <w:rPr>
          <w:rFonts w:ascii="NanumGothicCoding" w:hAnsi="NanumGothicCoding" w:eastAsia="NanumGothicCoding"/>
          <w:sz w:val="16"/>
        </w:rPr>
        <w:t xml:space="preserve">                        request.getHeader("X-Request-Id")</w:t>
        <w:br/>
      </w:r>
      <w:r>
        <w:rPr>
          <w:rFonts w:ascii="NanumGothicCoding" w:hAnsi="NanumGothicCoding" w:eastAsia="NanumGothicCoding"/>
          <w:sz w:val="16"/>
        </w:rPr>
        <w:t xml:space="preserve">                ));</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2"/>
      </w:pPr>
      <w:r>
        <w:t>B.4 파일 저장 인터페이스</w:t>
      </w:r>
    </w:p>
    <w:p>
      <w:pPr>
        <w:pStyle w:val="CodeBlock"/>
        <w:spacing w:after="120"/>
      </w:pPr>
      <w:r>
        <w:rPr>
          <w:rFonts w:ascii="NanumGothicCoding" w:hAnsi="NanumGothicCoding" w:eastAsia="NanumGothicCoding"/>
          <w:sz w:val="16"/>
        </w:rPr>
        <w:t>public interface FileStorage {</w:t>
        <w:br/>
      </w:r>
      <w:r>
        <w:rPr>
          <w:rFonts w:ascii="NanumGothicCoding" w:hAnsi="NanumGothicCoding" w:eastAsia="NanumGothicCoding"/>
          <w:sz w:val="16"/>
        </w:rPr>
        <w:br/>
      </w:r>
      <w:r>
        <w:rPr>
          <w:rFonts w:ascii="NanumGothicCoding" w:hAnsi="NanumGothicCoding" w:eastAsia="NanumGothicCoding"/>
          <w:sz w:val="16"/>
        </w:rPr>
        <w:t xml:space="preserve">    StoredFileResult store(</w:t>
        <w:br/>
      </w:r>
      <w:r>
        <w:rPr>
          <w:rFonts w:ascii="NanumGothicCoding" w:hAnsi="NanumGothicCoding" w:eastAsia="NanumGothicCoding"/>
          <w:sz w:val="16"/>
        </w:rPr>
        <w:t xml:space="preserve">        InputStream inputStream,</w:t>
        <w:br/>
      </w:r>
      <w:r>
        <w:rPr>
          <w:rFonts w:ascii="NanumGothicCoding" w:hAnsi="NanumGothicCoding" w:eastAsia="NanumGothicCoding"/>
          <w:sz w:val="16"/>
        </w:rPr>
        <w:t xml:space="preserve">        long sizeBytes,</w:t>
        <w:br/>
      </w:r>
      <w:r>
        <w:rPr>
          <w:rFonts w:ascii="NanumGothicCoding" w:hAnsi="NanumGothicCoding" w:eastAsia="NanumGothicCoding"/>
          <w:sz w:val="16"/>
        </w:rPr>
        <w:t xml:space="preserve">        String safeExtension,</w:t>
        <w:br/>
      </w:r>
      <w:r>
        <w:rPr>
          <w:rFonts w:ascii="NanumGothicCoding" w:hAnsi="NanumGothicCoding" w:eastAsia="NanumGothicCoding"/>
          <w:sz w:val="16"/>
        </w:rPr>
        <w:t xml:space="preserve">        String storageKey</w:t>
        <w:br/>
      </w:r>
      <w:r>
        <w:rPr>
          <w:rFonts w:ascii="NanumGothicCoding" w:hAnsi="NanumGothicCoding" w:eastAsia="NanumGothicCoding"/>
          <w:sz w:val="16"/>
        </w:rPr>
        <w:t xml:space="preserve">    );</w:t>
        <w:br/>
      </w:r>
      <w:r>
        <w:rPr>
          <w:rFonts w:ascii="NanumGothicCoding" w:hAnsi="NanumGothicCoding" w:eastAsia="NanumGothicCoding"/>
          <w:sz w:val="16"/>
        </w:rPr>
        <w:br/>
      </w:r>
      <w:r>
        <w:rPr>
          <w:rFonts w:ascii="NanumGothicCoding" w:hAnsi="NanumGothicCoding" w:eastAsia="NanumGothicCoding"/>
          <w:sz w:val="16"/>
        </w:rPr>
        <w:t xml:space="preserve">    InputStreamResource load(String storageKey);</w:t>
        <w:br/>
      </w:r>
      <w:r>
        <w:rPr>
          <w:rFonts w:ascii="NanumGothicCoding" w:hAnsi="NanumGothicCoding" w:eastAsia="NanumGothicCoding"/>
          <w:sz w:val="16"/>
        </w:rPr>
        <w:br/>
      </w:r>
      <w:r>
        <w:rPr>
          <w:rFonts w:ascii="NanumGothicCoding" w:hAnsi="NanumGothicCoding" w:eastAsia="NanumGothicCoding"/>
          <w:sz w:val="16"/>
        </w:rPr>
        <w:t xml:space="preserve">    void delete(String storageKey);</w:t>
        <w:br/>
      </w:r>
      <w:r>
        <w:rPr>
          <w:rFonts w:ascii="NanumGothicCoding" w:hAnsi="NanumGothicCoding" w:eastAsia="NanumGothicCoding"/>
          <w:sz w:val="16"/>
        </w:rPr>
        <w:t>}</w:t>
        <w:br/>
      </w:r>
    </w:p>
    <w:p>
      <w:pPr>
        <w:pStyle w:val="Heading2"/>
      </w:pPr>
      <w:r>
        <w:t>B.5 AI Client 인터페이스</w:t>
      </w:r>
    </w:p>
    <w:p>
      <w:pPr>
        <w:pStyle w:val="CodeBlock"/>
        <w:spacing w:after="120"/>
      </w:pPr>
      <w:r>
        <w:rPr>
          <w:rFonts w:ascii="NanumGothicCoding" w:hAnsi="NanumGothicCoding" w:eastAsia="NanumGothicCoding"/>
          <w:sz w:val="16"/>
        </w:rPr>
        <w:t>public interface AiServiceClient {</w:t>
        <w:br/>
      </w:r>
      <w:r>
        <w:rPr>
          <w:rFonts w:ascii="NanumGothicCoding" w:hAnsi="NanumGothicCoding" w:eastAsia="NanumGothicCoding"/>
          <w:sz w:val="16"/>
        </w:rPr>
        <w:br/>
      </w:r>
      <w:r>
        <w:rPr>
          <w:rFonts w:ascii="NanumGothicCoding" w:hAnsi="NanumGothicCoding" w:eastAsia="NanumGothicCoding"/>
          <w:sz w:val="16"/>
        </w:rPr>
        <w:t xml:space="preserve">    AiJobAcceptedResponse startJob(</w:t>
        <w:br/>
      </w:r>
      <w:r>
        <w:rPr>
          <w:rFonts w:ascii="NanumGothicCoding" w:hAnsi="NanumGothicCoding" w:eastAsia="NanumGothicCoding"/>
          <w:sz w:val="16"/>
        </w:rPr>
        <w:t xml:space="preserve">        AiJobRequest request</w:t>
        <w:br/>
      </w:r>
      <w:r>
        <w:rPr>
          <w:rFonts w:ascii="NanumGothicCoding" w:hAnsi="NanumGothicCoding" w:eastAsia="NanumGothicCoding"/>
          <w:sz w:val="16"/>
        </w:rPr>
        <w:t xml:space="preserve">    );</w:t>
        <w:br/>
      </w:r>
      <w:r>
        <w:rPr>
          <w:rFonts w:ascii="NanumGothicCoding" w:hAnsi="NanumGothicCoding" w:eastAsia="NanumGothicCoding"/>
          <w:sz w:val="16"/>
        </w:rPr>
        <w:br/>
      </w:r>
      <w:r>
        <w:rPr>
          <w:rFonts w:ascii="NanumGothicCoding" w:hAnsi="NanumGothicCoding" w:eastAsia="NanumGothicCoding"/>
          <w:sz w:val="16"/>
        </w:rPr>
        <w:t xml:space="preserve">    AiJobStatusResponse getStatus(</w:t>
        <w:br/>
      </w:r>
      <w:r>
        <w:rPr>
          <w:rFonts w:ascii="NanumGothicCoding" w:hAnsi="NanumGothicCoding" w:eastAsia="NanumGothicCoding"/>
          <w:sz w:val="16"/>
        </w:rPr>
        <w:t xml:space="preserve">        String externalRequestId</w:t>
        <w:br/>
      </w:r>
      <w:r>
        <w:rPr>
          <w:rFonts w:ascii="NanumGothicCoding" w:hAnsi="NanumGothicCoding" w:eastAsia="NanumGothicCoding"/>
          <w:sz w:val="16"/>
        </w:rPr>
        <w:t xml:space="preserve">    );</w:t>
        <w:br/>
      </w:r>
      <w:r>
        <w:rPr>
          <w:rFonts w:ascii="NanumGothicCoding" w:hAnsi="NanumGothicCoding" w:eastAsia="NanumGothicCoding"/>
          <w:sz w:val="16"/>
        </w:rPr>
        <w:br/>
      </w:r>
      <w:r>
        <w:rPr>
          <w:rFonts w:ascii="NanumGothicCoding" w:hAnsi="NanumGothicCoding" w:eastAsia="NanumGothicCoding"/>
          <w:sz w:val="16"/>
        </w:rPr>
        <w:t xml:space="preserve">    void cancel(</w:t>
        <w:br/>
      </w:r>
      <w:r>
        <w:rPr>
          <w:rFonts w:ascii="NanumGothicCoding" w:hAnsi="NanumGothicCoding" w:eastAsia="NanumGothicCoding"/>
          <w:sz w:val="16"/>
        </w:rPr>
        <w:t xml:space="preserve">        String externalRequestId</w:t>
        <w:br/>
      </w:r>
      <w:r>
        <w:rPr>
          <w:rFonts w:ascii="NanumGothicCoding" w:hAnsi="NanumGothicCoding" w:eastAsia="NanumGothicCoding"/>
          <w:sz w:val="16"/>
        </w:rPr>
        <w:t xml:space="preserve">    );</w:t>
        <w:br/>
      </w:r>
      <w:r>
        <w:rPr>
          <w:rFonts w:ascii="NanumGothicCoding" w:hAnsi="NanumGothicCoding" w:eastAsia="NanumGothicCoding"/>
          <w:sz w:val="16"/>
        </w:rPr>
        <w:t>}</w:t>
        <w:br/>
      </w:r>
    </w:p>
    <w:p>
      <w:pPr>
        <w:pStyle w:val="Heading1"/>
      </w:pPr>
      <w:r>
        <w:t>부록 C. 초기 마이그레이션 대상</w:t>
      </w:r>
    </w:p>
    <w:p>
      <w:pPr>
        <w:pStyle w:val="Heading2"/>
      </w:pPr>
      <w:r>
        <w:t>C.1 1차 필수 테이블</w:t>
      </w:r>
    </w:p>
    <w:p>
      <w:pPr>
        <w:pStyle w:val="ListBullet"/>
        <w:ind w:left="0"/>
      </w:pPr>
      <w:r>
        <w:t>users</w:t>
      </w:r>
    </w:p>
    <w:p>
      <w:pPr>
        <w:pStyle w:val="ListBullet"/>
        <w:ind w:left="0"/>
      </w:pPr>
      <w:r>
        <w:t>projects</w:t>
      </w:r>
    </w:p>
    <w:p>
      <w:pPr>
        <w:pStyle w:val="ListBullet"/>
        <w:ind w:left="0"/>
      </w:pPr>
      <w:r>
        <w:t>stored_files</w:t>
      </w:r>
    </w:p>
    <w:p>
      <w:pPr>
        <w:pStyle w:val="ListBullet"/>
        <w:ind w:left="0"/>
      </w:pPr>
      <w:r>
        <w:t>project_documents</w:t>
      </w:r>
    </w:p>
    <w:p>
      <w:pPr>
        <w:pStyle w:val="ListBullet"/>
        <w:ind w:left="0"/>
      </w:pPr>
      <w:r>
        <w:t>document_versions</w:t>
      </w:r>
    </w:p>
    <w:p>
      <w:pPr>
        <w:pStyle w:val="ListBullet"/>
        <w:ind w:left="0"/>
      </w:pPr>
      <w:r>
        <w:t>structured_plans</w:t>
      </w:r>
    </w:p>
    <w:p>
      <w:pPr>
        <w:pStyle w:val="ListBullet"/>
        <w:ind w:left="0"/>
      </w:pPr>
      <w:r>
        <w:t>structured_plan_sections</w:t>
      </w:r>
    </w:p>
    <w:p>
      <w:pPr>
        <w:pStyle w:val="ListBullet"/>
        <w:ind w:left="0"/>
      </w:pPr>
      <w:r>
        <w:t>missing_fields</w:t>
      </w:r>
    </w:p>
    <w:p>
      <w:pPr>
        <w:pStyle w:val="ListBullet"/>
        <w:ind w:left="0"/>
      </w:pPr>
      <w:r>
        <w:t>analysis_jobs</w:t>
      </w:r>
    </w:p>
    <w:p>
      <w:pPr>
        <w:pStyle w:val="ListBullet"/>
        <w:ind w:left="0"/>
      </w:pPr>
      <w:r>
        <w:t>legal_reviews</w:t>
      </w:r>
    </w:p>
    <w:p>
      <w:pPr>
        <w:pStyle w:val="ListBullet"/>
        <w:ind w:left="0"/>
      </w:pPr>
      <w:r>
        <w:t>legal_findings</w:t>
      </w:r>
    </w:p>
    <w:p>
      <w:pPr>
        <w:pStyle w:val="ListBullet"/>
        <w:ind w:left="0"/>
      </w:pPr>
      <w:r>
        <w:t>feasibility_analyses</w:t>
      </w:r>
    </w:p>
    <w:p>
      <w:pPr>
        <w:pStyle w:val="ListBullet"/>
        <w:ind w:left="0"/>
      </w:pPr>
      <w:r>
        <w:t>analysis_metrics</w:t>
      </w:r>
    </w:p>
    <w:p>
      <w:pPr>
        <w:pStyle w:val="ListBullet"/>
        <w:ind w:left="0"/>
      </w:pPr>
      <w:r>
        <w:t>analysis_evidences</w:t>
      </w:r>
    </w:p>
    <w:p>
      <w:pPr>
        <w:pStyle w:val="ListBullet"/>
        <w:ind w:left="0"/>
      </w:pPr>
      <w:r>
        <w:t>analysis_recommendations</w:t>
      </w:r>
    </w:p>
    <w:p>
      <w:pPr>
        <w:pStyle w:val="ListBullet"/>
        <w:ind w:left="0"/>
      </w:pPr>
      <w:r>
        <w:t>financial_analyses</w:t>
      </w:r>
    </w:p>
    <w:p>
      <w:pPr>
        <w:pStyle w:val="Heading2"/>
      </w:pPr>
      <w:r>
        <w:t>C.2 2차 필수 테이블</w:t>
      </w:r>
    </w:p>
    <w:p>
      <w:pPr>
        <w:pStyle w:val="ListBullet"/>
        <w:ind w:left="0"/>
      </w:pPr>
      <w:r>
        <w:t>persona_segments</w:t>
      </w:r>
    </w:p>
    <w:p>
      <w:pPr>
        <w:pStyle w:val="ListBullet"/>
        <w:ind w:left="0"/>
      </w:pPr>
      <w:r>
        <w:t>persona_instances</w:t>
      </w:r>
    </w:p>
    <w:p>
      <w:pPr>
        <w:pStyle w:val="ListBullet"/>
        <w:ind w:left="0"/>
      </w:pPr>
      <w:r>
        <w:t>persona_prompt_versions</w:t>
      </w:r>
    </w:p>
    <w:p>
      <w:pPr>
        <w:pStyle w:val="ListBullet"/>
        <w:ind w:left="0"/>
      </w:pPr>
      <w:r>
        <w:t>project_personas</w:t>
      </w:r>
    </w:p>
    <w:p>
      <w:pPr>
        <w:pStyle w:val="ListBullet"/>
        <w:ind w:left="0"/>
      </w:pPr>
      <w:r>
        <w:t>simulations</w:t>
      </w:r>
    </w:p>
    <w:p>
      <w:pPr>
        <w:pStyle w:val="ListBullet"/>
        <w:ind w:left="0"/>
      </w:pPr>
      <w:r>
        <w:t>simulation_personas</w:t>
      </w:r>
    </w:p>
    <w:p>
      <w:pPr>
        <w:pStyle w:val="ListBullet"/>
        <w:ind w:left="0"/>
      </w:pPr>
      <w:r>
        <w:t>simulation_rounds</w:t>
      </w:r>
    </w:p>
    <w:p>
      <w:pPr>
        <w:pStyle w:val="ListBullet"/>
        <w:ind w:left="0"/>
      </w:pPr>
      <w:r>
        <w:t>fgi_questions</w:t>
      </w:r>
    </w:p>
    <w:p>
      <w:pPr>
        <w:pStyle w:val="ListBullet"/>
        <w:ind w:left="0"/>
      </w:pPr>
      <w:r>
        <w:t>fgi_responses</w:t>
      </w:r>
    </w:p>
    <w:p>
      <w:pPr>
        <w:pStyle w:val="ListBullet"/>
        <w:ind w:left="0"/>
      </w:pPr>
      <w:r>
        <w:t>discussion_logs</w:t>
      </w:r>
    </w:p>
    <w:p>
      <w:pPr>
        <w:pStyle w:val="ListBullet"/>
        <w:ind w:left="0"/>
      </w:pPr>
      <w:r>
        <w:t>simulation_insights</w:t>
      </w:r>
    </w:p>
    <w:p>
      <w:pPr>
        <w:pStyle w:val="ListBullet"/>
        <w:ind w:left="0"/>
      </w:pPr>
      <w:r>
        <w:t>prediction_metrics</w:t>
      </w:r>
    </w:p>
    <w:p>
      <w:pPr>
        <w:pStyle w:val="Heading2"/>
      </w:pPr>
      <w:r>
        <w:t>C.3 3차 필수·MVP 테이블</w:t>
      </w:r>
    </w:p>
    <w:p>
      <w:pPr>
        <w:pStyle w:val="ListBullet"/>
        <w:ind w:left="0"/>
      </w:pPr>
      <w:r>
        <w:t>reports</w:t>
      </w:r>
    </w:p>
    <w:p>
      <w:pPr>
        <w:pStyle w:val="ListBullet"/>
        <w:ind w:left="0"/>
      </w:pPr>
      <w:r>
        <w:t>report_versions</w:t>
      </w:r>
    </w:p>
    <w:p>
      <w:pPr>
        <w:pStyle w:val="ListBullet"/>
        <w:ind w:left="0"/>
      </w:pPr>
      <w:r>
        <w:t>report_sources</w:t>
      </w:r>
    </w:p>
    <w:p>
      <w:pPr>
        <w:pStyle w:val="ListBullet"/>
        <w:ind w:left="0"/>
      </w:pPr>
      <w:r>
        <w:t>report_files</w:t>
      </w:r>
    </w:p>
    <w:p>
      <w:pPr>
        <w:pStyle w:val="ListBullet"/>
        <w:ind w:left="0"/>
      </w:pPr>
      <w:r>
        <w:t>marketing_materials</w:t>
      </w:r>
    </w:p>
    <w:p>
      <w:pPr>
        <w:pStyle w:val="ListBullet"/>
        <w:ind w:left="0"/>
      </w:pPr>
      <w:r>
        <w:t>marketing_assets</w:t>
      </w:r>
    </w:p>
    <w:p>
      <w:pPr>
        <w:pStyle w:val="ListBullet"/>
        <w:ind w:left="0"/>
      </w:pPr>
      <w:r>
        <w:t>marketing_variants</w:t>
      </w:r>
    </w:p>
    <w:p>
      <w:pPr>
        <w:pStyle w:val="ListBullet"/>
        <w:ind w:left="0"/>
      </w:pPr>
      <w:r>
        <w:t>audit_logs</w:t>
      </w:r>
    </w:p>
    <w:p>
      <w:pPr>
        <w:pStyle w:val="ListBullet"/>
        <w:ind w:left="0"/>
      </w:pPr>
      <w:r>
        <w:t>model_execution_logs</w:t>
      </w:r>
    </w:p>
    <w:tbl>
      <w:tblPr>
        <w:tblW w:type="auto" w:w="0"/>
        <w:jc w:val="center"/>
        <w:tblLayout w:type="fixed"/>
        <w:tblLook w:firstColumn="1" w:firstRow="1" w:lastColumn="0" w:lastRow="0" w:noHBand="0" w:noVBand="1" w:val="04A0"/>
      </w:tblPr>
      <w:tblGrid>
        <w:gridCol w:w="10080"/>
      </w:tblGrid>
      <w:tr>
        <w:tc>
          <w:tcPr>
            <w:tcW w:type="dxa" w:w="9792"/>
            <w:shd w:fill="EAF6F0"/>
            <w:tcBorders>
              <w:top w:val="single" w:sz="10" w:color="2E7D5B"/>
              <w:left w:val="single" w:sz="18" w:color="2E7D5B"/>
              <w:bottom w:val="single" w:sz="6" w:color="2E7D5B"/>
              <w:right w:val="single" w:sz="6" w:color="2E7D5B"/>
            </w:tcBorders>
          </w:tcPr>
          <w:p>
            <w:pPr>
              <w:spacing w:after="0"/>
            </w:pPr>
            <w:r/>
            <w:r>
              <w:rPr>
                <w:rFonts w:ascii="NanumSquare" w:hAnsi="NanumSquare" w:eastAsia="NanumSquare"/>
                <w:b/>
                <w:color w:val="2E7D5B"/>
                <w:sz w:val="20"/>
              </w:rPr>
              <w:t>최종 적용 원칙</w:t>
              <w:br/>
            </w:r>
            <w:r>
              <w:rPr>
                <w:rFonts w:ascii="NanumSquare" w:hAnsi="NanumSquare" w:eastAsia="NanumSquare"/>
                <w:color w:val="1F2937"/>
                <w:sz w:val="18"/>
              </w:rPr>
              <w:t>본 문서의 엔터티와 API는 포괄적 기준안이다. 실제 구현에서는 Core → MVP → Extension 순으로 적용하고, 구현하지 않는 항목도 삭제 전에 다른 도메인과의 관계 및 향후 마이그레이션 비용을 검토한다.</w:t>
            </w:r>
          </w:p>
        </w:tc>
      </w:tr>
    </w:tbl>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66666"/>
        <w:sz w:val="16"/>
      </w:rPr>
      <w:t>AI 기반 사업 아이디어 검증·의사결정 지원 플랫폼 (가칭)</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66666"/>
        <w:sz w:val="16"/>
      </w:rPr>
      <w:t>AI 사업검증 플랫폼 | 최소 도메인 및 백엔드 기준 정의서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NanumSquare" w:hAnsi="NanumSquare" w:eastAsia="NanumSquare"/>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anumSquare" w:hAnsi="NanumSquare" w:eastAsia="NanumSquare"/>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anumSquare" w:hAnsi="NanumSquare" w:eastAsia="NanumSquare"/>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anumSquare" w:hAnsi="NanumSquare" w:eastAsia="NanumSquare"/>
      <w:b/>
      <w:bCs/>
      <w:color w:val="2E7D5B"/>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NanumSquare" w:hAnsi="NanumSquare" w:eastAsia="NanumSquare"/>
      <w:b/>
      <w:bCs/>
      <w:i/>
      <w:iCs/>
      <w:color w:val="1F293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anumSquare" w:hAnsi="NanumSquare" w:eastAsia="NanumSquare"/>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anumSquare" w:hAnsi="NanumSquare" w:eastAsia="NanumSquare"/>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8" w:right="288"/>
      <w:shd w:fill="F4F6F8"/>
    </w:pPr>
    <w:rPr>
      <w:rFonts w:ascii="NanumGothicCoding" w:hAnsi="NanumGothicCoding" w:eastAsia="NanumGothicCoding"/>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