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09 - </w:t>
      </w: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Vistas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left"/>
        <w:rPr>
          <w:rFonts w:ascii="DM Sans" w:cs="DM Sans" w:eastAsia="DM Sans" w:hAnsi="DM Sans"/>
        </w:rPr>
      </w:pPr>
      <w:bookmarkStart w:colFirst="0" w:colLast="0" w:name="_8clzt1damp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line="240" w:lineRule="auto"/>
        <w:jc w:val="left"/>
        <w:rPr>
          <w:rFonts w:ascii="DM Sans" w:cs="DM Sans" w:eastAsia="DM Sans" w:hAnsi="DM Sans"/>
        </w:rPr>
      </w:pPr>
      <w:bookmarkStart w:colFirst="0" w:colLast="0" w:name="_ta0zf2uqgt78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VISTAS, DEFINICIÓN Y OBJETOS</w:t>
      </w:r>
    </w:p>
    <w:p w:rsidR="00000000" w:rsidDel="00000000" w:rsidP="00000000" w:rsidRDefault="00000000" w:rsidRPr="00000000" w14:paraId="00000004">
      <w:pPr>
        <w:pStyle w:val="Heading2"/>
        <w:rPr>
          <w:rFonts w:ascii="DM Sans" w:cs="DM Sans" w:eastAsia="DM Sans" w:hAnsi="DM Sans"/>
        </w:rPr>
      </w:pPr>
      <w:bookmarkStart w:colFirst="0" w:colLast="0" w:name="_en9ho3ltm7uk" w:id="2"/>
      <w:bookmarkEnd w:id="2"/>
      <w:r w:rsidDel="00000000" w:rsidR="00000000" w:rsidRPr="00000000">
        <w:rPr>
          <w:rFonts w:ascii="DM Sans" w:cs="DM Sans" w:eastAsia="DM Sans" w:hAnsi="DM Sans"/>
          <w:rtl w:val="0"/>
        </w:rPr>
        <w:t xml:space="preserve">Concepto Vistas SQL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U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na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Vista SQL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es básicamente una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tabla virtual que se genera a partir de la ejecución de una o más consultas SQL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aplicada sobre una o más tablas.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Su estructura corresponde a una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serie de filas y columnas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tal como encontramos en las tablas SQL, que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almacenan la vista de la información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tal como la definimos al crearla.</w:t>
      </w:r>
    </w:p>
    <w:p w:rsidR="00000000" w:rsidDel="00000000" w:rsidP="00000000" w:rsidRDefault="00000000" w:rsidRPr="00000000" w14:paraId="00000008">
      <w:pPr>
        <w:widowControl w:val="0"/>
        <w:spacing w:line="308.57039999999995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Podemos guardar las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Vistas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con un nombre distintivo, para poder ejecutarlas cuantas veces consideremos necesario.</w:t>
      </w:r>
    </w:p>
    <w:p w:rsidR="00000000" w:rsidDel="00000000" w:rsidP="00000000" w:rsidRDefault="00000000" w:rsidRPr="00000000" w14:paraId="00000009">
      <w:pPr>
        <w:widowControl w:val="0"/>
        <w:spacing w:line="308.57039999999995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08.57039999999995" w:lineRule="auto"/>
        <w:ind w:right="60"/>
        <w:rPr>
          <w:rFonts w:ascii="DM Sans" w:cs="DM Sans" w:eastAsia="DM Sans" w:hAnsi="DM Sans"/>
          <w:color w:val="1e1e1e"/>
        </w:rPr>
      </w:pPr>
      <w:r w:rsidDel="00000000" w:rsidR="00000000" w:rsidRPr="00000000">
        <w:rPr>
          <w:rFonts w:ascii="DM Sans" w:cs="DM Sans" w:eastAsia="DM Sans" w:hAnsi="DM Sans"/>
          <w:color w:val="222222"/>
        </w:rPr>
        <w:drawing>
          <wp:inline distB="114300" distT="114300" distL="114300" distR="114300">
            <wp:extent cx="190500" cy="19659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Su almacenamiento se da en la sección </w:t>
      </w: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Views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de los objetos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spacing w:line="360" w:lineRule="auto"/>
        <w:rPr>
          <w:rFonts w:ascii="DM Sans" w:cs="DM Sans" w:eastAsia="DM Sans" w:hAnsi="DM Sans"/>
        </w:rPr>
      </w:pPr>
      <w:bookmarkStart w:colFirst="0" w:colLast="0" w:name="_72r1w3jgu4xn" w:id="3"/>
      <w:bookmarkEnd w:id="3"/>
      <w:r w:rsidDel="00000000" w:rsidR="00000000" w:rsidRPr="00000000">
        <w:rPr>
          <w:rFonts w:ascii="DM Sans" w:cs="DM Sans" w:eastAsia="DM Sans" w:hAnsi="DM Sans"/>
          <w:rtl w:val="0"/>
        </w:rPr>
        <w:t xml:space="preserve">Sintaxis  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 sintaxis está compuesta por: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sentencia CREATE VIEW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nombre que deseamos darle a la Vista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Las columnas que se crearán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consulta SQL desde donde obtendrá los datos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right="6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right="6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DM Sans" w:cs="DM Sans" w:eastAsia="DM Sans" w:hAnsi="DM Sans"/>
          <w:color w:val="666666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CREATE VIEW</w:t>
      </w:r>
      <w:r w:rsidDel="00000000" w:rsidR="00000000" w:rsidRPr="00000000">
        <w:rPr>
          <w:rFonts w:ascii="DM Sans" w:cs="DM Sans" w:eastAsia="DM Sans" w:hAnsi="DM San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nombre_vista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DM Sans" w:cs="DM Sans" w:eastAsia="DM Sans" w:hAnsi="DM Sans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lista_columnas</w:t>
      </w: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300" w:right="300" w:firstLine="0"/>
        <w:rPr>
          <w:rFonts w:ascii="DM Sans" w:cs="DM Sans" w:eastAsia="DM Sans" w:hAnsi="DM Sans"/>
          <w:color w:val="666666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DM Sans" w:cs="DM Sans" w:eastAsia="DM Sans" w:hAnsi="DM San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consulta_sql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line="360" w:lineRule="auto"/>
        <w:ind w:right="300"/>
        <w:rPr>
          <w:rFonts w:ascii="DM Sans" w:cs="DM Sans" w:eastAsia="DM Sans" w:hAnsi="DM Sans"/>
        </w:rPr>
      </w:pPr>
      <w:bookmarkStart w:colFirst="0" w:colLast="0" w:name="_m03gw9fv8zn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line="360" w:lineRule="auto"/>
        <w:ind w:right="300"/>
        <w:rPr>
          <w:rFonts w:ascii="DM Sans" w:cs="DM Sans" w:eastAsia="DM Sans" w:hAnsi="DM Sans"/>
        </w:rPr>
      </w:pPr>
      <w:bookmarkStart w:colFirst="0" w:colLast="0" w:name="_xlwxwo62cnhg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Sintaxis extendida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sintaxis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CREATE VIEW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cuenta con un modificador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(opcional)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denominado </w:t>
      </w:r>
      <w:r w:rsidDel="00000000" w:rsidR="00000000" w:rsidRPr="00000000">
        <w:rPr>
          <w:rFonts w:ascii="DM Sans" w:cs="DM Sans" w:eastAsia="DM Sans" w:hAnsi="DM Sans"/>
          <w:b w:val="1"/>
          <w:shd w:fill="eeff41" w:val="clear"/>
          <w:rtl w:val="0"/>
        </w:rPr>
        <w:t xml:space="preserve">OR REPLACE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Esta sintaxis se ocupa de crear la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Vista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si no existe o reemplazar la existente por una nueva.</w:t>
      </w:r>
    </w:p>
    <w:p w:rsidR="00000000" w:rsidDel="00000000" w:rsidP="00000000" w:rsidRDefault="00000000" w:rsidRPr="00000000" w14:paraId="0000001A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Ejemplo: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DM Sans" w:cs="DM Sans" w:eastAsia="DM Sans" w:hAnsi="DM Sans"/>
          <w:color w:val="666666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CREATE VIEW </w:t>
      </w: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shd w:fill="e0ff00" w:val="clear"/>
          <w:rtl w:val="0"/>
        </w:rPr>
        <w:t xml:space="preserve">OR REPLACE</w:t>
      </w:r>
      <w:r w:rsidDel="00000000" w:rsidR="00000000" w:rsidRPr="00000000">
        <w:rPr>
          <w:rFonts w:ascii="DM Sans" w:cs="DM Sans" w:eastAsia="DM Sans" w:hAnsi="DM San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nombre_vista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DM Sans" w:cs="DM Sans" w:eastAsia="DM Sans" w:hAnsi="DM Sans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lista_columnas</w:t>
      </w: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300" w:right="300" w:firstLine="0"/>
        <w:rPr>
          <w:rFonts w:ascii="DM Sans" w:cs="DM Sans" w:eastAsia="DM Sans" w:hAnsi="DM Sans"/>
          <w:color w:val="666666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285f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DM Sans" w:cs="DM Sans" w:eastAsia="DM Sans" w:hAnsi="DM San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consulta_sql</w:t>
      </w:r>
      <w:r w:rsidDel="00000000" w:rsidR="00000000" w:rsidRPr="00000000">
        <w:rPr>
          <w:rFonts w:ascii="DM Sans" w:cs="DM Sans" w:eastAsia="DM Sans" w:hAnsi="DM Sans"/>
          <w:color w:val="6666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300" w:right="300" w:firstLine="0"/>
        <w:rPr>
          <w:rFonts w:ascii="DM Sans" w:cs="DM Sans" w:eastAsia="DM Sans" w:hAnsi="DM Sans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line="360" w:lineRule="auto"/>
        <w:ind w:right="300"/>
        <w:rPr>
          <w:rFonts w:ascii="DM Sans" w:cs="DM Sans" w:eastAsia="DM Sans" w:hAnsi="DM Sans"/>
        </w:rPr>
      </w:pPr>
      <w:bookmarkStart w:colFirst="0" w:colLast="0" w:name="_495xjecx4z1s" w:id="6"/>
      <w:bookmarkEnd w:id="6"/>
      <w:r w:rsidDel="00000000" w:rsidR="00000000" w:rsidRPr="00000000">
        <w:rPr>
          <w:rFonts w:ascii="DM Sans" w:cs="DM Sans" w:eastAsia="DM Sans" w:hAnsi="DM Sans"/>
          <w:rtl w:val="0"/>
        </w:rPr>
        <w:t xml:space="preserve">Beneficios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b w:val="1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Privacidad de la información: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los usuarios podrán ver sólo aquellos datos que creamos convenientes mostrar, en otras palabras, mejora la seguridad de la DB.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200" w:line="360" w:lineRule="auto"/>
        <w:ind w:left="720" w:right="6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Rendimiento de la DB: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Crear queries sobre vistas complejas nos ahorra ejecutar una query pesada para llegar a la información.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00" w:before="200" w:line="360" w:lineRule="auto"/>
        <w:ind w:left="720" w:right="6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Protección de datos: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Aquellos usuarios que no poseen un entorno de pre-producción, las vistas evitan errores de borrado o alteración.</w:t>
      </w:r>
    </w:p>
    <w:p w:rsidR="00000000" w:rsidDel="00000000" w:rsidP="00000000" w:rsidRDefault="00000000" w:rsidRPr="00000000" w14:paraId="00000023">
      <w:pPr>
        <w:widowControl w:val="0"/>
        <w:spacing w:after="200" w:before="200" w:line="360" w:lineRule="auto"/>
        <w:ind w:left="720" w:right="6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spacing w:after="200" w:before="200" w:line="360" w:lineRule="auto"/>
        <w:ind w:right="60"/>
        <w:rPr>
          <w:rFonts w:ascii="DM Sans" w:cs="DM Sans" w:eastAsia="DM Sans" w:hAnsi="DM Sans"/>
        </w:rPr>
      </w:pPr>
      <w:bookmarkStart w:colFirst="0" w:colLast="0" w:name="_nobaom2ufp4w" w:id="7"/>
      <w:bookmarkEnd w:id="7"/>
      <w:r w:rsidDel="00000000" w:rsidR="00000000" w:rsidRPr="00000000">
        <w:rPr>
          <w:rFonts w:ascii="DM Sans" w:cs="DM Sans" w:eastAsia="DM Sans" w:hAnsi="DM Sans"/>
          <w:rtl w:val="0"/>
        </w:rPr>
        <w:t xml:space="preserve">Protección de Datos</w:t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Construir vistas facilita el acceso a mucha información además de ser la opción más práctica y segura para proteger la información de las tablas.</w:t>
      </w:r>
    </w:p>
    <w:p w:rsidR="00000000" w:rsidDel="00000000" w:rsidP="00000000" w:rsidRDefault="00000000" w:rsidRPr="00000000" w14:paraId="00000026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48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rFonts w:ascii="DM Sans" w:cs="DM Sans" w:eastAsia="DM Sans" w:hAnsi="DM Sans"/>
        </w:rPr>
      </w:pPr>
      <w:bookmarkStart w:colFirst="0" w:colLast="0" w:name="_4w2kma149ym6" w:id="8"/>
      <w:bookmarkEnd w:id="8"/>
      <w:r w:rsidDel="00000000" w:rsidR="00000000" w:rsidRPr="00000000">
        <w:rPr>
          <w:rFonts w:ascii="DM Sans" w:cs="DM Sans" w:eastAsia="DM Sans" w:hAnsi="DM Sans"/>
          <w:rtl w:val="0"/>
        </w:rPr>
        <w:t xml:space="preserve">Tipos de vistas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 una simple tabla podemos aprovechar y obtener múltiples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Vistas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que nos brindan información de todo tipo y para diferentes públicos.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Vista ya existente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shd w:fill="e0ff00" w:val="clear"/>
          <w:rtl w:val="0"/>
        </w:rPr>
        <w:t xml:space="preserve">Importante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si creamos una </w:t>
      </w:r>
      <w:r w:rsidDel="00000000" w:rsidR="00000000" w:rsidRPr="00000000">
        <w:rPr>
          <w:rFonts w:ascii="DM Sans" w:cs="DM Sans" w:eastAsia="DM Sans" w:hAnsi="DM Sans"/>
          <w:shd w:fill="e0ff00" w:val="clear"/>
          <w:rtl w:val="0"/>
        </w:rPr>
        <w:t xml:space="preserve">Vista existente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n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os encontraremos con un error que arrojará MySQL directamente en el panel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Action Output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alertando que la Vista que deseamos crear, ya existe.</w:t>
      </w:r>
    </w:p>
    <w:p w:rsidR="00000000" w:rsidDel="00000000" w:rsidP="00000000" w:rsidRDefault="00000000" w:rsidRPr="00000000" w14:paraId="0000002C">
      <w:pPr>
        <w:pStyle w:val="Heading2"/>
        <w:widowControl w:val="0"/>
        <w:spacing w:line="360" w:lineRule="auto"/>
        <w:ind w:right="60"/>
        <w:rPr>
          <w:rFonts w:ascii="DM Sans" w:cs="DM Sans" w:eastAsia="DM Sans" w:hAnsi="DM Sans"/>
        </w:rPr>
      </w:pPr>
      <w:bookmarkStart w:colFirst="0" w:colLast="0" w:name="_tnysg2ielyg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DM Sans" w:cs="DM Sans" w:eastAsia="DM Sans" w:hAnsi="DM Sans"/>
        </w:rPr>
      </w:pPr>
      <w:bookmarkStart w:colFirst="0" w:colLast="0" w:name="_d9jhstbt1cwm" w:id="10"/>
      <w:bookmarkEnd w:id="10"/>
      <w:r w:rsidDel="00000000" w:rsidR="00000000" w:rsidRPr="00000000">
        <w:rPr>
          <w:rFonts w:ascii="DM Sans" w:cs="DM Sans" w:eastAsia="DM Sans" w:hAnsi="DM Sans"/>
          <w:rtl w:val="0"/>
        </w:rPr>
        <w:t xml:space="preserve">Aplicar filtros a una vista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Vistas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una vez creadas, pueden ser tratadas tal como si fuesen una tabla, por ejemplo aplicando un orden a la misma.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53340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 aplicamos una cláusula </w:t>
      </w: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y/u </w:t>
      </w: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ORDER BY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veremos que los datos de la Vista, se listaran tal como lo indicamos en la consulta de selección.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line="360" w:lineRule="auto"/>
        <w:ind w:right="60"/>
        <w:rPr>
          <w:rFonts w:ascii="DM Sans" w:cs="DM Sans" w:eastAsia="DM Sans" w:hAnsi="DM Sans"/>
        </w:rPr>
      </w:pPr>
      <w:bookmarkStart w:colFirst="0" w:colLast="0" w:name="_fkqgaxnt63c1" w:id="11"/>
      <w:bookmarkEnd w:id="11"/>
      <w:r w:rsidDel="00000000" w:rsidR="00000000" w:rsidRPr="00000000">
        <w:rPr>
          <w:rFonts w:ascii="DM Sans" w:cs="DM Sans" w:eastAsia="DM Sans" w:hAnsi="DM Sans"/>
          <w:rtl w:val="0"/>
        </w:rPr>
        <w:t xml:space="preserve">Modificar una vista existente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1595438" cy="348316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483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Las Vistas ya creadas, pueden ser modificadas de forma rápida, recurriendo a</w:t>
        <w:br w:type="textWrapping"/>
      </w:r>
      <w:r w:rsidDel="00000000" w:rsidR="00000000" w:rsidRPr="00000000">
        <w:rPr>
          <w:rFonts w:ascii="DM Sans" w:cs="DM Sans" w:eastAsia="DM Sans" w:hAnsi="DM Sans"/>
          <w:shd w:fill="3cefab" w:val="clear"/>
          <w:rtl w:val="0"/>
        </w:rPr>
        <w:t xml:space="preserve">menú contextual &gt; Alter View..</w:t>
      </w:r>
      <w:r w:rsidDel="00000000" w:rsidR="00000000" w:rsidRPr="00000000">
        <w:rPr>
          <w:rFonts w:ascii="DM Sans" w:cs="DM Sans" w:eastAsia="DM Sans" w:hAnsi="DM Sans"/>
          <w:shd w:fill="3cefab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código de la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Vista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será editado en una pestaña de Script.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Aplicando las modificaciones necesarias sobre este código, podremos ejecutarlo a través del botón </w:t>
      </w: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Apply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60"/>
        <w:rPr>
          <w:rFonts w:ascii="DM Sans" w:cs="DM Sans" w:eastAsia="DM Sans" w:hAnsi="DM Sans"/>
          <w:color w:val="1e1e1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 vamos a mantener el nombre de la Vista, tal cual existía, recordemos agregar a la sentencia </w:t>
      </w:r>
      <w:r w:rsidDel="00000000" w:rsidR="00000000" w:rsidRPr="00000000">
        <w:rPr>
          <w:rFonts w:ascii="DM Sans" w:cs="DM Sans" w:eastAsia="DM Sans" w:hAnsi="DM Sans"/>
          <w:shd w:fill="3cefab" w:val="clear"/>
          <w:rtl w:val="0"/>
        </w:rPr>
        <w:t xml:space="preserve">CREATE VIEW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el comando </w:t>
      </w:r>
      <w:r w:rsidDel="00000000" w:rsidR="00000000" w:rsidRPr="00000000">
        <w:rPr>
          <w:rFonts w:ascii="DM Sans" w:cs="DM Sans" w:eastAsia="DM Sans" w:hAnsi="DM Sans"/>
          <w:shd w:fill="3cefab" w:val="clear"/>
          <w:rtl w:val="0"/>
        </w:rPr>
        <w:t xml:space="preserve">OR REPLACE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para que los cambios se sobre-escriban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5576888" cy="25892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58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spacing w:line="360" w:lineRule="auto"/>
        <w:ind w:right="60"/>
        <w:jc w:val="both"/>
        <w:rPr>
          <w:rFonts w:ascii="DM Sans" w:cs="DM Sans" w:eastAsia="DM Sans" w:hAnsi="DM Sans"/>
        </w:rPr>
      </w:pPr>
      <w:bookmarkStart w:colFirst="0" w:colLast="0" w:name="_v59hbm7kkwx7" w:id="12"/>
      <w:bookmarkEnd w:id="12"/>
      <w:r w:rsidDel="00000000" w:rsidR="00000000" w:rsidRPr="00000000">
        <w:rPr>
          <w:rFonts w:ascii="DM Sans" w:cs="DM Sans" w:eastAsia="DM Sans" w:hAnsi="DM Sans"/>
          <w:rtl w:val="0"/>
        </w:rPr>
        <w:t xml:space="preserve">Eliminar una vista existente 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eliminar aquellas Vistas que ya no utilizamos, haciendo uso del comando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shd w:fill="3cefab" w:val="clear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hd w:fill="3cefab" w:val="clear"/>
          <w:rtl w:val="0"/>
        </w:rPr>
        <w:t xml:space="preserve">DROP VIEW &lt;nombreDeLaVista&gt;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60"/>
        <w:rPr>
          <w:rFonts w:ascii="DM Sans" w:cs="DM Sans" w:eastAsia="DM Sans" w:hAnsi="DM Sans"/>
          <w:color w:val="1e1e1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Ten presente que la eliminación, mediante un script, será instantánea.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-19049</wp:posOffset>
          </wp:positionV>
          <wp:extent cx="7584281" cy="2166938"/>
          <wp:effectExtent b="0" l="0" r="0" t="0"/>
          <wp:wrapTopAndBottom distB="0" distT="0"/>
          <wp:docPr descr="encabezado: material complementario" id="8" name="image4.png"/>
          <a:graphic>
            <a:graphicData uri="http://schemas.openxmlformats.org/drawingml/2006/picture">
              <pic:pic>
                <pic:nvPicPr>
                  <pic:cNvPr descr="encabezado: material complementario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