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Conocimiento – Gestión Cultural</w:t>
        <w:br/>
        <w:t>Universidad de Ciencias Económicas – Gestor Cultural</w:t>
        <w:br/>
        <w:t>Manual para Entrenamiento de IA y Consultoría Cultural Estratégica</w:t>
      </w:r>
    </w:p>
    <w:p>
      <w:r>
        <w:t>Este documento constituye una base de conocimiento integral para el Curso de Gestor Cultural de la Universidad de Ciencias Económicas. Está diseñado para entrenar un Asistente de Inteligencia Artificial y para servir como manual profesional de consultoría en gestión cultural, políticas públicas, economía de la cultura, planificación estratégica, desarrollo territorial, proyectos socioculturales, participación comunitaria, mediación cultural e industrias creativas. Integra teoría, metodología, marco legal, herramientas de gestión y casos de aplicación en contextos educativos, comunitarios, turísticos, institucionales y empresariales.</w:t>
      </w:r>
    </w:p>
    <w:p>
      <w:pPr>
        <w:pStyle w:val="Heading2"/>
      </w:pPr>
      <w:r>
        <w:t>Concepto de cultura y sistemas culturales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Concepto de cultura y sistemas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Economía de la cultura y valor simbólico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de la cultura y valor simbólico.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Políticas culturales y Estado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Políticas culturales y Estado.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Derechos culturales y ciudadanía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Derechos culturales y ciudadanía.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cultural como campo profesional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como campo profesional.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Diagnóstico cultural territorial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Diagnóstico cultural territorial.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Mapeo de actores culturales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Mapeo de actores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Planificación estratégica cultural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Planificación estratégica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Diseño de proyectos culturales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Diseño de proyectos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Formulación de objetivos, metas e indicadores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Formulación de objetivos, metas e indicadores.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de recursos y financiamiento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recursos y financiamiento.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Presupuesto y sostenibilidad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Presupuesto y sostenibilidad.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Economía creativa e industrias culturales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Economía creativa e industrias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Patrimonio material e inmaterial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Patrimonio material e inmaterial.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Turismo cultural y desarrollo local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Turismo cultural y desarrollo local.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Cultura y educación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educación.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Cultura y recreación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recreación.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Animación sociocultural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Animación sociocultural.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Participación y mediación cultural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Participación y mediación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Comunicación cultural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Comunicación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Marketing cultural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Marketing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de públicos y audiencias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públicos y audiencias.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Eventos culturales y festivales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Eventos culturales y festivales.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Evaluación de impacto cultural y social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impacto cultural y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Observatorios culturales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Observatorios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Indicadores culturales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Indicadores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en contextos comunitarios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comunitarios.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en contextos institucionales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institucionales.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en contextos privados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en contextos privados.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Legislación cultural básica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Legislación cultural básica.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Propiedad intelectual y derechos de autor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Propiedad intelectual y derechos de autor.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Cooperación cultural internacional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Cooperación cultural internacional.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Redes culturales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Redes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cultural digital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digital.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Tecnología e IA aplicada a cultura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Tecnología e IA aplicada a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de archivos y memoria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de archivos y memoria.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Museos y centros culturales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Museos y centros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Bibliotecas y espacios de lectura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Bibliotecas y espacios de lectura.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Artes escénicas y música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escénicas y música.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Artes visuales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Artes visuales.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Cultura popular y tradicional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popular y tradicional.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Cultura urbana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urbana.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Interculturalidad y diversidad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Interculturalidad y diversidad.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Cultura y cohesión social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Cultura y cohesión social.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Gestión cultural y políticas públicas locales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Gestión cultural y políticas públicas locales.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Evaluación de programas culturales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Evaluación de programas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Metodologías participativas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Metodologías participativas.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Investigación-acción en cultura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Investigación-acción en cultura.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Ética y gestión cultural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Ética y gestión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Perfil profesional del gestor cultural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Perfil profesional del gestor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Consultoría cultural estratégica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Consultoría cultural estratégica.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Modelo de servicios culturales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Modelo de servicios culturales.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p>
      <w:pPr>
        <w:pStyle w:val="Heading2"/>
      </w:pPr>
      <w:r>
        <w:t>Base semántica para entrenamiento de IA cultural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  <w:r>
        <w:t>Base semántica para entrenamiento de IA cultural. Este bloque desarrolla en profundidad los fundamentos teóricos, históricos, económicos, sociales y metodológicos de la gestión cultural, integrando enfoques de políticas públicas, economía de la cultura, planificación estratégica, trabajo comunitario, mediación, evaluación e innovación. Se analizan modelos, herramientas, procedimientos, estudios de caso y aplicaciones en contextos locales, regionales, nacionales e internacionales, con especial atención a América Latina y Europa, y a la articulación entre cultura, desarrollo, identidad, participación y sostenibilidad.</w:t>
      </w:r>
    </w:p>
    <w:p>
      <w:pPr>
        <w:spacing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