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ÍNDICE GLOBAL PROFUNDIZADO (COMENTADO)</w:t>
        <w:br/>
        <w:t>GESTIÓN CULTURAL</w:t>
        <w:br/>
        <w:t>Facultad de Ciencias Económicas – Universidad de la República (Uruguay)</w:t>
      </w:r>
    </w:p>
    <w:p>
      <w:r>
        <w:br/>
        <w:t>Introducción general</w:t>
        <w:br/>
        <w:t>La Gestión Cultural se concibe como un campo interdisciplinar de intervención estratégica donde convergen cultura, economía, políticas públicas, territorio y participación social. El proyecto cultural constituye el eje central del aprendizaje.</w:t>
      </w:r>
    </w:p>
    <w:p>
      <w:r>
        <w:t>I. Fundamentos conceptuales de la cultura y la gestión</w:t>
        <w:br/>
        <w:t>1. Cultura: definiciones, disputas y sentidos</w:t>
        <w:br/>
        <w:t xml:space="preserve">   Cultura como construcción social, identidad, diversidad cultural, disputas simbólicas y relaciones de poder.</w:t>
      </w:r>
    </w:p>
    <w:p>
      <w:r>
        <w:t>2. Cultura, Estado y políticas culturales</w:t>
        <w:br/>
        <w:t xml:space="preserve">   Rol del Estado, derechos culturales, institucionalidad y tensiones entre política, gestión y creación.</w:t>
      </w:r>
    </w:p>
    <w:p>
      <w:r>
        <w:t>II. La gestión cultural como práctica profesional</w:t>
        <w:br/>
        <w:t>3. ¿Qué significa gestionar cultura?</w:t>
        <w:br/>
        <w:t xml:space="preserve">   Gestión cultural como mediación, ética profesional y articulación entre actores.</w:t>
      </w:r>
    </w:p>
    <w:p>
      <w:r>
        <w:t>4. El proyecto cultural como eje estructurante</w:t>
        <w:br/>
        <w:t xml:space="preserve">   Proyecto como proceso integral: diagnóstico, diseño, implementación y evaluación.</w:t>
      </w:r>
    </w:p>
    <w:p>
      <w:r>
        <w:t>III. Diseño de proyectos culturales</w:t>
        <w:br/>
        <w:t>5. Diagnóstico cultural y lectura del territorio</w:t>
        <w:br/>
        <w:t xml:space="preserve">   Identificación de problemáticas, actores, recursos y diagnóstico participativo.</w:t>
      </w:r>
    </w:p>
    <w:p>
      <w:r>
        <w:t>6. Formulación del proyecto cultural</w:t>
        <w:br/>
        <w:t xml:space="preserve">   Fundamentación, objetivos, justificación, públicos y coherencia interna.</w:t>
      </w:r>
    </w:p>
    <w:p>
      <w:r>
        <w:t>7. Planificación estratégica y operativa</w:t>
        <w:br/>
        <w:t xml:space="preserve">   Plan de acción, cronograma, estrategias, gestión del tiempo y riesgos.</w:t>
      </w:r>
    </w:p>
    <w:p>
      <w:r>
        <w:t>IV. Dimensión económica y administrativa</w:t>
        <w:br/>
        <w:t>8. Presupuesto cultural</w:t>
        <w:br/>
        <w:t xml:space="preserve">   Presupuesto como herramienta política y técnica.</w:t>
      </w:r>
    </w:p>
    <w:p>
      <w:r>
        <w:t>9. Financiamiento y sostenibilidad</w:t>
        <w:br/>
        <w:t xml:space="preserve">   Fondos públicos, privados, autogestión y viabilidad a largo plazo.</w:t>
      </w:r>
    </w:p>
    <w:p>
      <w:r>
        <w:t>V. Gestión institucional y territorial</w:t>
        <w:br/>
        <w:t>10. Instituciones culturales y redes</w:t>
        <w:br/>
        <w:t xml:space="preserve">    Instituciones públicas, privadas, comunitarias y trabajo en red.</w:t>
      </w:r>
    </w:p>
    <w:p>
      <w:r>
        <w:t>11. Cultura, territorio y comunidad</w:t>
        <w:br/>
        <w:t xml:space="preserve">    Desarrollo local, participación comunitaria y cohesión social.</w:t>
      </w:r>
    </w:p>
    <w:p>
      <w:r>
        <w:t>VI. Públicos, comunicación y mediación cultural</w:t>
        <w:br/>
        <w:t>12. Públicos culturales</w:t>
        <w:br/>
        <w:t xml:space="preserve">    Acceso, participación, formación de públicos e inclusión.</w:t>
      </w:r>
    </w:p>
    <w:p>
      <w:r>
        <w:t>13. Comunicación cultural</w:t>
        <w:br/>
        <w:t xml:space="preserve">    Estrategias comunicacionales y mediación cultural.</w:t>
      </w:r>
    </w:p>
    <w:p>
      <w:r>
        <w:t>VII. Producción cultural y eventos</w:t>
        <w:br/>
        <w:t>14. Producción cultural</w:t>
        <w:br/>
        <w:t xml:space="preserve">    Logística, coordinación, espacio público y materialización del proyecto.</w:t>
      </w:r>
    </w:p>
    <w:p>
      <w:r>
        <w:t>VIII. Evaluación y sistematización</w:t>
        <w:br/>
        <w:t>15. Evaluación de proyectos culturales</w:t>
        <w:br/>
        <w:t xml:space="preserve">    Indicadores, evaluación de procesos y resultados.</w:t>
      </w:r>
    </w:p>
    <w:p>
      <w:r>
        <w:t>16. Registro y sistematización</w:t>
        <w:br/>
        <w:t xml:space="preserve">    Documentación, aprendizajes y producción de conocimiento.</w:t>
      </w:r>
    </w:p>
    <w:p>
      <w:r>
        <w:t>IX. Proyecto final integrador</w:t>
        <w:br/>
        <w:t>17. Proyecto final de gestión cultural</w:t>
        <w:br/>
        <w:t xml:space="preserve">    Síntesis integradora del trayecto formativo.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