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ÍNDICE GLOBAL PROFUNDIZADO</w:t>
        <w:br/>
        <w:t>TECNICATURA EN RECREACIÓN</w:t>
      </w:r>
    </w:p>
    <w:p>
      <w:pPr>
        <w:pStyle w:val="Heading2"/>
      </w:pPr>
      <w:r>
        <w:t>Introducción General</w:t>
      </w:r>
    </w:p>
    <w:p>
      <w:pPr>
        <w:pStyle w:val="ListBullet"/>
      </w:pPr>
      <w:r>
        <w:t>Presentación de la Tecnicatura en Recreación como formación técnico-profesional orientada a la intervención socioeducativa, comunitaria y cultural.</w:t>
      </w:r>
    </w:p>
    <w:p>
      <w:pPr>
        <w:pStyle w:val="Heading2"/>
      </w:pPr>
      <w:r>
        <w:t>I. Formación General</w:t>
      </w:r>
    </w:p>
    <w:p>
      <w:pPr>
        <w:pStyle w:val="ListBullet"/>
      </w:pPr>
      <w:r>
        <w:t>1. Comunicación y Expresión</w:t>
      </w:r>
    </w:p>
    <w:p>
      <w:pPr>
        <w:pStyle w:val="ListBullet"/>
      </w:pPr>
      <w:r>
        <w:t>2. Historia de la Recreación</w:t>
      </w:r>
    </w:p>
    <w:p>
      <w:pPr>
        <w:pStyle w:val="ListBullet"/>
      </w:pPr>
      <w:r>
        <w:t>3. Tiempo Libre, Ocio y Sociedad</w:t>
      </w:r>
    </w:p>
    <w:p>
      <w:pPr>
        <w:pStyle w:val="Heading2"/>
      </w:pPr>
      <w:r>
        <w:t>II. Formación Específica</w:t>
      </w:r>
    </w:p>
    <w:p>
      <w:pPr>
        <w:pStyle w:val="ListBullet"/>
      </w:pPr>
      <w:r>
        <w:t>4. Orientación en Recreación</w:t>
      </w:r>
    </w:p>
    <w:p>
      <w:pPr>
        <w:pStyle w:val="ListBullet"/>
      </w:pPr>
      <w:r>
        <w:t>5. Gestión de Actividades Recreativas</w:t>
      </w:r>
    </w:p>
    <w:p>
      <w:pPr>
        <w:pStyle w:val="ListBullet"/>
      </w:pPr>
      <w:r>
        <w:t>6. Gestión Institucional y Emprendimientos</w:t>
      </w:r>
    </w:p>
    <w:p>
      <w:pPr>
        <w:pStyle w:val="ListBullet"/>
      </w:pPr>
      <w:r>
        <w:t>7. Políticas Sociales</w:t>
      </w:r>
    </w:p>
    <w:p>
      <w:pPr>
        <w:pStyle w:val="ListBullet"/>
      </w:pPr>
      <w:r>
        <w:t>8. Arte y Cuerpo</w:t>
      </w:r>
    </w:p>
    <w:p>
      <w:pPr>
        <w:pStyle w:val="ListBullet"/>
      </w:pPr>
      <w:r>
        <w:t>9. Cultura Física y Recreación</w:t>
      </w:r>
    </w:p>
    <w:p>
      <w:pPr>
        <w:pStyle w:val="ListBullet"/>
      </w:pPr>
      <w:r>
        <w:t>10. Vida en la Naturaleza</w:t>
      </w:r>
    </w:p>
    <w:p>
      <w:pPr>
        <w:pStyle w:val="ListBullet"/>
      </w:pPr>
      <w:r>
        <w:t>11. Prácticas Deportivas</w:t>
      </w:r>
    </w:p>
    <w:p>
      <w:pPr>
        <w:pStyle w:val="Heading2"/>
      </w:pPr>
      <w:r>
        <w:t>III. Práctica Profesional</w:t>
      </w:r>
    </w:p>
    <w:p>
      <w:pPr>
        <w:pStyle w:val="ListBullet"/>
      </w:pPr>
      <w:r>
        <w:t>12. Práctica Profesional I</w:t>
      </w:r>
    </w:p>
    <w:p>
      <w:pPr>
        <w:pStyle w:val="ListBullet"/>
      </w:pPr>
      <w:r>
        <w:t>13. Práctica Profesional II</w:t>
      </w:r>
    </w:p>
    <w:p>
      <w:pPr>
        <w:pStyle w:val="ListBullet"/>
      </w:pPr>
      <w:r>
        <w:t>14. Práctica Profesional III</w:t>
      </w:r>
    </w:p>
    <w:p>
      <w:pPr>
        <w:pStyle w:val="ListBullet"/>
      </w:pPr>
      <w:r>
        <w:t>15. Práctica Profesional IV</w:t>
      </w:r>
    </w:p>
    <w:p>
      <w:pPr>
        <w:pStyle w:val="Heading2"/>
      </w:pPr>
      <w:r>
        <w:t>IV. Proyecto Final</w:t>
      </w:r>
    </w:p>
    <w:p>
      <w:pPr>
        <w:pStyle w:val="ListBullet"/>
      </w:pPr>
      <w:r>
        <w:t>16. Proyecto Final de Egreso</w:t>
      </w:r>
    </w:p>
    <w:p>
      <w:pPr>
        <w:pStyle w:val="Heading2"/>
      </w:pPr>
      <w:r>
        <w:t>Cierre Integrador</w:t>
      </w:r>
    </w:p>
    <w:p>
      <w:pPr>
        <w:pStyle w:val="ListBullet"/>
      </w:pPr>
      <w:r>
        <w:t>Síntesis del perfil profesional del Técnico en Recreación y su proyección en contextos educativos, sociales, comunitarios y turísticos.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