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5E83" w:rsidRPr="006042F2" w:rsidRDefault="00A55E83" w:rsidP="00A55E83">
      <w:bookmarkStart w:id="0" w:name="_Toc509933846"/>
      <w:bookmarkStart w:id="1" w:name="_Toc510534525"/>
    </w:p>
    <w:tbl>
      <w:tblPr>
        <w:tblW w:w="9640" w:type="dxa"/>
        <w:tblInd w:w="-652" w:type="dxa"/>
        <w:tblLayout w:type="fixed"/>
        <w:tblCellMar>
          <w:left w:w="0" w:type="dxa"/>
          <w:right w:w="0" w:type="dxa"/>
        </w:tblCellMar>
        <w:tblLook w:val="0000" w:firstRow="0" w:lastRow="0" w:firstColumn="0" w:lastColumn="0" w:noHBand="0" w:noVBand="0"/>
      </w:tblPr>
      <w:tblGrid>
        <w:gridCol w:w="454"/>
        <w:gridCol w:w="283"/>
        <w:gridCol w:w="2042"/>
        <w:gridCol w:w="453"/>
        <w:gridCol w:w="1134"/>
        <w:gridCol w:w="5124"/>
        <w:gridCol w:w="150"/>
      </w:tblGrid>
      <w:tr w:rsidR="00A55E83" w:rsidRPr="0000705D" w:rsidTr="00E655AE">
        <w:trPr>
          <w:gridAfter w:val="4"/>
          <w:wAfter w:w="6861" w:type="dxa"/>
          <w:trHeight w:hRule="exact" w:val="312"/>
        </w:trPr>
        <w:tc>
          <w:tcPr>
            <w:tcW w:w="454" w:type="dxa"/>
            <w:vAlign w:val="center"/>
          </w:tcPr>
          <w:p w:rsidR="00A55E83" w:rsidRPr="0000705D" w:rsidRDefault="00A55E83" w:rsidP="00E655AE">
            <w:pPr>
              <w:rPr>
                <w:rFonts w:eastAsia="黑体"/>
                <w:b/>
                <w:szCs w:val="20"/>
              </w:rPr>
            </w:pPr>
            <w:r w:rsidRPr="0000705D">
              <w:rPr>
                <w:rFonts w:eastAsia="黑体"/>
                <w:b/>
                <w:szCs w:val="20"/>
              </w:rPr>
              <w:t>ICS</w:t>
            </w:r>
          </w:p>
        </w:tc>
        <w:tc>
          <w:tcPr>
            <w:tcW w:w="2325" w:type="dxa"/>
            <w:gridSpan w:val="2"/>
            <w:vAlign w:val="center"/>
          </w:tcPr>
          <w:p w:rsidR="00A55E83" w:rsidRPr="0000705D" w:rsidRDefault="00A55E83" w:rsidP="00E655AE">
            <w:pPr>
              <w:jc w:val="left"/>
              <w:textAlignment w:val="center"/>
              <w:rPr>
                <w:rFonts w:ascii="黑体" w:eastAsia="黑体" w:hAnsi="黑体"/>
                <w:kern w:val="0"/>
                <w:szCs w:val="20"/>
              </w:rPr>
            </w:pPr>
            <w:r w:rsidRPr="0000705D">
              <w:rPr>
                <w:rFonts w:ascii="黑体" w:eastAsia="黑体" w:hAnsi="黑体" w:hint="eastAsia"/>
                <w:noProof/>
                <w:color w:val="548DD4" w:themeColor="text2" w:themeTint="99"/>
                <w:spacing w:val="10"/>
                <w:szCs w:val="20"/>
              </w:rPr>
              <w:drawing>
                <wp:anchor distT="0" distB="0" distL="114300" distR="114300" simplePos="0" relativeHeight="251660288" behindDoc="0" locked="0" layoutInCell="1" allowOverlap="1">
                  <wp:simplePos x="0" y="0"/>
                  <wp:positionH relativeFrom="column">
                    <wp:posOffset>4218305</wp:posOffset>
                  </wp:positionH>
                  <wp:positionV relativeFrom="paragraph">
                    <wp:posOffset>22860</wp:posOffset>
                  </wp:positionV>
                  <wp:extent cx="1242695" cy="1223645"/>
                  <wp:effectExtent l="19050" t="0" r="0" b="0"/>
                  <wp:wrapNone/>
                  <wp:docPr id="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cstate="print"/>
                          <a:srcRect/>
                          <a:stretch>
                            <a:fillRect/>
                          </a:stretch>
                        </pic:blipFill>
                        <pic:spPr bwMode="auto">
                          <a:xfrm>
                            <a:off x="0" y="0"/>
                            <a:ext cx="1242695" cy="1223645"/>
                          </a:xfrm>
                          <a:prstGeom prst="rect">
                            <a:avLst/>
                          </a:prstGeom>
                          <a:noFill/>
                          <a:ln w="9525">
                            <a:noFill/>
                            <a:miter lim="800000"/>
                            <a:headEnd/>
                            <a:tailEnd/>
                          </a:ln>
                        </pic:spPr>
                      </pic:pic>
                    </a:graphicData>
                  </a:graphic>
                </wp:anchor>
              </w:drawing>
            </w:r>
            <w:r w:rsidRPr="0000705D">
              <w:rPr>
                <w:rFonts w:ascii="黑体" w:eastAsia="黑体" w:hAnsi="黑体" w:hint="eastAsia"/>
                <w:color w:val="548DD4" w:themeColor="text2" w:themeTint="99"/>
                <w:spacing w:val="10"/>
                <w:szCs w:val="20"/>
              </w:rPr>
              <w:t>**.***.**</w:t>
            </w:r>
          </w:p>
          <w:p w:rsidR="00A55E83" w:rsidRPr="0000705D" w:rsidRDefault="00A55E83" w:rsidP="00E655AE">
            <w:pPr>
              <w:rPr>
                <w:rFonts w:ascii="黑体" w:eastAsia="黑体" w:hAnsi="黑体"/>
                <w:szCs w:val="20"/>
              </w:rPr>
            </w:pPr>
          </w:p>
        </w:tc>
      </w:tr>
      <w:tr w:rsidR="00A55E83" w:rsidRPr="0000705D" w:rsidTr="00E655AE">
        <w:trPr>
          <w:gridAfter w:val="4"/>
          <w:wAfter w:w="6861" w:type="dxa"/>
          <w:trHeight w:hRule="exact" w:val="312"/>
        </w:trPr>
        <w:tc>
          <w:tcPr>
            <w:tcW w:w="737" w:type="dxa"/>
            <w:gridSpan w:val="2"/>
            <w:vAlign w:val="center"/>
          </w:tcPr>
          <w:p w:rsidR="00A55E83" w:rsidRPr="0000705D" w:rsidRDefault="00A55E83" w:rsidP="00E655AE">
            <w:pPr>
              <w:ind w:right="-170"/>
              <w:rPr>
                <w:rFonts w:ascii="黑体" w:eastAsia="黑体" w:hAnsi="黑体"/>
                <w:szCs w:val="20"/>
              </w:rPr>
            </w:pPr>
            <w:r w:rsidRPr="0000705D">
              <w:rPr>
                <w:rFonts w:eastAsia="黑体"/>
                <w:b/>
                <w:szCs w:val="20"/>
              </w:rPr>
              <w:t>C</w:t>
            </w:r>
            <w:r w:rsidRPr="0000705D">
              <w:rPr>
                <w:rFonts w:ascii="黑体" w:eastAsia="黑体" w:hAnsi="黑体" w:hint="eastAsia"/>
                <w:color w:val="548DD4" w:themeColor="text2" w:themeTint="99"/>
                <w:spacing w:val="10"/>
                <w:szCs w:val="20"/>
              </w:rPr>
              <w:t>**</w:t>
            </w:r>
          </w:p>
        </w:tc>
        <w:tc>
          <w:tcPr>
            <w:tcW w:w="2042" w:type="dxa"/>
            <w:vAlign w:val="center"/>
          </w:tcPr>
          <w:p w:rsidR="00A55E83" w:rsidRPr="0000705D" w:rsidRDefault="00A55E83" w:rsidP="00E655AE">
            <w:pPr>
              <w:rPr>
                <w:rFonts w:eastAsia="黑体"/>
                <w:szCs w:val="20"/>
              </w:rPr>
            </w:pPr>
          </w:p>
        </w:tc>
      </w:tr>
      <w:tr w:rsidR="00A55E83" w:rsidRPr="0000705D" w:rsidTr="00E655AE">
        <w:trPr>
          <w:gridAfter w:val="4"/>
          <w:wAfter w:w="6861" w:type="dxa"/>
          <w:trHeight w:hRule="exact" w:val="312"/>
        </w:trPr>
        <w:tc>
          <w:tcPr>
            <w:tcW w:w="737" w:type="dxa"/>
            <w:gridSpan w:val="2"/>
            <w:vAlign w:val="center"/>
          </w:tcPr>
          <w:p w:rsidR="00A55E83" w:rsidRPr="0000705D" w:rsidRDefault="00A55E83" w:rsidP="00E655AE">
            <w:pPr>
              <w:ind w:right="-170"/>
              <w:rPr>
                <w:rFonts w:eastAsia="黑体"/>
                <w:szCs w:val="20"/>
              </w:rPr>
            </w:pPr>
          </w:p>
        </w:tc>
        <w:tc>
          <w:tcPr>
            <w:tcW w:w="2042" w:type="dxa"/>
            <w:vAlign w:val="center"/>
          </w:tcPr>
          <w:p w:rsidR="00A55E83" w:rsidRPr="0000705D" w:rsidRDefault="00A55E83" w:rsidP="00E655AE">
            <w:pPr>
              <w:ind w:left="57"/>
              <w:rPr>
                <w:rFonts w:ascii="Arial Narrow" w:eastAsia="黑体" w:hAnsi="Arial Narrow"/>
                <w:szCs w:val="20"/>
              </w:rPr>
            </w:pPr>
          </w:p>
        </w:tc>
      </w:tr>
      <w:tr w:rsidR="00A55E83" w:rsidRPr="0000705D" w:rsidTr="00E655AE">
        <w:trPr>
          <w:gridAfter w:val="4"/>
          <w:wAfter w:w="6861" w:type="dxa"/>
          <w:trHeight w:hRule="exact" w:val="312"/>
        </w:trPr>
        <w:tc>
          <w:tcPr>
            <w:tcW w:w="737" w:type="dxa"/>
            <w:gridSpan w:val="2"/>
            <w:vAlign w:val="center"/>
          </w:tcPr>
          <w:p w:rsidR="00A55E83" w:rsidRPr="0000705D" w:rsidRDefault="00A55E83" w:rsidP="00E655AE">
            <w:pPr>
              <w:ind w:right="-170"/>
              <w:rPr>
                <w:rFonts w:eastAsia="黑体"/>
                <w:i/>
                <w:szCs w:val="20"/>
              </w:rPr>
            </w:pPr>
          </w:p>
        </w:tc>
        <w:tc>
          <w:tcPr>
            <w:tcW w:w="2042" w:type="dxa"/>
            <w:vAlign w:val="center"/>
          </w:tcPr>
          <w:p w:rsidR="00A55E83" w:rsidRPr="0000705D" w:rsidRDefault="00A55E83" w:rsidP="00E655AE">
            <w:pPr>
              <w:ind w:left="57"/>
              <w:rPr>
                <w:rFonts w:ascii="Arial Narrow" w:eastAsia="黑体" w:hAnsi="Arial Narrow"/>
                <w:i/>
                <w:szCs w:val="20"/>
              </w:rPr>
            </w:pPr>
          </w:p>
        </w:tc>
      </w:tr>
      <w:tr w:rsidR="00A55E83" w:rsidRPr="0000705D" w:rsidTr="00E655AE">
        <w:trPr>
          <w:trHeight w:hRule="exact" w:val="368"/>
        </w:trPr>
        <w:tc>
          <w:tcPr>
            <w:tcW w:w="9640" w:type="dxa"/>
            <w:gridSpan w:val="7"/>
          </w:tcPr>
          <w:p w:rsidR="00A55E83" w:rsidRPr="0000705D" w:rsidRDefault="00A55E83" w:rsidP="00E655AE">
            <w:pPr>
              <w:spacing w:before="120" w:after="120"/>
              <w:rPr>
                <w:szCs w:val="20"/>
              </w:rPr>
            </w:pPr>
          </w:p>
        </w:tc>
      </w:tr>
      <w:tr w:rsidR="00A55E83" w:rsidRPr="0000705D" w:rsidTr="00E655AE">
        <w:trPr>
          <w:trHeight w:hRule="exact" w:val="120"/>
        </w:trPr>
        <w:tc>
          <w:tcPr>
            <w:tcW w:w="9640" w:type="dxa"/>
            <w:gridSpan w:val="7"/>
          </w:tcPr>
          <w:p w:rsidR="00A55E83" w:rsidRPr="0000705D" w:rsidRDefault="00A55E83" w:rsidP="00E655AE">
            <w:pPr>
              <w:spacing w:before="120" w:after="120"/>
              <w:rPr>
                <w:szCs w:val="20"/>
              </w:rPr>
            </w:pPr>
          </w:p>
        </w:tc>
      </w:tr>
      <w:tr w:rsidR="00A55E83" w:rsidRPr="0000705D" w:rsidTr="00E655AE">
        <w:trPr>
          <w:trHeight w:hRule="exact" w:val="518"/>
        </w:trPr>
        <w:tc>
          <w:tcPr>
            <w:tcW w:w="9640" w:type="dxa"/>
            <w:gridSpan w:val="7"/>
          </w:tcPr>
          <w:p w:rsidR="00A55E83" w:rsidRPr="0000705D" w:rsidRDefault="00A55E83" w:rsidP="00E655AE">
            <w:pPr>
              <w:spacing w:before="120" w:after="120"/>
              <w:rPr>
                <w:szCs w:val="20"/>
              </w:rPr>
            </w:pPr>
          </w:p>
        </w:tc>
      </w:tr>
      <w:tr w:rsidR="00A55E83" w:rsidRPr="0000705D" w:rsidTr="00E655AE">
        <w:trPr>
          <w:trHeight w:hRule="exact" w:val="722"/>
        </w:trPr>
        <w:tc>
          <w:tcPr>
            <w:tcW w:w="9640" w:type="dxa"/>
            <w:gridSpan w:val="7"/>
            <w:vAlign w:val="center"/>
          </w:tcPr>
          <w:p w:rsidR="00A55E83" w:rsidRPr="0000705D" w:rsidRDefault="00A55E83" w:rsidP="00E655AE">
            <w:pPr>
              <w:spacing w:after="240" w:line="560" w:lineRule="exact"/>
              <w:ind w:right="28"/>
              <w:jc w:val="center"/>
              <w:rPr>
                <w:rFonts w:eastAsia="黑体"/>
                <w:w w:val="140"/>
                <w:sz w:val="52"/>
                <w:szCs w:val="20"/>
              </w:rPr>
            </w:pPr>
            <w:r w:rsidRPr="0000705D">
              <w:rPr>
                <w:rFonts w:eastAsia="黑体" w:hint="eastAsia"/>
                <w:w w:val="140"/>
                <w:sz w:val="52"/>
                <w:szCs w:val="20"/>
              </w:rPr>
              <w:t>团体标准</w:t>
            </w:r>
          </w:p>
          <w:p w:rsidR="00A55E83" w:rsidRPr="0000705D" w:rsidRDefault="00A55E83" w:rsidP="00E655AE">
            <w:pPr>
              <w:spacing w:line="520" w:lineRule="exact"/>
              <w:rPr>
                <w:w w:val="140"/>
                <w:sz w:val="52"/>
                <w:szCs w:val="20"/>
              </w:rPr>
            </w:pPr>
          </w:p>
        </w:tc>
      </w:tr>
      <w:tr w:rsidR="00A55E83" w:rsidRPr="0000705D" w:rsidTr="00E655AE">
        <w:trPr>
          <w:trHeight w:hRule="exact" w:val="340"/>
        </w:trPr>
        <w:tc>
          <w:tcPr>
            <w:tcW w:w="9640" w:type="dxa"/>
            <w:gridSpan w:val="7"/>
          </w:tcPr>
          <w:p w:rsidR="00A55E83" w:rsidRPr="0000705D" w:rsidRDefault="00A55E83" w:rsidP="00E655AE">
            <w:pPr>
              <w:jc w:val="center"/>
              <w:rPr>
                <w:rFonts w:eastAsia="黑体"/>
                <w:b/>
                <w:sz w:val="52"/>
                <w:szCs w:val="20"/>
              </w:rPr>
            </w:pPr>
          </w:p>
        </w:tc>
      </w:tr>
      <w:tr w:rsidR="00A55E83" w:rsidRPr="0000705D" w:rsidTr="00E655AE">
        <w:trPr>
          <w:cantSplit/>
          <w:trHeight w:hRule="exact" w:val="60"/>
        </w:trPr>
        <w:tc>
          <w:tcPr>
            <w:tcW w:w="3232" w:type="dxa"/>
            <w:gridSpan w:val="4"/>
            <w:vAlign w:val="center"/>
          </w:tcPr>
          <w:p w:rsidR="00A55E83" w:rsidRPr="0000705D" w:rsidRDefault="00A55E83" w:rsidP="00E655AE">
            <w:pPr>
              <w:rPr>
                <w:szCs w:val="20"/>
              </w:rPr>
            </w:pPr>
          </w:p>
        </w:tc>
        <w:tc>
          <w:tcPr>
            <w:tcW w:w="1134" w:type="dxa"/>
            <w:vAlign w:val="center"/>
          </w:tcPr>
          <w:p w:rsidR="00A55E83" w:rsidRPr="0000705D" w:rsidRDefault="00A55E83" w:rsidP="00E655AE">
            <w:pPr>
              <w:jc w:val="right"/>
              <w:rPr>
                <w:szCs w:val="20"/>
              </w:rPr>
            </w:pPr>
          </w:p>
        </w:tc>
        <w:tc>
          <w:tcPr>
            <w:tcW w:w="5124" w:type="dxa"/>
            <w:vAlign w:val="center"/>
          </w:tcPr>
          <w:p w:rsidR="00A55E83" w:rsidRPr="0000705D" w:rsidRDefault="00A55E83" w:rsidP="00E655AE">
            <w:pPr>
              <w:wordWrap w:val="0"/>
              <w:jc w:val="right"/>
              <w:rPr>
                <w:szCs w:val="20"/>
              </w:rPr>
            </w:pPr>
          </w:p>
        </w:tc>
        <w:tc>
          <w:tcPr>
            <w:tcW w:w="150" w:type="dxa"/>
            <w:vAlign w:val="center"/>
          </w:tcPr>
          <w:p w:rsidR="00A55E83" w:rsidRPr="0000705D" w:rsidRDefault="00A55E83" w:rsidP="00E655AE">
            <w:pPr>
              <w:rPr>
                <w:szCs w:val="20"/>
              </w:rPr>
            </w:pPr>
          </w:p>
        </w:tc>
      </w:tr>
      <w:tr w:rsidR="00A55E83" w:rsidRPr="0000705D" w:rsidTr="00E655AE">
        <w:trPr>
          <w:cantSplit/>
          <w:trHeight w:hRule="exact" w:val="360"/>
        </w:trPr>
        <w:tc>
          <w:tcPr>
            <w:tcW w:w="3232" w:type="dxa"/>
            <w:gridSpan w:val="4"/>
            <w:vAlign w:val="center"/>
          </w:tcPr>
          <w:p w:rsidR="00A55E83" w:rsidRPr="0000705D" w:rsidRDefault="00A55E83" w:rsidP="00E655AE">
            <w:pPr>
              <w:rPr>
                <w:szCs w:val="20"/>
              </w:rPr>
            </w:pPr>
          </w:p>
        </w:tc>
        <w:tc>
          <w:tcPr>
            <w:tcW w:w="1134" w:type="dxa"/>
            <w:vAlign w:val="center"/>
          </w:tcPr>
          <w:p w:rsidR="00A55E83" w:rsidRPr="0000705D" w:rsidRDefault="00A55E83" w:rsidP="00E655AE">
            <w:pPr>
              <w:jc w:val="right"/>
              <w:rPr>
                <w:szCs w:val="20"/>
              </w:rPr>
            </w:pPr>
          </w:p>
        </w:tc>
        <w:tc>
          <w:tcPr>
            <w:tcW w:w="5124" w:type="dxa"/>
            <w:vAlign w:val="center"/>
          </w:tcPr>
          <w:p w:rsidR="00A55E83" w:rsidRPr="0000705D" w:rsidRDefault="00A55E83" w:rsidP="00E655AE">
            <w:pPr>
              <w:spacing w:line="360" w:lineRule="exact"/>
              <w:jc w:val="right"/>
              <w:rPr>
                <w:rFonts w:ascii="黑体" w:eastAsia="黑体" w:hAnsi="黑体"/>
                <w:szCs w:val="20"/>
              </w:rPr>
            </w:pPr>
            <w:r w:rsidRPr="0000705D">
              <w:rPr>
                <w:rFonts w:ascii="黑体" w:eastAsia="黑体" w:hAnsi="黑体"/>
                <w:sz w:val="28"/>
                <w:szCs w:val="20"/>
              </w:rPr>
              <w:t xml:space="preserve">T/CACM </w:t>
            </w:r>
            <w:r w:rsidRPr="0000705D">
              <w:rPr>
                <w:rFonts w:ascii="黑体" w:eastAsia="黑体" w:hAnsi="黑体" w:hint="eastAsia"/>
                <w:color w:val="000000" w:themeColor="text1"/>
                <w:spacing w:val="10"/>
                <w:sz w:val="28"/>
                <w:szCs w:val="20"/>
              </w:rPr>
              <w:t>****</w:t>
            </w:r>
            <w:r w:rsidRPr="0000705D">
              <w:rPr>
                <w:rFonts w:ascii="黑体" w:eastAsia="黑体" w:hAnsi="黑体"/>
                <w:color w:val="000000" w:themeColor="text1"/>
                <w:spacing w:val="10"/>
                <w:sz w:val="28"/>
                <w:szCs w:val="20"/>
              </w:rPr>
              <w:t>－20</w:t>
            </w:r>
            <w:r w:rsidRPr="0000705D">
              <w:rPr>
                <w:rFonts w:ascii="黑体" w:eastAsia="黑体" w:hAnsi="黑体" w:hint="eastAsia"/>
                <w:color w:val="000000" w:themeColor="text1"/>
                <w:spacing w:val="10"/>
                <w:sz w:val="28"/>
                <w:szCs w:val="20"/>
              </w:rPr>
              <w:t>**</w:t>
            </w:r>
          </w:p>
        </w:tc>
        <w:tc>
          <w:tcPr>
            <w:tcW w:w="150" w:type="dxa"/>
            <w:vAlign w:val="center"/>
          </w:tcPr>
          <w:p w:rsidR="00A55E83" w:rsidRPr="0000705D" w:rsidRDefault="00A55E83" w:rsidP="00E655AE">
            <w:pPr>
              <w:rPr>
                <w:szCs w:val="20"/>
              </w:rPr>
            </w:pPr>
          </w:p>
        </w:tc>
      </w:tr>
      <w:tr w:rsidR="00A55E83" w:rsidRPr="0000705D" w:rsidTr="00E655AE">
        <w:trPr>
          <w:cantSplit/>
          <w:trHeight w:hRule="exact" w:val="148"/>
        </w:trPr>
        <w:tc>
          <w:tcPr>
            <w:tcW w:w="3232" w:type="dxa"/>
            <w:gridSpan w:val="4"/>
            <w:vAlign w:val="center"/>
          </w:tcPr>
          <w:p w:rsidR="00A55E83" w:rsidRPr="0000705D" w:rsidRDefault="00A55E83" w:rsidP="00E655AE">
            <w:pPr>
              <w:rPr>
                <w:szCs w:val="20"/>
              </w:rPr>
            </w:pPr>
          </w:p>
        </w:tc>
        <w:tc>
          <w:tcPr>
            <w:tcW w:w="1134" w:type="dxa"/>
            <w:vAlign w:val="center"/>
          </w:tcPr>
          <w:p w:rsidR="00A55E83" w:rsidRPr="0000705D" w:rsidRDefault="00A55E83" w:rsidP="00E655AE">
            <w:pPr>
              <w:jc w:val="right"/>
              <w:rPr>
                <w:szCs w:val="20"/>
              </w:rPr>
            </w:pPr>
          </w:p>
        </w:tc>
        <w:tc>
          <w:tcPr>
            <w:tcW w:w="5124" w:type="dxa"/>
            <w:vAlign w:val="center"/>
          </w:tcPr>
          <w:p w:rsidR="00A55E83" w:rsidRPr="0000705D" w:rsidRDefault="00A55E83" w:rsidP="00E655AE">
            <w:pPr>
              <w:wordWrap w:val="0"/>
              <w:jc w:val="right"/>
              <w:rPr>
                <w:szCs w:val="20"/>
              </w:rPr>
            </w:pPr>
          </w:p>
        </w:tc>
        <w:tc>
          <w:tcPr>
            <w:tcW w:w="150" w:type="dxa"/>
            <w:vAlign w:val="center"/>
          </w:tcPr>
          <w:p w:rsidR="00A55E83" w:rsidRPr="0000705D" w:rsidRDefault="00A55E83" w:rsidP="00E655AE">
            <w:pPr>
              <w:rPr>
                <w:szCs w:val="20"/>
              </w:rPr>
            </w:pPr>
          </w:p>
        </w:tc>
      </w:tr>
      <w:tr w:rsidR="00A55E83" w:rsidRPr="0000705D" w:rsidTr="00E655AE">
        <w:trPr>
          <w:trHeight w:hRule="exact" w:val="340"/>
        </w:trPr>
        <w:tc>
          <w:tcPr>
            <w:tcW w:w="9640" w:type="dxa"/>
            <w:gridSpan w:val="7"/>
            <w:tcBorders>
              <w:bottom w:val="single" w:sz="4" w:space="0" w:color="auto"/>
            </w:tcBorders>
          </w:tcPr>
          <w:p w:rsidR="00A55E83" w:rsidRPr="0000705D" w:rsidRDefault="00A55E83" w:rsidP="00E655AE">
            <w:pPr>
              <w:jc w:val="center"/>
              <w:rPr>
                <w:rFonts w:eastAsia="黑体"/>
                <w:b/>
                <w:sz w:val="52"/>
                <w:szCs w:val="20"/>
              </w:rPr>
            </w:pPr>
          </w:p>
        </w:tc>
      </w:tr>
      <w:tr w:rsidR="00A55E83" w:rsidRPr="0000705D" w:rsidTr="00E655AE">
        <w:trPr>
          <w:trHeight w:hRule="exact" w:val="1250"/>
        </w:trPr>
        <w:tc>
          <w:tcPr>
            <w:tcW w:w="9640" w:type="dxa"/>
            <w:gridSpan w:val="7"/>
            <w:tcBorders>
              <w:top w:val="single" w:sz="4" w:space="0" w:color="auto"/>
            </w:tcBorders>
            <w:vAlign w:val="center"/>
          </w:tcPr>
          <w:p w:rsidR="00A55E83" w:rsidRPr="0000705D" w:rsidRDefault="00A55E83" w:rsidP="00E655AE">
            <w:pPr>
              <w:jc w:val="center"/>
              <w:rPr>
                <w:rFonts w:eastAsia="黑体"/>
                <w:sz w:val="52"/>
                <w:szCs w:val="20"/>
              </w:rPr>
            </w:pPr>
          </w:p>
        </w:tc>
      </w:tr>
      <w:tr w:rsidR="00A55E83" w:rsidRPr="0000705D" w:rsidTr="00E655AE">
        <w:trPr>
          <w:trHeight w:hRule="exact" w:val="1447"/>
        </w:trPr>
        <w:tc>
          <w:tcPr>
            <w:tcW w:w="9640" w:type="dxa"/>
            <w:gridSpan w:val="7"/>
            <w:vAlign w:val="center"/>
          </w:tcPr>
          <w:p w:rsidR="00A55E83" w:rsidRPr="0000705D" w:rsidRDefault="00A55E83" w:rsidP="00A25EEB">
            <w:pPr>
              <w:spacing w:beforeLines="50" w:before="156" w:line="360" w:lineRule="auto"/>
              <w:contextualSpacing/>
              <w:mirrorIndents/>
              <w:jc w:val="center"/>
              <w:rPr>
                <w:rFonts w:ascii="黑体" w:eastAsia="黑体" w:hAnsi="黑体"/>
                <w:sz w:val="40"/>
                <w:szCs w:val="48"/>
              </w:rPr>
            </w:pPr>
            <w:r w:rsidRPr="0000705D">
              <w:rPr>
                <w:rFonts w:ascii="黑体" w:eastAsia="黑体" w:hAnsi="黑体" w:hint="eastAsia"/>
                <w:bCs/>
                <w:sz w:val="40"/>
                <w:szCs w:val="48"/>
              </w:rPr>
              <w:t>儿科系列常见病中药临床试验设计与评价技术指南</w:t>
            </w:r>
          </w:p>
          <w:p w:rsidR="0011502B" w:rsidRDefault="00A55E83" w:rsidP="00A25EEB">
            <w:pPr>
              <w:spacing w:afterLines="50" w:after="156" w:line="360" w:lineRule="auto"/>
              <w:contextualSpacing/>
              <w:mirrorIndents/>
              <w:jc w:val="center"/>
              <w:rPr>
                <w:rFonts w:ascii="黑体" w:eastAsia="黑体" w:hAnsi="黑体"/>
                <w:sz w:val="48"/>
                <w:szCs w:val="48"/>
              </w:rPr>
            </w:pPr>
            <w:r>
              <w:rPr>
                <w:rFonts w:ascii="黑体" w:eastAsia="黑体" w:hAnsi="黑体" w:hint="eastAsia"/>
                <w:sz w:val="48"/>
                <w:szCs w:val="48"/>
              </w:rPr>
              <w:t>功能性腹痛</w:t>
            </w:r>
          </w:p>
          <w:p w:rsidR="00A55E83" w:rsidRPr="0000705D" w:rsidRDefault="00A55E83" w:rsidP="00E655AE">
            <w:pPr>
              <w:ind w:leftChars="-50" w:left="-105"/>
              <w:jc w:val="center"/>
              <w:rPr>
                <w:rFonts w:ascii="黑体" w:eastAsia="黑体" w:hAnsi="黑体"/>
                <w:sz w:val="52"/>
                <w:szCs w:val="52"/>
              </w:rPr>
            </w:pPr>
          </w:p>
          <w:p w:rsidR="00A55E83" w:rsidRPr="0000705D" w:rsidRDefault="00A55E83" w:rsidP="00E655AE">
            <w:pPr>
              <w:spacing w:line="680" w:lineRule="exact"/>
              <w:jc w:val="center"/>
              <w:textAlignment w:val="center"/>
              <w:rPr>
                <w:rFonts w:ascii="黑体" w:eastAsia="黑体"/>
                <w:kern w:val="0"/>
                <w:sz w:val="52"/>
                <w:szCs w:val="20"/>
              </w:rPr>
            </w:pPr>
          </w:p>
          <w:p w:rsidR="00A55E83" w:rsidRPr="0000705D" w:rsidRDefault="00A55E83" w:rsidP="00E655AE">
            <w:pPr>
              <w:spacing w:line="640" w:lineRule="exact"/>
              <w:jc w:val="center"/>
              <w:rPr>
                <w:rFonts w:ascii="黑体" w:eastAsia="黑体"/>
                <w:spacing w:val="-6"/>
                <w:sz w:val="52"/>
                <w:szCs w:val="52"/>
              </w:rPr>
            </w:pPr>
          </w:p>
        </w:tc>
      </w:tr>
      <w:tr w:rsidR="00A55E83" w:rsidRPr="0000705D" w:rsidTr="00E655AE">
        <w:trPr>
          <w:trHeight w:hRule="exact" w:val="1944"/>
        </w:trPr>
        <w:tc>
          <w:tcPr>
            <w:tcW w:w="9640" w:type="dxa"/>
            <w:gridSpan w:val="7"/>
            <w:vAlign w:val="center"/>
          </w:tcPr>
          <w:p w:rsidR="00A55E83" w:rsidRDefault="00D43905" w:rsidP="00E655AE">
            <w:pPr>
              <w:spacing w:line="0" w:lineRule="atLeast"/>
              <w:jc w:val="center"/>
              <w:rPr>
                <w:rFonts w:asciiTheme="minorEastAsia" w:hAnsiTheme="minorEastAsia"/>
                <w:color w:val="000000"/>
                <w:sz w:val="22"/>
                <w:szCs w:val="28"/>
              </w:rPr>
            </w:pPr>
            <w:r w:rsidRPr="00D43905">
              <w:rPr>
                <w:rFonts w:ascii="Times New Roman" w:eastAsia="黑体" w:hAnsi="Times New Roman" w:cs="Times New Roman"/>
                <w:color w:val="000000"/>
                <w:sz w:val="28"/>
                <w:szCs w:val="28"/>
              </w:rPr>
              <w:t>Guideline on the Design And Evaluation of Clinical Trials for Chinese Medicine in Common Pediatric Diseases</w:t>
            </w:r>
            <w:r w:rsidR="00A55E83" w:rsidRPr="00A55E83">
              <w:rPr>
                <w:rFonts w:ascii="Times New Roman" w:eastAsia="黑体" w:hAnsi="Times New Roman" w:cs="Times New Roman"/>
                <w:color w:val="000000"/>
                <w:sz w:val="28"/>
                <w:szCs w:val="28"/>
              </w:rPr>
              <w:t xml:space="preserve">: Functional </w:t>
            </w:r>
            <w:r w:rsidR="00A55E83" w:rsidRPr="00A55E83">
              <w:rPr>
                <w:rFonts w:ascii="Times New Roman" w:eastAsia="黑体" w:hint="eastAsia"/>
                <w:sz w:val="28"/>
                <w:szCs w:val="28"/>
              </w:rPr>
              <w:t>Abdominal Pain</w:t>
            </w:r>
          </w:p>
          <w:p w:rsidR="00A55E83" w:rsidRPr="0000705D" w:rsidRDefault="00A55E83" w:rsidP="00E655AE">
            <w:pPr>
              <w:spacing w:line="0" w:lineRule="atLeast"/>
              <w:jc w:val="center"/>
              <w:rPr>
                <w:rFonts w:asciiTheme="minorEastAsia" w:hAnsiTheme="minorEastAsia"/>
                <w:color w:val="000000"/>
                <w:sz w:val="28"/>
                <w:szCs w:val="28"/>
              </w:rPr>
            </w:pPr>
          </w:p>
        </w:tc>
      </w:tr>
      <w:tr w:rsidR="00A55E83" w:rsidRPr="0000705D" w:rsidTr="00E655AE">
        <w:trPr>
          <w:trHeight w:hRule="exact" w:val="454"/>
        </w:trPr>
        <w:tc>
          <w:tcPr>
            <w:tcW w:w="9640" w:type="dxa"/>
            <w:gridSpan w:val="7"/>
            <w:vAlign w:val="center"/>
          </w:tcPr>
          <w:p w:rsidR="00A55E83" w:rsidRPr="0000705D" w:rsidRDefault="00A55E83" w:rsidP="00E655AE">
            <w:pPr>
              <w:spacing w:line="360" w:lineRule="exact"/>
              <w:jc w:val="center"/>
              <w:rPr>
                <w:rFonts w:ascii="Calibri" w:hAnsi="Calibri"/>
                <w:b/>
                <w:sz w:val="28"/>
                <w:szCs w:val="28"/>
              </w:rPr>
            </w:pPr>
          </w:p>
        </w:tc>
      </w:tr>
    </w:tbl>
    <w:p w:rsidR="00A55E83" w:rsidRPr="0000705D" w:rsidRDefault="00A55E83" w:rsidP="00A55E83">
      <w:pPr>
        <w:rPr>
          <w:szCs w:val="20"/>
        </w:rPr>
      </w:pPr>
    </w:p>
    <w:p w:rsidR="00A55E83" w:rsidRPr="0000705D" w:rsidRDefault="00A55E83" w:rsidP="00A55E83">
      <w:pPr>
        <w:rPr>
          <w:rFonts w:ascii="仿宋" w:eastAsia="仿宋" w:hAnsi="仿宋"/>
          <w:sz w:val="30"/>
          <w:szCs w:val="30"/>
        </w:rPr>
      </w:pPr>
    </w:p>
    <w:p w:rsidR="00A55E83" w:rsidRPr="0000705D" w:rsidRDefault="00A55E83" w:rsidP="00A55E83">
      <w:pPr>
        <w:rPr>
          <w:rFonts w:ascii="仿宋" w:eastAsia="仿宋" w:hAnsi="仿宋"/>
          <w:sz w:val="30"/>
          <w:szCs w:val="30"/>
        </w:rPr>
      </w:pPr>
    </w:p>
    <w:p w:rsidR="00A55E83" w:rsidRPr="0000705D" w:rsidRDefault="00A55E83" w:rsidP="00A55E83">
      <w:pPr>
        <w:rPr>
          <w:rFonts w:ascii="仿宋" w:eastAsia="仿宋" w:hAnsi="仿宋"/>
          <w:sz w:val="30"/>
          <w:szCs w:val="30"/>
        </w:rPr>
      </w:pPr>
    </w:p>
    <w:p w:rsidR="00A55E83" w:rsidRPr="0000705D" w:rsidRDefault="00A55E83" w:rsidP="00A55E83">
      <w:pPr>
        <w:rPr>
          <w:rFonts w:ascii="仿宋" w:eastAsia="仿宋" w:hAnsi="仿宋"/>
          <w:sz w:val="30"/>
          <w:szCs w:val="30"/>
        </w:rPr>
      </w:pPr>
    </w:p>
    <w:p w:rsidR="00A55E83" w:rsidRPr="0000705D" w:rsidRDefault="008A2FFF" w:rsidP="00A55E83">
      <w:pPr>
        <w:rPr>
          <w:rFonts w:ascii="仿宋" w:eastAsia="仿宋" w:hAnsi="仿宋"/>
          <w:sz w:val="30"/>
          <w:szCs w:val="30"/>
        </w:rPr>
      </w:pPr>
      <w:r>
        <w:rPr>
          <w:noProof/>
        </w:rPr>
        <w:pict>
          <v:shapetype id="_x0000_t202" coordsize="21600,21600" o:spt="202" path="m,l,21600r21600,l21600,xe">
            <v:stroke joinstyle="miter"/>
            <v:path gradientshapeok="t" o:connecttype="rect"/>
          </v:shapetype>
          <v:shape id="文本框 7" o:spid="_x0000_s1026" type="#_x0000_t202" style="position:absolute;left:0;text-align:left;margin-left:-36pt;margin-top:654.9pt;width:481.9pt;height:170.1pt;z-index:251656192;visibility:visibl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" o:allowincell="f" stroked="f">
            <v:textbox inset="0,0,0,0">
              <w:txbxContent>
                <w:tbl>
                  <w:tblPr>
                    <w:tblW w:w="0" w:type="auto"/>
                    <w:jc w:val="center"/>
                    <w:tblLayout w:type="fixed"/>
                    <w:tblCellMar>
                      <w:left w:w="0" w:type="dxa"/>
                      <w:right w:w="0" w:type="dxa"/>
                    </w:tblCellMar>
                    <w:tblLook w:val="0000" w:firstRow="0" w:lastRow="0" w:firstColumn="0" w:lastColumn="0" w:noHBand="0" w:noVBand="0"/>
                  </w:tblPr>
                  <w:tblGrid>
                    <w:gridCol w:w="3232"/>
                    <w:gridCol w:w="3175"/>
                    <w:gridCol w:w="3232"/>
                  </w:tblGrid>
                  <w:tr w:rsidR="006E5D73">
                    <w:trPr>
                      <w:trHeight w:hRule="exact" w:val="312"/>
                      <w:jc w:val="center"/>
                    </w:trPr>
                    <w:tc>
                      <w:tcPr>
                        <w:tcW w:w="9639" w:type="dxa"/>
                        <w:gridSpan w:val="3"/>
                      </w:tcPr>
                      <w:p w:rsidR="006E5D73" w:rsidRDefault="006E5D73"/>
                    </w:tc>
                  </w:tr>
                  <w:tr w:rsidR="006E5D73">
                    <w:trPr>
                      <w:trHeight w:hRule="exact" w:val="567"/>
                      <w:jc w:val="center"/>
                    </w:trPr>
                    <w:tc>
                      <w:tcPr>
                        <w:tcW w:w="9639" w:type="dxa"/>
                        <w:gridSpan w:val="3"/>
                      </w:tcPr>
                      <w:p w:rsidR="006E5D73" w:rsidRDefault="006E5D73"/>
                    </w:tc>
                  </w:tr>
                  <w:tr w:rsidR="006E5D73" w:rsidRPr="00D842BE">
                    <w:trPr>
                      <w:trHeight w:hRule="exact" w:val="567"/>
                      <w:jc w:val="center"/>
                    </w:trPr>
                    <w:tc>
                      <w:tcPr>
                        <w:tcW w:w="3232" w:type="dxa"/>
                        <w:tcBorders>
                          <w:bottom w:val="single" w:sz="8" w:space="0" w:color="auto"/>
                        </w:tcBorders>
                        <w:vAlign w:val="bottom"/>
                      </w:tcPr>
                      <w:p w:rsidR="006E5D73" w:rsidRPr="00D842BE" w:rsidRDefault="006E5D73" w:rsidP="00DF1763">
                        <w:pPr>
                          <w:rPr>
                            <w:rFonts w:ascii="黑体" w:eastAsia="黑体" w:hAnsi="黑体"/>
                          </w:rPr>
                        </w:pPr>
                        <w:r w:rsidRPr="00D842BE">
                          <w:rPr>
                            <w:rFonts w:ascii="黑体" w:eastAsia="黑体" w:hAnsi="黑体" w:hint="eastAsia"/>
                            <w:spacing w:val="10"/>
                            <w:sz w:val="28"/>
                            <w:szCs w:val="28"/>
                          </w:rPr>
                          <w:t>20</w:t>
                        </w:r>
                        <w:r>
                          <w:rPr>
                            <w:rFonts w:ascii="黑体" w:eastAsia="黑体" w:hAnsi="黑体" w:hint="eastAsia"/>
                            <w:spacing w:val="10"/>
                            <w:sz w:val="28"/>
                            <w:szCs w:val="28"/>
                          </w:rPr>
                          <w:t>**</w:t>
                        </w:r>
                        <w:r w:rsidRPr="00D842BE">
                          <w:rPr>
                            <w:rFonts w:ascii="黑体" w:eastAsia="黑体" w:hAnsi="黑体" w:hint="eastAsia"/>
                            <w:sz w:val="28"/>
                          </w:rPr>
                          <w:t>-</w:t>
                        </w:r>
                        <w:r>
                          <w:rPr>
                            <w:rFonts w:ascii="黑体" w:eastAsia="黑体" w:hAnsi="黑体" w:hint="eastAsia"/>
                            <w:spacing w:val="10"/>
                            <w:sz w:val="28"/>
                            <w:szCs w:val="28"/>
                          </w:rPr>
                          <w:t>**</w:t>
                        </w:r>
                        <w:r w:rsidRPr="00D842BE">
                          <w:rPr>
                            <w:rFonts w:ascii="黑体" w:eastAsia="黑体" w:hAnsi="黑体" w:hint="eastAsia"/>
                            <w:sz w:val="28"/>
                          </w:rPr>
                          <w:t>-</w:t>
                        </w:r>
                        <w:r>
                          <w:rPr>
                            <w:rFonts w:ascii="黑体" w:eastAsia="黑体" w:hAnsi="黑体" w:hint="eastAsia"/>
                            <w:spacing w:val="10"/>
                            <w:sz w:val="28"/>
                            <w:szCs w:val="28"/>
                          </w:rPr>
                          <w:t>**</w:t>
                        </w:r>
                        <w:r w:rsidRPr="00D842BE">
                          <w:rPr>
                            <w:rFonts w:ascii="黑体" w:eastAsia="黑体" w:hAnsi="黑体" w:hint="eastAsia"/>
                            <w:sz w:val="28"/>
                          </w:rPr>
                          <w:t>发布</w:t>
                        </w:r>
                      </w:p>
                    </w:tc>
                    <w:tc>
                      <w:tcPr>
                        <w:tcW w:w="3175" w:type="dxa"/>
                        <w:tcBorders>
                          <w:bottom w:val="single" w:sz="8" w:space="0" w:color="auto"/>
                        </w:tcBorders>
                        <w:vAlign w:val="bottom"/>
                      </w:tcPr>
                      <w:p w:rsidR="006E5D73" w:rsidRDefault="006E5D73">
                        <w:pPr>
                          <w:jc w:val="center"/>
                          <w:rPr>
                            <w:rFonts w:ascii="黑体" w:eastAsia="黑体"/>
                            <w:sz w:val="28"/>
                          </w:rPr>
                        </w:pPr>
                      </w:p>
                    </w:tc>
                    <w:tc>
                      <w:tcPr>
                        <w:tcW w:w="3232" w:type="dxa"/>
                        <w:tcBorders>
                          <w:bottom w:val="single" w:sz="8" w:space="0" w:color="auto"/>
                        </w:tcBorders>
                        <w:vAlign w:val="bottom"/>
                      </w:tcPr>
                      <w:p w:rsidR="006E5D73" w:rsidRPr="00D842BE" w:rsidRDefault="006E5D73" w:rsidP="00242A8E">
                        <w:pPr>
                          <w:jc w:val="right"/>
                          <w:rPr>
                            <w:rFonts w:ascii="黑体" w:eastAsia="黑体" w:hAnsi="黑体"/>
                          </w:rPr>
                        </w:pPr>
                        <w:r w:rsidRPr="00D842BE">
                          <w:rPr>
                            <w:rFonts w:ascii="黑体" w:eastAsia="黑体" w:hAnsi="黑体" w:hint="eastAsia"/>
                            <w:spacing w:val="10"/>
                            <w:sz w:val="28"/>
                            <w:szCs w:val="28"/>
                          </w:rPr>
                          <w:t>20</w:t>
                        </w:r>
                        <w:r>
                          <w:rPr>
                            <w:rFonts w:ascii="黑体" w:eastAsia="黑体" w:hAnsi="黑体" w:hint="eastAsia"/>
                            <w:spacing w:val="10"/>
                            <w:sz w:val="28"/>
                            <w:szCs w:val="28"/>
                          </w:rPr>
                          <w:t>**</w:t>
                        </w:r>
                        <w:r w:rsidRPr="00D842BE">
                          <w:rPr>
                            <w:rFonts w:ascii="黑体" w:eastAsia="黑体" w:hAnsi="黑体" w:hint="eastAsia"/>
                            <w:sz w:val="28"/>
                          </w:rPr>
                          <w:t>-</w:t>
                        </w:r>
                        <w:r>
                          <w:rPr>
                            <w:rFonts w:ascii="黑体" w:eastAsia="黑体" w:hAnsi="黑体" w:hint="eastAsia"/>
                            <w:spacing w:val="10"/>
                            <w:sz w:val="28"/>
                            <w:szCs w:val="28"/>
                          </w:rPr>
                          <w:t>**</w:t>
                        </w:r>
                        <w:r w:rsidRPr="00D842BE">
                          <w:rPr>
                            <w:rFonts w:ascii="黑体" w:eastAsia="黑体" w:hAnsi="黑体" w:hint="eastAsia"/>
                            <w:sz w:val="28"/>
                          </w:rPr>
                          <w:t>-</w:t>
                        </w:r>
                        <w:r>
                          <w:rPr>
                            <w:rFonts w:ascii="黑体" w:eastAsia="黑体" w:hAnsi="黑体" w:hint="eastAsia"/>
                            <w:spacing w:val="10"/>
                            <w:sz w:val="28"/>
                            <w:szCs w:val="28"/>
                          </w:rPr>
                          <w:t>**</w:t>
                        </w:r>
                        <w:r w:rsidRPr="00D842BE">
                          <w:rPr>
                            <w:rFonts w:ascii="黑体" w:eastAsia="黑体" w:hAnsi="黑体" w:hint="eastAsia"/>
                            <w:sz w:val="28"/>
                          </w:rPr>
                          <w:t>实施</w:t>
                        </w:r>
                      </w:p>
                    </w:tc>
                  </w:tr>
                  <w:tr w:rsidR="006E5D73">
                    <w:trPr>
                      <w:trHeight w:hRule="exact" w:val="567"/>
                      <w:jc w:val="center"/>
                    </w:trPr>
                    <w:tc>
                      <w:tcPr>
                        <w:tcW w:w="9639" w:type="dxa"/>
                        <w:gridSpan w:val="3"/>
                        <w:tcBorders>
                          <w:top w:val="single" w:sz="8" w:space="0" w:color="auto"/>
                        </w:tcBorders>
                        <w:vAlign w:val="center"/>
                      </w:tcPr>
                      <w:p w:rsidR="006E5D73" w:rsidRDefault="006E5D73">
                        <w:pPr>
                          <w:jc w:val="center"/>
                          <w:rPr>
                            <w:rFonts w:eastAsia="黑体"/>
                            <w:spacing w:val="30"/>
                            <w:sz w:val="32"/>
                          </w:rPr>
                        </w:pPr>
                      </w:p>
                    </w:tc>
                  </w:tr>
                  <w:tr w:rsidR="006E5D73">
                    <w:trPr>
                      <w:trHeight w:hRule="exact" w:val="380"/>
                      <w:jc w:val="center"/>
                    </w:trPr>
                    <w:tc>
                      <w:tcPr>
                        <w:tcW w:w="9639" w:type="dxa"/>
                        <w:gridSpan w:val="3"/>
                      </w:tcPr>
                      <w:p w:rsidR="006E5D73" w:rsidRPr="00AB6037" w:rsidRDefault="006E5D73">
                        <w:pPr>
                          <w:spacing w:line="360" w:lineRule="exact"/>
                          <w:jc w:val="center"/>
                          <w:rPr>
                            <w:sz w:val="30"/>
                            <w:szCs w:val="30"/>
                          </w:rPr>
                        </w:pPr>
                        <w:r w:rsidRPr="009729B8">
                          <w:rPr>
                            <w:rFonts w:eastAsia="黑体" w:hint="eastAsia"/>
                            <w:spacing w:val="40"/>
                            <w:sz w:val="32"/>
                            <w:szCs w:val="32"/>
                          </w:rPr>
                          <w:t>中华中医药学会</w:t>
                        </w:r>
                        <w:r w:rsidRPr="007D78B8">
                          <w:rPr>
                            <w:rFonts w:eastAsia="黑体" w:hint="eastAsia"/>
                            <w:spacing w:val="40"/>
                            <w:sz w:val="28"/>
                            <w:szCs w:val="28"/>
                          </w:rPr>
                          <w:t>发布</w:t>
                        </w:r>
                      </w:p>
                    </w:tc>
                  </w:tr>
                </w:tbl>
                <w:p w:rsidR="006E5D73" w:rsidRDefault="006E5D73" w:rsidP="00A55E83"/>
              </w:txbxContent>
            </v:textbox>
            <w10:wrap anchory="page"/>
          </v:shape>
        </w:pict>
      </w:r>
    </w:p>
    <w:p w:rsidR="00A55E83" w:rsidRPr="00B12B2B" w:rsidRDefault="00A55E83" w:rsidP="00A55E83">
      <w:pPr>
        <w:rPr>
          <w:rFonts w:ascii="黑体" w:eastAsia="黑体" w:hAnsi="黑体"/>
          <w:sz w:val="28"/>
          <w:szCs w:val="28"/>
        </w:rPr>
      </w:pPr>
    </w:p>
    <w:p w:rsidR="001F3816" w:rsidRPr="00B12B2B" w:rsidRDefault="001F3816" w:rsidP="001F3816">
      <w:pPr>
        <w:jc w:val="center"/>
        <w:rPr>
          <w:rFonts w:ascii="黑体" w:eastAsia="黑体" w:hAnsi="黑体"/>
          <w:sz w:val="28"/>
          <w:szCs w:val="28"/>
        </w:rPr>
        <w:sectPr w:rsidR="001F3816" w:rsidRPr="00B12B2B">
          <w:headerReference w:type="even" r:id="rId10"/>
          <w:headerReference w:type="default" r:id="rId11"/>
          <w:footerReference w:type="even" r:id="rId12"/>
          <w:footerReference w:type="default" r:id="rId13"/>
          <w:pgSz w:w="11906" w:h="16838"/>
          <w:pgMar w:top="1418" w:right="1134" w:bottom="1134" w:left="1418" w:header="851" w:footer="992" w:gutter="0"/>
          <w:cols w:space="425"/>
          <w:titlePg/>
          <w:docGrid w:type="lines" w:linePitch="312"/>
        </w:sectPr>
      </w:pPr>
    </w:p>
    <w:p w:rsidR="00DF1763" w:rsidRDefault="00DF1763" w:rsidP="00A25EEB">
      <w:pPr>
        <w:pStyle w:val="a8"/>
        <w:spacing w:before="0" w:afterLines="100" w:after="240"/>
        <w:rPr>
          <w:rFonts w:hAnsi="黑体"/>
        </w:rPr>
      </w:pPr>
      <w:bookmarkStart w:id="2" w:name="_Toc16744580"/>
      <w:bookmarkStart w:id="3" w:name="_Toc16745869"/>
      <w:bookmarkStart w:id="4" w:name="_Toc16748161"/>
      <w:bookmarkStart w:id="5" w:name="_Toc21554213"/>
      <w:bookmarkStart w:id="6" w:name="_Toc21594351"/>
      <w:r w:rsidRPr="0064218E">
        <w:rPr>
          <w:rFonts w:hAnsi="黑体" w:hint="eastAsia"/>
        </w:rPr>
        <w:lastRenderedPageBreak/>
        <w:t>目</w:t>
      </w:r>
      <w:bookmarkStart w:id="7" w:name="BKML"/>
      <w:r w:rsidRPr="0064218E">
        <w:rPr>
          <w:rFonts w:hAnsi="黑体" w:hint="eastAsia"/>
        </w:rPr>
        <w:t>次</w:t>
      </w:r>
      <w:bookmarkEnd w:id="0"/>
      <w:bookmarkEnd w:id="1"/>
      <w:bookmarkEnd w:id="2"/>
      <w:bookmarkEnd w:id="3"/>
      <w:bookmarkEnd w:id="4"/>
      <w:bookmarkEnd w:id="5"/>
      <w:bookmarkEnd w:id="6"/>
      <w:bookmarkEnd w:id="7"/>
    </w:p>
    <w:p w:rsidR="006E5D73" w:rsidRPr="006E5D73" w:rsidRDefault="007739AB" w:rsidP="006E5D73">
      <w:pPr>
        <w:pStyle w:val="1"/>
        <w:tabs>
          <w:tab w:val="right" w:leader="dot" w:pos="8302"/>
        </w:tabs>
        <w:spacing w:before="0" w:after="0" w:line="360" w:lineRule="auto"/>
        <w:rPr>
          <w:rFonts w:ascii="宋体" w:eastAsia="宋体" w:hAnsi="宋体" w:cstheme="minorBidi"/>
          <w:b w:val="0"/>
          <w:bCs w:val="0"/>
          <w:noProof/>
          <w:sz w:val="21"/>
          <w:szCs w:val="21"/>
        </w:rPr>
      </w:pPr>
      <w:r w:rsidRPr="006E5D73">
        <w:rPr>
          <w:rFonts w:ascii="宋体" w:eastAsia="宋体" w:hAnsi="宋体"/>
          <w:b w:val="0"/>
          <w:bCs w:val="0"/>
          <w:sz w:val="21"/>
          <w:szCs w:val="21"/>
        </w:rPr>
        <w:fldChar w:fldCharType="begin"/>
      </w:r>
      <w:r w:rsidR="00D868E0" w:rsidRPr="006E5D73">
        <w:rPr>
          <w:rFonts w:ascii="宋体" w:eastAsia="宋体" w:hAnsi="宋体" w:hint="eastAsia"/>
          <w:b w:val="0"/>
          <w:bCs w:val="0"/>
          <w:sz w:val="21"/>
          <w:szCs w:val="21"/>
        </w:rPr>
        <w:instrText>TOC \o "1-3" \u</w:instrText>
      </w:r>
      <w:r w:rsidRPr="006E5D73">
        <w:rPr>
          <w:rFonts w:ascii="宋体" w:eastAsia="宋体" w:hAnsi="宋体"/>
          <w:b w:val="0"/>
          <w:bCs w:val="0"/>
          <w:sz w:val="21"/>
          <w:szCs w:val="21"/>
        </w:rPr>
        <w:fldChar w:fldCharType="separate"/>
      </w:r>
      <w:r w:rsidR="006E5D73" w:rsidRPr="006E5D73">
        <w:rPr>
          <w:rFonts w:ascii="宋体" w:eastAsia="宋体" w:hAnsi="宋体" w:hint="eastAsia"/>
          <w:b w:val="0"/>
          <w:noProof/>
          <w:sz w:val="21"/>
          <w:szCs w:val="21"/>
        </w:rPr>
        <w:t>前言</w:t>
      </w:r>
      <w:r w:rsidR="006E5D73" w:rsidRPr="006E5D73">
        <w:rPr>
          <w:rFonts w:ascii="宋体" w:eastAsia="宋体" w:hAnsi="宋体"/>
          <w:b w:val="0"/>
          <w:noProof/>
          <w:sz w:val="21"/>
          <w:szCs w:val="21"/>
        </w:rPr>
        <w:tab/>
      </w:r>
      <w:r w:rsidRPr="006E5D73">
        <w:rPr>
          <w:rFonts w:ascii="宋体" w:eastAsia="宋体" w:hAnsi="宋体"/>
          <w:b w:val="0"/>
          <w:noProof/>
          <w:sz w:val="21"/>
          <w:szCs w:val="21"/>
        </w:rPr>
        <w:fldChar w:fldCharType="begin"/>
      </w:r>
      <w:r w:rsidR="006E5D73" w:rsidRPr="006E5D73">
        <w:rPr>
          <w:rFonts w:ascii="宋体" w:eastAsia="宋体" w:hAnsi="宋体"/>
          <w:b w:val="0"/>
          <w:noProof/>
          <w:sz w:val="21"/>
          <w:szCs w:val="21"/>
        </w:rPr>
        <w:instrText xml:space="preserve"> PAGEREF _Toc21594352 \h </w:instrText>
      </w:r>
      <w:r w:rsidRPr="006E5D73">
        <w:rPr>
          <w:rFonts w:ascii="宋体" w:eastAsia="宋体" w:hAnsi="宋体"/>
          <w:b w:val="0"/>
          <w:noProof/>
          <w:sz w:val="21"/>
          <w:szCs w:val="21"/>
        </w:rPr>
      </w:r>
      <w:r w:rsidRPr="006E5D73">
        <w:rPr>
          <w:rFonts w:ascii="宋体" w:eastAsia="宋体" w:hAnsi="宋体"/>
          <w:b w:val="0"/>
          <w:noProof/>
          <w:sz w:val="21"/>
          <w:szCs w:val="21"/>
        </w:rPr>
        <w:fldChar w:fldCharType="separate"/>
      </w:r>
      <w:r w:rsidR="006E5D73" w:rsidRPr="006E5D73">
        <w:rPr>
          <w:rFonts w:ascii="宋体" w:eastAsia="宋体" w:hAnsi="宋体"/>
          <w:b w:val="0"/>
          <w:noProof/>
          <w:sz w:val="21"/>
          <w:szCs w:val="21"/>
        </w:rPr>
        <w:t>II</w:t>
      </w:r>
      <w:r w:rsidRPr="006E5D73">
        <w:rPr>
          <w:rFonts w:ascii="宋体" w:eastAsia="宋体" w:hAnsi="宋体"/>
          <w:b w:val="0"/>
          <w:noProof/>
          <w:sz w:val="21"/>
          <w:szCs w:val="21"/>
        </w:rPr>
        <w:fldChar w:fldCharType="end"/>
      </w:r>
    </w:p>
    <w:p w:rsidR="006E5D73" w:rsidRPr="006E5D73" w:rsidRDefault="006E5D73" w:rsidP="006E5D73">
      <w:pPr>
        <w:pStyle w:val="1"/>
        <w:tabs>
          <w:tab w:val="right" w:leader="dot" w:pos="8302"/>
        </w:tabs>
        <w:spacing w:before="0" w:after="0" w:line="360" w:lineRule="auto"/>
        <w:rPr>
          <w:rFonts w:ascii="宋体" w:eastAsia="宋体" w:hAnsi="宋体" w:cstheme="minorBidi"/>
          <w:b w:val="0"/>
          <w:bCs w:val="0"/>
          <w:noProof/>
          <w:sz w:val="21"/>
          <w:szCs w:val="21"/>
        </w:rPr>
      </w:pPr>
      <w:r w:rsidRPr="006E5D73">
        <w:rPr>
          <w:rFonts w:ascii="宋体" w:eastAsia="宋体" w:hAnsi="宋体" w:hint="eastAsia"/>
          <w:b w:val="0"/>
          <w:noProof/>
          <w:sz w:val="21"/>
          <w:szCs w:val="21"/>
        </w:rPr>
        <w:t>引言</w:t>
      </w:r>
      <w:r w:rsidRPr="006E5D73">
        <w:rPr>
          <w:rFonts w:ascii="宋体" w:eastAsia="宋体" w:hAnsi="宋体"/>
          <w:b w:val="0"/>
          <w:noProof/>
          <w:sz w:val="21"/>
          <w:szCs w:val="21"/>
        </w:rPr>
        <w:tab/>
      </w:r>
      <w:r w:rsidR="007739AB" w:rsidRPr="006E5D73">
        <w:rPr>
          <w:rFonts w:ascii="宋体" w:eastAsia="宋体" w:hAnsi="宋体"/>
          <w:b w:val="0"/>
          <w:noProof/>
          <w:sz w:val="21"/>
          <w:szCs w:val="21"/>
        </w:rPr>
        <w:fldChar w:fldCharType="begin"/>
      </w:r>
      <w:r w:rsidRPr="006E5D73">
        <w:rPr>
          <w:rFonts w:ascii="宋体" w:eastAsia="宋体" w:hAnsi="宋体"/>
          <w:b w:val="0"/>
          <w:noProof/>
          <w:sz w:val="21"/>
          <w:szCs w:val="21"/>
        </w:rPr>
        <w:instrText xml:space="preserve"> PAGEREF _Toc21594353 \h </w:instrText>
      </w:r>
      <w:r w:rsidR="007739AB" w:rsidRPr="006E5D73">
        <w:rPr>
          <w:rFonts w:ascii="宋体" w:eastAsia="宋体" w:hAnsi="宋体"/>
          <w:b w:val="0"/>
          <w:noProof/>
          <w:sz w:val="21"/>
          <w:szCs w:val="21"/>
        </w:rPr>
      </w:r>
      <w:r w:rsidR="007739AB" w:rsidRPr="006E5D73">
        <w:rPr>
          <w:rFonts w:ascii="宋体" w:eastAsia="宋体" w:hAnsi="宋体"/>
          <w:b w:val="0"/>
          <w:noProof/>
          <w:sz w:val="21"/>
          <w:szCs w:val="21"/>
        </w:rPr>
        <w:fldChar w:fldCharType="separate"/>
      </w:r>
      <w:r w:rsidRPr="006E5D73">
        <w:rPr>
          <w:rFonts w:ascii="宋体" w:eastAsia="宋体" w:hAnsi="宋体"/>
          <w:b w:val="0"/>
          <w:noProof/>
          <w:sz w:val="21"/>
          <w:szCs w:val="21"/>
        </w:rPr>
        <w:t>III</w:t>
      </w:r>
      <w:r w:rsidR="007739AB" w:rsidRPr="006E5D73">
        <w:rPr>
          <w:rFonts w:ascii="宋体" w:eastAsia="宋体" w:hAnsi="宋体"/>
          <w:b w:val="0"/>
          <w:noProof/>
          <w:sz w:val="21"/>
          <w:szCs w:val="21"/>
        </w:rPr>
        <w:fldChar w:fldCharType="end"/>
      </w:r>
    </w:p>
    <w:p w:rsidR="006E5D73" w:rsidRPr="006E5D73" w:rsidRDefault="006E5D73" w:rsidP="006E5D73">
      <w:pPr>
        <w:pStyle w:val="1"/>
        <w:tabs>
          <w:tab w:val="right" w:leader="dot" w:pos="8302"/>
        </w:tabs>
        <w:spacing w:before="0" w:after="0" w:line="360" w:lineRule="auto"/>
        <w:rPr>
          <w:rFonts w:ascii="宋体" w:eastAsia="宋体" w:hAnsi="宋体" w:cstheme="minorBidi"/>
          <w:b w:val="0"/>
          <w:bCs w:val="0"/>
          <w:noProof/>
          <w:sz w:val="21"/>
          <w:szCs w:val="21"/>
        </w:rPr>
      </w:pPr>
      <w:r w:rsidRPr="006E5D73">
        <w:rPr>
          <w:rFonts w:ascii="宋体" w:eastAsia="宋体" w:hAnsi="宋体" w:hint="eastAsia"/>
          <w:b w:val="0"/>
          <w:noProof/>
          <w:sz w:val="21"/>
          <w:szCs w:val="21"/>
        </w:rPr>
        <w:t>儿童功能性腹痛中药临床试验设计与评价技术指南</w:t>
      </w:r>
      <w:r w:rsidRPr="006E5D73">
        <w:rPr>
          <w:rFonts w:ascii="宋体" w:eastAsia="宋体" w:hAnsi="宋体"/>
          <w:b w:val="0"/>
          <w:noProof/>
          <w:sz w:val="21"/>
          <w:szCs w:val="21"/>
        </w:rPr>
        <w:tab/>
      </w:r>
      <w:r w:rsidR="007739AB" w:rsidRPr="006E5D73">
        <w:rPr>
          <w:rFonts w:ascii="宋体" w:eastAsia="宋体" w:hAnsi="宋体"/>
          <w:b w:val="0"/>
          <w:noProof/>
          <w:sz w:val="21"/>
          <w:szCs w:val="21"/>
        </w:rPr>
        <w:fldChar w:fldCharType="begin"/>
      </w:r>
      <w:r w:rsidRPr="006E5D73">
        <w:rPr>
          <w:rFonts w:ascii="宋体" w:eastAsia="宋体" w:hAnsi="宋体"/>
          <w:b w:val="0"/>
          <w:noProof/>
          <w:sz w:val="21"/>
          <w:szCs w:val="21"/>
        </w:rPr>
        <w:instrText xml:space="preserve"> PAGEREF _Toc21594354 \h </w:instrText>
      </w:r>
      <w:r w:rsidR="007739AB" w:rsidRPr="006E5D73">
        <w:rPr>
          <w:rFonts w:ascii="宋体" w:eastAsia="宋体" w:hAnsi="宋体"/>
          <w:b w:val="0"/>
          <w:noProof/>
          <w:sz w:val="21"/>
          <w:szCs w:val="21"/>
        </w:rPr>
      </w:r>
      <w:r w:rsidR="007739AB" w:rsidRPr="006E5D73">
        <w:rPr>
          <w:rFonts w:ascii="宋体" w:eastAsia="宋体" w:hAnsi="宋体"/>
          <w:b w:val="0"/>
          <w:noProof/>
          <w:sz w:val="21"/>
          <w:szCs w:val="21"/>
        </w:rPr>
        <w:fldChar w:fldCharType="separate"/>
      </w:r>
      <w:r w:rsidRPr="006E5D73">
        <w:rPr>
          <w:rFonts w:ascii="宋体" w:eastAsia="宋体" w:hAnsi="宋体"/>
          <w:b w:val="0"/>
          <w:noProof/>
          <w:sz w:val="21"/>
          <w:szCs w:val="21"/>
        </w:rPr>
        <w:t>1</w:t>
      </w:r>
      <w:r w:rsidR="007739AB" w:rsidRPr="006E5D73">
        <w:rPr>
          <w:rFonts w:ascii="宋体" w:eastAsia="宋体" w:hAnsi="宋体"/>
          <w:b w:val="0"/>
          <w:noProof/>
          <w:sz w:val="21"/>
          <w:szCs w:val="21"/>
        </w:rPr>
        <w:fldChar w:fldCharType="end"/>
      </w:r>
    </w:p>
    <w:p w:rsidR="006E5D73" w:rsidRPr="006E5D73" w:rsidRDefault="006E5D73" w:rsidP="006E5D73">
      <w:pPr>
        <w:pStyle w:val="2"/>
        <w:tabs>
          <w:tab w:val="right" w:leader="dot" w:pos="8302"/>
        </w:tabs>
        <w:spacing w:line="360" w:lineRule="auto"/>
        <w:rPr>
          <w:rFonts w:ascii="宋体" w:eastAsia="宋体" w:hAnsi="宋体"/>
          <w:noProof/>
          <w:szCs w:val="21"/>
        </w:rPr>
      </w:pPr>
      <w:r w:rsidRPr="006E5D73">
        <w:rPr>
          <w:rFonts w:ascii="宋体" w:eastAsia="宋体" w:hAnsi="宋体"/>
          <w:noProof/>
          <w:szCs w:val="21"/>
        </w:rPr>
        <w:t xml:space="preserve">1 </w:t>
      </w:r>
      <w:r w:rsidRPr="006E5D73">
        <w:rPr>
          <w:rFonts w:ascii="宋体" w:eastAsia="宋体" w:hAnsi="宋体" w:hint="eastAsia"/>
          <w:noProof/>
          <w:szCs w:val="21"/>
        </w:rPr>
        <w:t>范围</w:t>
      </w:r>
      <w:r w:rsidRPr="006E5D73">
        <w:rPr>
          <w:rFonts w:ascii="宋体" w:eastAsia="宋体" w:hAnsi="宋体"/>
          <w:noProof/>
          <w:szCs w:val="21"/>
        </w:rPr>
        <w:tab/>
      </w:r>
      <w:r w:rsidR="007739AB" w:rsidRPr="006E5D73">
        <w:rPr>
          <w:rFonts w:ascii="宋体" w:eastAsia="宋体" w:hAnsi="宋体"/>
          <w:noProof/>
          <w:szCs w:val="21"/>
        </w:rPr>
        <w:fldChar w:fldCharType="begin"/>
      </w:r>
      <w:r w:rsidRPr="006E5D73">
        <w:rPr>
          <w:rFonts w:ascii="宋体" w:eastAsia="宋体" w:hAnsi="宋体"/>
          <w:noProof/>
          <w:szCs w:val="21"/>
        </w:rPr>
        <w:instrText xml:space="preserve"> PAGEREF _Toc21594355 \h </w:instrText>
      </w:r>
      <w:r w:rsidR="007739AB" w:rsidRPr="006E5D73">
        <w:rPr>
          <w:rFonts w:ascii="宋体" w:eastAsia="宋体" w:hAnsi="宋体"/>
          <w:noProof/>
          <w:szCs w:val="21"/>
        </w:rPr>
      </w:r>
      <w:r w:rsidR="007739AB" w:rsidRPr="006E5D73">
        <w:rPr>
          <w:rFonts w:ascii="宋体" w:eastAsia="宋体" w:hAnsi="宋体"/>
          <w:noProof/>
          <w:szCs w:val="21"/>
        </w:rPr>
        <w:fldChar w:fldCharType="separate"/>
      </w:r>
      <w:r w:rsidRPr="006E5D73">
        <w:rPr>
          <w:rFonts w:ascii="宋体" w:eastAsia="宋体" w:hAnsi="宋体"/>
          <w:noProof/>
          <w:szCs w:val="21"/>
        </w:rPr>
        <w:t>1</w:t>
      </w:r>
      <w:r w:rsidR="007739AB" w:rsidRPr="006E5D73">
        <w:rPr>
          <w:rFonts w:ascii="宋体" w:eastAsia="宋体" w:hAnsi="宋体"/>
          <w:noProof/>
          <w:szCs w:val="21"/>
        </w:rPr>
        <w:fldChar w:fldCharType="end"/>
      </w:r>
    </w:p>
    <w:p w:rsidR="006E5D73" w:rsidRPr="006E5D73" w:rsidRDefault="006E5D73" w:rsidP="006E5D73">
      <w:pPr>
        <w:pStyle w:val="2"/>
        <w:tabs>
          <w:tab w:val="right" w:leader="dot" w:pos="8302"/>
        </w:tabs>
        <w:spacing w:line="360" w:lineRule="auto"/>
        <w:rPr>
          <w:rFonts w:ascii="宋体" w:eastAsia="宋体" w:hAnsi="宋体"/>
          <w:noProof/>
          <w:szCs w:val="21"/>
        </w:rPr>
      </w:pPr>
      <w:r w:rsidRPr="006E5D73">
        <w:rPr>
          <w:rFonts w:ascii="宋体" w:eastAsia="宋体" w:hAnsi="宋体"/>
          <w:noProof/>
          <w:szCs w:val="21"/>
        </w:rPr>
        <w:t xml:space="preserve">2 </w:t>
      </w:r>
      <w:r w:rsidRPr="006E5D73">
        <w:rPr>
          <w:rFonts w:ascii="宋体" w:eastAsia="宋体" w:hAnsi="宋体" w:hint="eastAsia"/>
          <w:noProof/>
          <w:szCs w:val="21"/>
        </w:rPr>
        <w:t>概述</w:t>
      </w:r>
      <w:r w:rsidRPr="006E5D73">
        <w:rPr>
          <w:rFonts w:ascii="宋体" w:eastAsia="宋体" w:hAnsi="宋体"/>
          <w:noProof/>
          <w:szCs w:val="21"/>
        </w:rPr>
        <w:tab/>
      </w:r>
      <w:r w:rsidR="007739AB" w:rsidRPr="006E5D73">
        <w:rPr>
          <w:rFonts w:ascii="宋体" w:eastAsia="宋体" w:hAnsi="宋体"/>
          <w:noProof/>
          <w:szCs w:val="21"/>
        </w:rPr>
        <w:fldChar w:fldCharType="begin"/>
      </w:r>
      <w:r w:rsidRPr="006E5D73">
        <w:rPr>
          <w:rFonts w:ascii="宋体" w:eastAsia="宋体" w:hAnsi="宋体"/>
          <w:noProof/>
          <w:szCs w:val="21"/>
        </w:rPr>
        <w:instrText xml:space="preserve"> PAGEREF _Toc21594356 \h </w:instrText>
      </w:r>
      <w:r w:rsidR="007739AB" w:rsidRPr="006E5D73">
        <w:rPr>
          <w:rFonts w:ascii="宋体" w:eastAsia="宋体" w:hAnsi="宋体"/>
          <w:noProof/>
          <w:szCs w:val="21"/>
        </w:rPr>
      </w:r>
      <w:r w:rsidR="007739AB" w:rsidRPr="006E5D73">
        <w:rPr>
          <w:rFonts w:ascii="宋体" w:eastAsia="宋体" w:hAnsi="宋体"/>
          <w:noProof/>
          <w:szCs w:val="21"/>
        </w:rPr>
        <w:fldChar w:fldCharType="separate"/>
      </w:r>
      <w:r w:rsidRPr="006E5D73">
        <w:rPr>
          <w:rFonts w:ascii="宋体" w:eastAsia="宋体" w:hAnsi="宋体"/>
          <w:noProof/>
          <w:szCs w:val="21"/>
        </w:rPr>
        <w:t>1</w:t>
      </w:r>
      <w:r w:rsidR="007739AB" w:rsidRPr="006E5D73">
        <w:rPr>
          <w:rFonts w:ascii="宋体" w:eastAsia="宋体" w:hAnsi="宋体"/>
          <w:noProof/>
          <w:szCs w:val="21"/>
        </w:rPr>
        <w:fldChar w:fldCharType="end"/>
      </w:r>
    </w:p>
    <w:p w:rsidR="006E5D73" w:rsidRPr="006E5D73" w:rsidRDefault="006E5D73" w:rsidP="006E5D73">
      <w:pPr>
        <w:pStyle w:val="2"/>
        <w:tabs>
          <w:tab w:val="right" w:leader="dot" w:pos="8302"/>
        </w:tabs>
        <w:spacing w:line="360" w:lineRule="auto"/>
        <w:rPr>
          <w:rFonts w:ascii="宋体" w:eastAsia="宋体" w:hAnsi="宋体"/>
          <w:noProof/>
          <w:szCs w:val="21"/>
        </w:rPr>
      </w:pPr>
      <w:r w:rsidRPr="006E5D73">
        <w:rPr>
          <w:rFonts w:ascii="宋体" w:eastAsia="宋体" w:hAnsi="宋体"/>
          <w:noProof/>
          <w:szCs w:val="21"/>
        </w:rPr>
        <w:t xml:space="preserve">3 </w:t>
      </w:r>
      <w:r w:rsidRPr="006E5D73">
        <w:rPr>
          <w:rFonts w:ascii="宋体" w:eastAsia="宋体" w:hAnsi="宋体" w:hint="eastAsia"/>
          <w:noProof/>
          <w:szCs w:val="21"/>
        </w:rPr>
        <w:t>术语和定义</w:t>
      </w:r>
      <w:r w:rsidRPr="006E5D73">
        <w:rPr>
          <w:rFonts w:ascii="宋体" w:eastAsia="宋体" w:hAnsi="宋体"/>
          <w:noProof/>
          <w:szCs w:val="21"/>
        </w:rPr>
        <w:tab/>
      </w:r>
      <w:r w:rsidR="007739AB" w:rsidRPr="006E5D73">
        <w:rPr>
          <w:rFonts w:ascii="宋体" w:eastAsia="宋体" w:hAnsi="宋体"/>
          <w:noProof/>
          <w:szCs w:val="21"/>
        </w:rPr>
        <w:fldChar w:fldCharType="begin"/>
      </w:r>
      <w:r w:rsidRPr="006E5D73">
        <w:rPr>
          <w:rFonts w:ascii="宋体" w:eastAsia="宋体" w:hAnsi="宋体"/>
          <w:noProof/>
          <w:szCs w:val="21"/>
        </w:rPr>
        <w:instrText xml:space="preserve"> PAGEREF _Toc21594357 \h </w:instrText>
      </w:r>
      <w:r w:rsidR="007739AB" w:rsidRPr="006E5D73">
        <w:rPr>
          <w:rFonts w:ascii="宋体" w:eastAsia="宋体" w:hAnsi="宋体"/>
          <w:noProof/>
          <w:szCs w:val="21"/>
        </w:rPr>
      </w:r>
      <w:r w:rsidR="007739AB" w:rsidRPr="006E5D73">
        <w:rPr>
          <w:rFonts w:ascii="宋体" w:eastAsia="宋体" w:hAnsi="宋体"/>
          <w:noProof/>
          <w:szCs w:val="21"/>
        </w:rPr>
        <w:fldChar w:fldCharType="separate"/>
      </w:r>
      <w:r w:rsidRPr="006E5D73">
        <w:rPr>
          <w:rFonts w:ascii="宋体" w:eastAsia="宋体" w:hAnsi="宋体"/>
          <w:noProof/>
          <w:szCs w:val="21"/>
        </w:rPr>
        <w:t>1</w:t>
      </w:r>
      <w:r w:rsidR="007739AB" w:rsidRPr="006E5D73">
        <w:rPr>
          <w:rFonts w:ascii="宋体" w:eastAsia="宋体" w:hAnsi="宋体"/>
          <w:noProof/>
          <w:szCs w:val="21"/>
        </w:rPr>
        <w:fldChar w:fldCharType="end"/>
      </w:r>
    </w:p>
    <w:p w:rsidR="006E5D73" w:rsidRPr="006E5D73" w:rsidRDefault="006E5D73" w:rsidP="006E5D73">
      <w:pPr>
        <w:pStyle w:val="2"/>
        <w:tabs>
          <w:tab w:val="right" w:leader="dot" w:pos="8302"/>
        </w:tabs>
        <w:spacing w:line="360" w:lineRule="auto"/>
        <w:rPr>
          <w:rFonts w:ascii="宋体" w:eastAsia="宋体" w:hAnsi="宋体"/>
          <w:noProof/>
          <w:szCs w:val="21"/>
        </w:rPr>
      </w:pPr>
      <w:r w:rsidRPr="006E5D73">
        <w:rPr>
          <w:rFonts w:ascii="宋体" w:eastAsia="宋体" w:hAnsi="宋体"/>
          <w:noProof/>
          <w:szCs w:val="21"/>
        </w:rPr>
        <w:t xml:space="preserve">4 </w:t>
      </w:r>
      <w:r w:rsidRPr="006E5D73">
        <w:rPr>
          <w:rFonts w:ascii="宋体" w:eastAsia="宋体" w:hAnsi="宋体" w:hint="eastAsia"/>
          <w:noProof/>
          <w:szCs w:val="21"/>
        </w:rPr>
        <w:t>设计与评价技术要点</w:t>
      </w:r>
      <w:r w:rsidRPr="006E5D73">
        <w:rPr>
          <w:rFonts w:ascii="宋体" w:eastAsia="宋体" w:hAnsi="宋体"/>
          <w:noProof/>
          <w:szCs w:val="21"/>
        </w:rPr>
        <w:tab/>
      </w:r>
      <w:r w:rsidR="007739AB" w:rsidRPr="006E5D73">
        <w:rPr>
          <w:rFonts w:ascii="宋体" w:eastAsia="宋体" w:hAnsi="宋体"/>
          <w:noProof/>
          <w:szCs w:val="21"/>
        </w:rPr>
        <w:fldChar w:fldCharType="begin"/>
      </w:r>
      <w:r w:rsidRPr="006E5D73">
        <w:rPr>
          <w:rFonts w:ascii="宋体" w:eastAsia="宋体" w:hAnsi="宋体"/>
          <w:noProof/>
          <w:szCs w:val="21"/>
        </w:rPr>
        <w:instrText xml:space="preserve"> PAGEREF _Toc21594358 \h </w:instrText>
      </w:r>
      <w:r w:rsidR="007739AB" w:rsidRPr="006E5D73">
        <w:rPr>
          <w:rFonts w:ascii="宋体" w:eastAsia="宋体" w:hAnsi="宋体"/>
          <w:noProof/>
          <w:szCs w:val="21"/>
        </w:rPr>
      </w:r>
      <w:r w:rsidR="007739AB" w:rsidRPr="006E5D73">
        <w:rPr>
          <w:rFonts w:ascii="宋体" w:eastAsia="宋体" w:hAnsi="宋体"/>
          <w:noProof/>
          <w:szCs w:val="21"/>
        </w:rPr>
        <w:fldChar w:fldCharType="separate"/>
      </w:r>
      <w:r w:rsidRPr="006E5D73">
        <w:rPr>
          <w:rFonts w:ascii="宋体" w:eastAsia="宋体" w:hAnsi="宋体"/>
          <w:noProof/>
          <w:szCs w:val="21"/>
        </w:rPr>
        <w:t>1</w:t>
      </w:r>
      <w:r w:rsidR="007739AB" w:rsidRPr="006E5D73">
        <w:rPr>
          <w:rFonts w:ascii="宋体" w:eastAsia="宋体" w:hAnsi="宋体"/>
          <w:noProof/>
          <w:szCs w:val="21"/>
        </w:rPr>
        <w:fldChar w:fldCharType="end"/>
      </w:r>
    </w:p>
    <w:p w:rsidR="006E5D73" w:rsidRPr="006E5D73" w:rsidRDefault="006E5D73" w:rsidP="006E5D73">
      <w:pPr>
        <w:pStyle w:val="30"/>
        <w:tabs>
          <w:tab w:val="right" w:leader="dot" w:pos="8302"/>
        </w:tabs>
        <w:spacing w:line="360" w:lineRule="auto"/>
        <w:rPr>
          <w:rFonts w:ascii="宋体" w:eastAsia="宋体" w:hAnsi="宋体"/>
          <w:noProof/>
          <w:szCs w:val="21"/>
        </w:rPr>
      </w:pPr>
      <w:r w:rsidRPr="006E5D73">
        <w:rPr>
          <w:rFonts w:ascii="宋体" w:eastAsia="宋体" w:hAnsi="宋体"/>
          <w:noProof/>
          <w:szCs w:val="21"/>
        </w:rPr>
        <w:t xml:space="preserve">4.1 </w:t>
      </w:r>
      <w:r w:rsidRPr="006E5D73">
        <w:rPr>
          <w:rFonts w:ascii="宋体" w:eastAsia="宋体" w:hAnsi="宋体" w:hint="eastAsia"/>
          <w:noProof/>
          <w:szCs w:val="21"/>
        </w:rPr>
        <w:t>临床定位</w:t>
      </w:r>
      <w:r w:rsidRPr="006E5D73">
        <w:rPr>
          <w:rFonts w:ascii="宋体" w:eastAsia="宋体" w:hAnsi="宋体"/>
          <w:noProof/>
          <w:szCs w:val="21"/>
        </w:rPr>
        <w:tab/>
      </w:r>
      <w:r w:rsidR="007739AB" w:rsidRPr="006E5D73">
        <w:rPr>
          <w:rFonts w:ascii="宋体" w:eastAsia="宋体" w:hAnsi="宋体"/>
          <w:noProof/>
          <w:szCs w:val="21"/>
        </w:rPr>
        <w:fldChar w:fldCharType="begin"/>
      </w:r>
      <w:r w:rsidRPr="006E5D73">
        <w:rPr>
          <w:rFonts w:ascii="宋体" w:eastAsia="宋体" w:hAnsi="宋体"/>
          <w:noProof/>
          <w:szCs w:val="21"/>
        </w:rPr>
        <w:instrText xml:space="preserve"> PAGEREF _Toc21594359 \h </w:instrText>
      </w:r>
      <w:r w:rsidR="007739AB" w:rsidRPr="006E5D73">
        <w:rPr>
          <w:rFonts w:ascii="宋体" w:eastAsia="宋体" w:hAnsi="宋体"/>
          <w:noProof/>
          <w:szCs w:val="21"/>
        </w:rPr>
      </w:r>
      <w:r w:rsidR="007739AB" w:rsidRPr="006E5D73">
        <w:rPr>
          <w:rFonts w:ascii="宋体" w:eastAsia="宋体" w:hAnsi="宋体"/>
          <w:noProof/>
          <w:szCs w:val="21"/>
        </w:rPr>
        <w:fldChar w:fldCharType="separate"/>
      </w:r>
      <w:r w:rsidRPr="006E5D73">
        <w:rPr>
          <w:rFonts w:ascii="宋体" w:eastAsia="宋体" w:hAnsi="宋体"/>
          <w:noProof/>
          <w:szCs w:val="21"/>
        </w:rPr>
        <w:t>2</w:t>
      </w:r>
      <w:r w:rsidR="007739AB" w:rsidRPr="006E5D73">
        <w:rPr>
          <w:rFonts w:ascii="宋体" w:eastAsia="宋体" w:hAnsi="宋体"/>
          <w:noProof/>
          <w:szCs w:val="21"/>
        </w:rPr>
        <w:fldChar w:fldCharType="end"/>
      </w:r>
    </w:p>
    <w:p w:rsidR="006E5D73" w:rsidRPr="006E5D73" w:rsidRDefault="006E5D73" w:rsidP="006E5D73">
      <w:pPr>
        <w:pStyle w:val="30"/>
        <w:tabs>
          <w:tab w:val="right" w:leader="dot" w:pos="8302"/>
        </w:tabs>
        <w:spacing w:line="360" w:lineRule="auto"/>
        <w:rPr>
          <w:rFonts w:ascii="宋体" w:eastAsia="宋体" w:hAnsi="宋体"/>
          <w:noProof/>
          <w:szCs w:val="21"/>
        </w:rPr>
      </w:pPr>
      <w:r w:rsidRPr="006E5D73">
        <w:rPr>
          <w:rFonts w:ascii="宋体" w:eastAsia="宋体" w:hAnsi="宋体"/>
          <w:noProof/>
          <w:szCs w:val="21"/>
        </w:rPr>
        <w:t xml:space="preserve">4.2 </w:t>
      </w:r>
      <w:r w:rsidRPr="006E5D73">
        <w:rPr>
          <w:rFonts w:ascii="宋体" w:eastAsia="宋体" w:hAnsi="宋体" w:hint="eastAsia"/>
          <w:noProof/>
          <w:szCs w:val="21"/>
        </w:rPr>
        <w:t>试验总体设计</w:t>
      </w:r>
      <w:r w:rsidRPr="006E5D73">
        <w:rPr>
          <w:rFonts w:ascii="宋体" w:eastAsia="宋体" w:hAnsi="宋体"/>
          <w:noProof/>
          <w:szCs w:val="21"/>
        </w:rPr>
        <w:tab/>
      </w:r>
      <w:r w:rsidR="007739AB" w:rsidRPr="006E5D73">
        <w:rPr>
          <w:rFonts w:ascii="宋体" w:eastAsia="宋体" w:hAnsi="宋体"/>
          <w:noProof/>
          <w:szCs w:val="21"/>
        </w:rPr>
        <w:fldChar w:fldCharType="begin"/>
      </w:r>
      <w:r w:rsidRPr="006E5D73">
        <w:rPr>
          <w:rFonts w:ascii="宋体" w:eastAsia="宋体" w:hAnsi="宋体"/>
          <w:noProof/>
          <w:szCs w:val="21"/>
        </w:rPr>
        <w:instrText xml:space="preserve"> PAGEREF _Toc21594360 \h </w:instrText>
      </w:r>
      <w:r w:rsidR="007739AB" w:rsidRPr="006E5D73">
        <w:rPr>
          <w:rFonts w:ascii="宋体" w:eastAsia="宋体" w:hAnsi="宋体"/>
          <w:noProof/>
          <w:szCs w:val="21"/>
        </w:rPr>
      </w:r>
      <w:r w:rsidR="007739AB" w:rsidRPr="006E5D73">
        <w:rPr>
          <w:rFonts w:ascii="宋体" w:eastAsia="宋体" w:hAnsi="宋体"/>
          <w:noProof/>
          <w:szCs w:val="21"/>
        </w:rPr>
        <w:fldChar w:fldCharType="separate"/>
      </w:r>
      <w:r w:rsidRPr="006E5D73">
        <w:rPr>
          <w:rFonts w:ascii="宋体" w:eastAsia="宋体" w:hAnsi="宋体"/>
          <w:noProof/>
          <w:szCs w:val="21"/>
        </w:rPr>
        <w:t>2</w:t>
      </w:r>
      <w:r w:rsidR="007739AB" w:rsidRPr="006E5D73">
        <w:rPr>
          <w:rFonts w:ascii="宋体" w:eastAsia="宋体" w:hAnsi="宋体"/>
          <w:noProof/>
          <w:szCs w:val="21"/>
        </w:rPr>
        <w:fldChar w:fldCharType="end"/>
      </w:r>
    </w:p>
    <w:p w:rsidR="006E5D73" w:rsidRPr="006E5D73" w:rsidRDefault="006E5D73" w:rsidP="006E5D73">
      <w:pPr>
        <w:pStyle w:val="30"/>
        <w:tabs>
          <w:tab w:val="right" w:leader="dot" w:pos="8302"/>
        </w:tabs>
        <w:spacing w:line="360" w:lineRule="auto"/>
        <w:rPr>
          <w:rFonts w:ascii="宋体" w:eastAsia="宋体" w:hAnsi="宋体"/>
          <w:noProof/>
          <w:szCs w:val="21"/>
        </w:rPr>
      </w:pPr>
      <w:r w:rsidRPr="006E5D73">
        <w:rPr>
          <w:rFonts w:ascii="宋体" w:eastAsia="宋体" w:hAnsi="宋体"/>
          <w:noProof/>
          <w:szCs w:val="21"/>
        </w:rPr>
        <w:t xml:space="preserve">4.3 </w:t>
      </w:r>
      <w:r w:rsidRPr="006E5D73">
        <w:rPr>
          <w:rFonts w:ascii="宋体" w:eastAsia="宋体" w:hAnsi="宋体" w:hint="eastAsia"/>
          <w:noProof/>
          <w:szCs w:val="21"/>
        </w:rPr>
        <w:t>诊断标准与辨证标准</w:t>
      </w:r>
      <w:r w:rsidRPr="006E5D73">
        <w:rPr>
          <w:rFonts w:ascii="宋体" w:eastAsia="宋体" w:hAnsi="宋体"/>
          <w:noProof/>
          <w:szCs w:val="21"/>
        </w:rPr>
        <w:tab/>
      </w:r>
      <w:r w:rsidR="007739AB" w:rsidRPr="006E5D73">
        <w:rPr>
          <w:rFonts w:ascii="宋体" w:eastAsia="宋体" w:hAnsi="宋体"/>
          <w:noProof/>
          <w:szCs w:val="21"/>
        </w:rPr>
        <w:fldChar w:fldCharType="begin"/>
      </w:r>
      <w:r w:rsidRPr="006E5D73">
        <w:rPr>
          <w:rFonts w:ascii="宋体" w:eastAsia="宋体" w:hAnsi="宋体"/>
          <w:noProof/>
          <w:szCs w:val="21"/>
        </w:rPr>
        <w:instrText xml:space="preserve"> PAGEREF _Toc21594361 \h </w:instrText>
      </w:r>
      <w:r w:rsidR="007739AB" w:rsidRPr="006E5D73">
        <w:rPr>
          <w:rFonts w:ascii="宋体" w:eastAsia="宋体" w:hAnsi="宋体"/>
          <w:noProof/>
          <w:szCs w:val="21"/>
        </w:rPr>
      </w:r>
      <w:r w:rsidR="007739AB" w:rsidRPr="006E5D73">
        <w:rPr>
          <w:rFonts w:ascii="宋体" w:eastAsia="宋体" w:hAnsi="宋体"/>
          <w:noProof/>
          <w:szCs w:val="21"/>
        </w:rPr>
        <w:fldChar w:fldCharType="separate"/>
      </w:r>
      <w:r w:rsidRPr="006E5D73">
        <w:rPr>
          <w:rFonts w:ascii="宋体" w:eastAsia="宋体" w:hAnsi="宋体"/>
          <w:noProof/>
          <w:szCs w:val="21"/>
        </w:rPr>
        <w:t>2</w:t>
      </w:r>
      <w:r w:rsidR="007739AB" w:rsidRPr="006E5D73">
        <w:rPr>
          <w:rFonts w:ascii="宋体" w:eastAsia="宋体" w:hAnsi="宋体"/>
          <w:noProof/>
          <w:szCs w:val="21"/>
        </w:rPr>
        <w:fldChar w:fldCharType="end"/>
      </w:r>
    </w:p>
    <w:p w:rsidR="006E5D73" w:rsidRPr="006E5D73" w:rsidRDefault="006E5D73" w:rsidP="006E5D73">
      <w:pPr>
        <w:pStyle w:val="30"/>
        <w:tabs>
          <w:tab w:val="right" w:leader="dot" w:pos="8302"/>
        </w:tabs>
        <w:spacing w:line="360" w:lineRule="auto"/>
        <w:rPr>
          <w:rFonts w:ascii="宋体" w:eastAsia="宋体" w:hAnsi="宋体"/>
          <w:noProof/>
          <w:szCs w:val="21"/>
        </w:rPr>
      </w:pPr>
      <w:r w:rsidRPr="006E5D73">
        <w:rPr>
          <w:rFonts w:ascii="宋体" w:eastAsia="宋体" w:hAnsi="宋体"/>
          <w:noProof/>
          <w:szCs w:val="21"/>
        </w:rPr>
        <w:t xml:space="preserve">4.4 </w:t>
      </w:r>
      <w:r w:rsidRPr="006E5D73">
        <w:rPr>
          <w:rFonts w:ascii="宋体" w:eastAsia="宋体" w:hAnsi="宋体" w:hint="eastAsia"/>
          <w:noProof/>
          <w:szCs w:val="21"/>
        </w:rPr>
        <w:t>受试者的选择与退出</w:t>
      </w:r>
      <w:r w:rsidRPr="006E5D73">
        <w:rPr>
          <w:rFonts w:ascii="宋体" w:eastAsia="宋体" w:hAnsi="宋体"/>
          <w:noProof/>
          <w:szCs w:val="21"/>
        </w:rPr>
        <w:tab/>
      </w:r>
      <w:r w:rsidR="007739AB" w:rsidRPr="006E5D73">
        <w:rPr>
          <w:rFonts w:ascii="宋体" w:eastAsia="宋体" w:hAnsi="宋体"/>
          <w:noProof/>
          <w:szCs w:val="21"/>
        </w:rPr>
        <w:fldChar w:fldCharType="begin"/>
      </w:r>
      <w:r w:rsidRPr="006E5D73">
        <w:rPr>
          <w:rFonts w:ascii="宋体" w:eastAsia="宋体" w:hAnsi="宋体"/>
          <w:noProof/>
          <w:szCs w:val="21"/>
        </w:rPr>
        <w:instrText xml:space="preserve"> PAGEREF _Toc21594362 \h </w:instrText>
      </w:r>
      <w:r w:rsidR="007739AB" w:rsidRPr="006E5D73">
        <w:rPr>
          <w:rFonts w:ascii="宋体" w:eastAsia="宋体" w:hAnsi="宋体"/>
          <w:noProof/>
          <w:szCs w:val="21"/>
        </w:rPr>
      </w:r>
      <w:r w:rsidR="007739AB" w:rsidRPr="006E5D73">
        <w:rPr>
          <w:rFonts w:ascii="宋体" w:eastAsia="宋体" w:hAnsi="宋体"/>
          <w:noProof/>
          <w:szCs w:val="21"/>
        </w:rPr>
        <w:fldChar w:fldCharType="separate"/>
      </w:r>
      <w:r w:rsidRPr="006E5D73">
        <w:rPr>
          <w:rFonts w:ascii="宋体" w:eastAsia="宋体" w:hAnsi="宋体"/>
          <w:noProof/>
          <w:szCs w:val="21"/>
        </w:rPr>
        <w:t>2</w:t>
      </w:r>
      <w:r w:rsidR="007739AB" w:rsidRPr="006E5D73">
        <w:rPr>
          <w:rFonts w:ascii="宋体" w:eastAsia="宋体" w:hAnsi="宋体"/>
          <w:noProof/>
          <w:szCs w:val="21"/>
        </w:rPr>
        <w:fldChar w:fldCharType="end"/>
      </w:r>
    </w:p>
    <w:p w:rsidR="006E5D73" w:rsidRPr="006E5D73" w:rsidRDefault="006E5D73" w:rsidP="006E5D73">
      <w:pPr>
        <w:pStyle w:val="30"/>
        <w:tabs>
          <w:tab w:val="right" w:leader="dot" w:pos="8302"/>
        </w:tabs>
        <w:spacing w:line="360" w:lineRule="auto"/>
        <w:rPr>
          <w:rFonts w:ascii="宋体" w:eastAsia="宋体" w:hAnsi="宋体"/>
          <w:noProof/>
          <w:szCs w:val="21"/>
        </w:rPr>
      </w:pPr>
      <w:r w:rsidRPr="006E5D73">
        <w:rPr>
          <w:rFonts w:ascii="宋体" w:eastAsia="宋体" w:hAnsi="宋体"/>
          <w:noProof/>
          <w:szCs w:val="21"/>
        </w:rPr>
        <w:t xml:space="preserve">4.5 </w:t>
      </w:r>
      <w:r w:rsidRPr="006E5D73">
        <w:rPr>
          <w:rFonts w:ascii="宋体" w:eastAsia="宋体" w:hAnsi="宋体" w:hint="eastAsia"/>
          <w:noProof/>
          <w:szCs w:val="21"/>
        </w:rPr>
        <w:t>给药方案</w:t>
      </w:r>
      <w:r w:rsidRPr="006E5D73">
        <w:rPr>
          <w:rFonts w:ascii="宋体" w:eastAsia="宋体" w:hAnsi="宋体"/>
          <w:noProof/>
          <w:szCs w:val="21"/>
        </w:rPr>
        <w:tab/>
      </w:r>
      <w:r w:rsidR="007739AB" w:rsidRPr="006E5D73">
        <w:rPr>
          <w:rFonts w:ascii="宋体" w:eastAsia="宋体" w:hAnsi="宋体"/>
          <w:noProof/>
          <w:szCs w:val="21"/>
        </w:rPr>
        <w:fldChar w:fldCharType="begin"/>
      </w:r>
      <w:r w:rsidRPr="006E5D73">
        <w:rPr>
          <w:rFonts w:ascii="宋体" w:eastAsia="宋体" w:hAnsi="宋体"/>
          <w:noProof/>
          <w:szCs w:val="21"/>
        </w:rPr>
        <w:instrText xml:space="preserve"> PAGEREF _Toc21594363 \h </w:instrText>
      </w:r>
      <w:r w:rsidR="007739AB" w:rsidRPr="006E5D73">
        <w:rPr>
          <w:rFonts w:ascii="宋体" w:eastAsia="宋体" w:hAnsi="宋体"/>
          <w:noProof/>
          <w:szCs w:val="21"/>
        </w:rPr>
      </w:r>
      <w:r w:rsidR="007739AB" w:rsidRPr="006E5D73">
        <w:rPr>
          <w:rFonts w:ascii="宋体" w:eastAsia="宋体" w:hAnsi="宋体"/>
          <w:noProof/>
          <w:szCs w:val="21"/>
        </w:rPr>
        <w:fldChar w:fldCharType="separate"/>
      </w:r>
      <w:r w:rsidRPr="006E5D73">
        <w:rPr>
          <w:rFonts w:ascii="宋体" w:eastAsia="宋体" w:hAnsi="宋体"/>
          <w:noProof/>
          <w:szCs w:val="21"/>
        </w:rPr>
        <w:t>2</w:t>
      </w:r>
      <w:r w:rsidR="007739AB" w:rsidRPr="006E5D73">
        <w:rPr>
          <w:rFonts w:ascii="宋体" w:eastAsia="宋体" w:hAnsi="宋体"/>
          <w:noProof/>
          <w:szCs w:val="21"/>
        </w:rPr>
        <w:fldChar w:fldCharType="end"/>
      </w:r>
    </w:p>
    <w:p w:rsidR="006E5D73" w:rsidRPr="006E5D73" w:rsidRDefault="006E5D73" w:rsidP="006E5D73">
      <w:pPr>
        <w:pStyle w:val="30"/>
        <w:tabs>
          <w:tab w:val="right" w:leader="dot" w:pos="8302"/>
        </w:tabs>
        <w:spacing w:line="360" w:lineRule="auto"/>
        <w:rPr>
          <w:rFonts w:ascii="宋体" w:eastAsia="宋体" w:hAnsi="宋体"/>
          <w:noProof/>
          <w:szCs w:val="21"/>
        </w:rPr>
      </w:pPr>
      <w:r w:rsidRPr="006E5D73">
        <w:rPr>
          <w:rFonts w:ascii="宋体" w:eastAsia="宋体" w:hAnsi="宋体"/>
          <w:noProof/>
          <w:szCs w:val="21"/>
        </w:rPr>
        <w:t xml:space="preserve">4.6 </w:t>
      </w:r>
      <w:r w:rsidRPr="006E5D73">
        <w:rPr>
          <w:rFonts w:ascii="宋体" w:eastAsia="宋体" w:hAnsi="宋体" w:hint="eastAsia"/>
          <w:noProof/>
          <w:szCs w:val="21"/>
        </w:rPr>
        <w:t>有效性评价</w:t>
      </w:r>
      <w:r w:rsidRPr="006E5D73">
        <w:rPr>
          <w:rFonts w:ascii="宋体" w:eastAsia="宋体" w:hAnsi="宋体"/>
          <w:noProof/>
          <w:szCs w:val="21"/>
        </w:rPr>
        <w:tab/>
      </w:r>
      <w:r w:rsidR="007739AB" w:rsidRPr="006E5D73">
        <w:rPr>
          <w:rFonts w:ascii="宋体" w:eastAsia="宋体" w:hAnsi="宋体"/>
          <w:noProof/>
          <w:szCs w:val="21"/>
        </w:rPr>
        <w:fldChar w:fldCharType="begin"/>
      </w:r>
      <w:r w:rsidRPr="006E5D73">
        <w:rPr>
          <w:rFonts w:ascii="宋体" w:eastAsia="宋体" w:hAnsi="宋体"/>
          <w:noProof/>
          <w:szCs w:val="21"/>
        </w:rPr>
        <w:instrText xml:space="preserve"> PAGEREF _Toc21594364 \h </w:instrText>
      </w:r>
      <w:r w:rsidR="007739AB" w:rsidRPr="006E5D73">
        <w:rPr>
          <w:rFonts w:ascii="宋体" w:eastAsia="宋体" w:hAnsi="宋体"/>
          <w:noProof/>
          <w:szCs w:val="21"/>
        </w:rPr>
      </w:r>
      <w:r w:rsidR="007739AB" w:rsidRPr="006E5D73">
        <w:rPr>
          <w:rFonts w:ascii="宋体" w:eastAsia="宋体" w:hAnsi="宋体"/>
          <w:noProof/>
          <w:szCs w:val="21"/>
        </w:rPr>
        <w:fldChar w:fldCharType="separate"/>
      </w:r>
      <w:r w:rsidRPr="006E5D73">
        <w:rPr>
          <w:rFonts w:ascii="宋体" w:eastAsia="宋体" w:hAnsi="宋体"/>
          <w:noProof/>
          <w:szCs w:val="21"/>
        </w:rPr>
        <w:t>3</w:t>
      </w:r>
      <w:r w:rsidR="007739AB" w:rsidRPr="006E5D73">
        <w:rPr>
          <w:rFonts w:ascii="宋体" w:eastAsia="宋体" w:hAnsi="宋体"/>
          <w:noProof/>
          <w:szCs w:val="21"/>
        </w:rPr>
        <w:fldChar w:fldCharType="end"/>
      </w:r>
    </w:p>
    <w:p w:rsidR="006E5D73" w:rsidRPr="006E5D73" w:rsidRDefault="006E5D73" w:rsidP="006E5D73">
      <w:pPr>
        <w:pStyle w:val="30"/>
        <w:tabs>
          <w:tab w:val="right" w:leader="dot" w:pos="8302"/>
        </w:tabs>
        <w:spacing w:line="360" w:lineRule="auto"/>
        <w:rPr>
          <w:rFonts w:ascii="宋体" w:eastAsia="宋体" w:hAnsi="宋体"/>
          <w:noProof/>
          <w:szCs w:val="21"/>
        </w:rPr>
      </w:pPr>
      <w:r w:rsidRPr="006E5D73">
        <w:rPr>
          <w:rFonts w:ascii="宋体" w:eastAsia="宋体" w:hAnsi="宋体"/>
          <w:noProof/>
          <w:szCs w:val="21"/>
        </w:rPr>
        <w:t xml:space="preserve">4.7 </w:t>
      </w:r>
      <w:r w:rsidRPr="006E5D73">
        <w:rPr>
          <w:rFonts w:ascii="宋体" w:eastAsia="宋体" w:hAnsi="宋体" w:hint="eastAsia"/>
          <w:noProof/>
          <w:szCs w:val="21"/>
        </w:rPr>
        <w:t>安全性观察</w:t>
      </w:r>
      <w:r w:rsidRPr="006E5D73">
        <w:rPr>
          <w:rFonts w:ascii="宋体" w:eastAsia="宋体" w:hAnsi="宋体"/>
          <w:noProof/>
          <w:szCs w:val="21"/>
        </w:rPr>
        <w:tab/>
      </w:r>
      <w:r w:rsidR="007739AB" w:rsidRPr="006E5D73">
        <w:rPr>
          <w:rFonts w:ascii="宋体" w:eastAsia="宋体" w:hAnsi="宋体"/>
          <w:noProof/>
          <w:szCs w:val="21"/>
        </w:rPr>
        <w:fldChar w:fldCharType="begin"/>
      </w:r>
      <w:r w:rsidRPr="006E5D73">
        <w:rPr>
          <w:rFonts w:ascii="宋体" w:eastAsia="宋体" w:hAnsi="宋体"/>
          <w:noProof/>
          <w:szCs w:val="21"/>
        </w:rPr>
        <w:instrText xml:space="preserve"> PAGEREF _Toc21594365 \h </w:instrText>
      </w:r>
      <w:r w:rsidR="007739AB" w:rsidRPr="006E5D73">
        <w:rPr>
          <w:rFonts w:ascii="宋体" w:eastAsia="宋体" w:hAnsi="宋体"/>
          <w:noProof/>
          <w:szCs w:val="21"/>
        </w:rPr>
      </w:r>
      <w:r w:rsidR="007739AB" w:rsidRPr="006E5D73">
        <w:rPr>
          <w:rFonts w:ascii="宋体" w:eastAsia="宋体" w:hAnsi="宋体"/>
          <w:noProof/>
          <w:szCs w:val="21"/>
        </w:rPr>
        <w:fldChar w:fldCharType="separate"/>
      </w:r>
      <w:r w:rsidRPr="006E5D73">
        <w:rPr>
          <w:rFonts w:ascii="宋体" w:eastAsia="宋体" w:hAnsi="宋体"/>
          <w:noProof/>
          <w:szCs w:val="21"/>
        </w:rPr>
        <w:t>3</w:t>
      </w:r>
      <w:r w:rsidR="007739AB" w:rsidRPr="006E5D73">
        <w:rPr>
          <w:rFonts w:ascii="宋体" w:eastAsia="宋体" w:hAnsi="宋体"/>
          <w:noProof/>
          <w:szCs w:val="21"/>
        </w:rPr>
        <w:fldChar w:fldCharType="end"/>
      </w:r>
    </w:p>
    <w:p w:rsidR="006E5D73" w:rsidRPr="006E5D73" w:rsidRDefault="006E5D73" w:rsidP="006E5D73">
      <w:pPr>
        <w:pStyle w:val="30"/>
        <w:tabs>
          <w:tab w:val="right" w:leader="dot" w:pos="8302"/>
        </w:tabs>
        <w:spacing w:line="360" w:lineRule="auto"/>
        <w:rPr>
          <w:rFonts w:ascii="宋体" w:eastAsia="宋体" w:hAnsi="宋体"/>
          <w:noProof/>
          <w:szCs w:val="21"/>
        </w:rPr>
      </w:pPr>
      <w:r w:rsidRPr="006E5D73">
        <w:rPr>
          <w:rFonts w:ascii="宋体" w:eastAsia="宋体" w:hAnsi="宋体"/>
          <w:noProof/>
          <w:szCs w:val="21"/>
        </w:rPr>
        <w:t xml:space="preserve">4.8 </w:t>
      </w:r>
      <w:r w:rsidRPr="006E5D73">
        <w:rPr>
          <w:rFonts w:ascii="宋体" w:eastAsia="宋体" w:hAnsi="宋体" w:hint="eastAsia"/>
          <w:noProof/>
          <w:szCs w:val="21"/>
        </w:rPr>
        <w:t>试验流程</w:t>
      </w:r>
      <w:r w:rsidRPr="006E5D73">
        <w:rPr>
          <w:rFonts w:ascii="宋体" w:eastAsia="宋体" w:hAnsi="宋体"/>
          <w:noProof/>
          <w:szCs w:val="21"/>
        </w:rPr>
        <w:tab/>
      </w:r>
      <w:r w:rsidR="007739AB" w:rsidRPr="006E5D73">
        <w:rPr>
          <w:rFonts w:ascii="宋体" w:eastAsia="宋体" w:hAnsi="宋体"/>
          <w:noProof/>
          <w:szCs w:val="21"/>
        </w:rPr>
        <w:fldChar w:fldCharType="begin"/>
      </w:r>
      <w:r w:rsidRPr="006E5D73">
        <w:rPr>
          <w:rFonts w:ascii="宋体" w:eastAsia="宋体" w:hAnsi="宋体"/>
          <w:noProof/>
          <w:szCs w:val="21"/>
        </w:rPr>
        <w:instrText xml:space="preserve"> PAGEREF _Toc21594366 \h </w:instrText>
      </w:r>
      <w:r w:rsidR="007739AB" w:rsidRPr="006E5D73">
        <w:rPr>
          <w:rFonts w:ascii="宋体" w:eastAsia="宋体" w:hAnsi="宋体"/>
          <w:noProof/>
          <w:szCs w:val="21"/>
        </w:rPr>
      </w:r>
      <w:r w:rsidR="007739AB" w:rsidRPr="006E5D73">
        <w:rPr>
          <w:rFonts w:ascii="宋体" w:eastAsia="宋体" w:hAnsi="宋体"/>
          <w:noProof/>
          <w:szCs w:val="21"/>
        </w:rPr>
        <w:fldChar w:fldCharType="separate"/>
      </w:r>
      <w:r w:rsidRPr="006E5D73">
        <w:rPr>
          <w:rFonts w:ascii="宋体" w:eastAsia="宋体" w:hAnsi="宋体"/>
          <w:noProof/>
          <w:szCs w:val="21"/>
        </w:rPr>
        <w:t>3</w:t>
      </w:r>
      <w:r w:rsidR="007739AB" w:rsidRPr="006E5D73">
        <w:rPr>
          <w:rFonts w:ascii="宋体" w:eastAsia="宋体" w:hAnsi="宋体"/>
          <w:noProof/>
          <w:szCs w:val="21"/>
        </w:rPr>
        <w:fldChar w:fldCharType="end"/>
      </w:r>
    </w:p>
    <w:p w:rsidR="006E5D73" w:rsidRPr="006E5D73" w:rsidRDefault="006E5D73" w:rsidP="006E5D73">
      <w:pPr>
        <w:pStyle w:val="30"/>
        <w:tabs>
          <w:tab w:val="right" w:leader="dot" w:pos="8302"/>
        </w:tabs>
        <w:spacing w:line="360" w:lineRule="auto"/>
        <w:rPr>
          <w:rFonts w:ascii="宋体" w:eastAsia="宋体" w:hAnsi="宋体"/>
          <w:noProof/>
          <w:szCs w:val="21"/>
        </w:rPr>
      </w:pPr>
      <w:r w:rsidRPr="006E5D73">
        <w:rPr>
          <w:rFonts w:ascii="宋体" w:eastAsia="宋体" w:hAnsi="宋体"/>
          <w:noProof/>
          <w:szCs w:val="21"/>
        </w:rPr>
        <w:t xml:space="preserve">4.9 </w:t>
      </w:r>
      <w:r w:rsidRPr="006E5D73">
        <w:rPr>
          <w:rFonts w:ascii="宋体" w:eastAsia="宋体" w:hAnsi="宋体" w:hint="eastAsia"/>
          <w:noProof/>
          <w:szCs w:val="21"/>
        </w:rPr>
        <w:t>试验的质量控制</w:t>
      </w:r>
      <w:r w:rsidRPr="006E5D73">
        <w:rPr>
          <w:rFonts w:ascii="宋体" w:eastAsia="宋体" w:hAnsi="宋体"/>
          <w:noProof/>
          <w:szCs w:val="21"/>
        </w:rPr>
        <w:tab/>
      </w:r>
      <w:r w:rsidR="007739AB" w:rsidRPr="006E5D73">
        <w:rPr>
          <w:rFonts w:ascii="宋体" w:eastAsia="宋体" w:hAnsi="宋体"/>
          <w:noProof/>
          <w:szCs w:val="21"/>
        </w:rPr>
        <w:fldChar w:fldCharType="begin"/>
      </w:r>
      <w:r w:rsidRPr="006E5D73">
        <w:rPr>
          <w:rFonts w:ascii="宋体" w:eastAsia="宋体" w:hAnsi="宋体"/>
          <w:noProof/>
          <w:szCs w:val="21"/>
        </w:rPr>
        <w:instrText xml:space="preserve"> PAGEREF _Toc21594367 \h </w:instrText>
      </w:r>
      <w:r w:rsidR="007739AB" w:rsidRPr="006E5D73">
        <w:rPr>
          <w:rFonts w:ascii="宋体" w:eastAsia="宋体" w:hAnsi="宋体"/>
          <w:noProof/>
          <w:szCs w:val="21"/>
        </w:rPr>
      </w:r>
      <w:r w:rsidR="007739AB" w:rsidRPr="006E5D73">
        <w:rPr>
          <w:rFonts w:ascii="宋体" w:eastAsia="宋体" w:hAnsi="宋体"/>
          <w:noProof/>
          <w:szCs w:val="21"/>
        </w:rPr>
        <w:fldChar w:fldCharType="separate"/>
      </w:r>
      <w:r w:rsidRPr="006E5D73">
        <w:rPr>
          <w:rFonts w:ascii="宋体" w:eastAsia="宋体" w:hAnsi="宋体"/>
          <w:noProof/>
          <w:szCs w:val="21"/>
        </w:rPr>
        <w:t>3</w:t>
      </w:r>
      <w:r w:rsidR="007739AB" w:rsidRPr="006E5D73">
        <w:rPr>
          <w:rFonts w:ascii="宋体" w:eastAsia="宋体" w:hAnsi="宋体"/>
          <w:noProof/>
          <w:szCs w:val="21"/>
        </w:rPr>
        <w:fldChar w:fldCharType="end"/>
      </w:r>
    </w:p>
    <w:p w:rsidR="006E5D73" w:rsidRPr="006E5D73" w:rsidRDefault="006E5D73" w:rsidP="006E5D73">
      <w:pPr>
        <w:pStyle w:val="30"/>
        <w:tabs>
          <w:tab w:val="right" w:leader="dot" w:pos="8302"/>
        </w:tabs>
        <w:spacing w:line="360" w:lineRule="auto"/>
        <w:rPr>
          <w:rFonts w:ascii="宋体" w:eastAsia="宋体" w:hAnsi="宋体"/>
          <w:noProof/>
          <w:szCs w:val="21"/>
        </w:rPr>
      </w:pPr>
      <w:r w:rsidRPr="006E5D73">
        <w:rPr>
          <w:rFonts w:ascii="宋体" w:eastAsia="宋体" w:hAnsi="宋体"/>
          <w:noProof/>
          <w:szCs w:val="21"/>
        </w:rPr>
        <w:t xml:space="preserve">4.10 </w:t>
      </w:r>
      <w:r w:rsidRPr="006E5D73">
        <w:rPr>
          <w:rFonts w:ascii="宋体" w:eastAsia="宋体" w:hAnsi="宋体" w:hint="eastAsia"/>
          <w:noProof/>
          <w:szCs w:val="21"/>
        </w:rPr>
        <w:t>儿童临床试验相关的伦理学要求</w:t>
      </w:r>
      <w:r w:rsidRPr="006E5D73">
        <w:rPr>
          <w:rFonts w:ascii="宋体" w:eastAsia="宋体" w:hAnsi="宋体"/>
          <w:noProof/>
          <w:szCs w:val="21"/>
        </w:rPr>
        <w:tab/>
      </w:r>
      <w:r w:rsidR="007739AB" w:rsidRPr="006E5D73">
        <w:rPr>
          <w:rFonts w:ascii="宋体" w:eastAsia="宋体" w:hAnsi="宋体"/>
          <w:noProof/>
          <w:szCs w:val="21"/>
        </w:rPr>
        <w:fldChar w:fldCharType="begin"/>
      </w:r>
      <w:r w:rsidRPr="006E5D73">
        <w:rPr>
          <w:rFonts w:ascii="宋体" w:eastAsia="宋体" w:hAnsi="宋体"/>
          <w:noProof/>
          <w:szCs w:val="21"/>
        </w:rPr>
        <w:instrText xml:space="preserve"> PAGEREF _Toc21594368 \h </w:instrText>
      </w:r>
      <w:r w:rsidR="007739AB" w:rsidRPr="006E5D73">
        <w:rPr>
          <w:rFonts w:ascii="宋体" w:eastAsia="宋体" w:hAnsi="宋体"/>
          <w:noProof/>
          <w:szCs w:val="21"/>
        </w:rPr>
      </w:r>
      <w:r w:rsidR="007739AB" w:rsidRPr="006E5D73">
        <w:rPr>
          <w:rFonts w:ascii="宋体" w:eastAsia="宋体" w:hAnsi="宋体"/>
          <w:noProof/>
          <w:szCs w:val="21"/>
        </w:rPr>
        <w:fldChar w:fldCharType="separate"/>
      </w:r>
      <w:r w:rsidRPr="006E5D73">
        <w:rPr>
          <w:rFonts w:ascii="宋体" w:eastAsia="宋体" w:hAnsi="宋体"/>
          <w:noProof/>
          <w:szCs w:val="21"/>
        </w:rPr>
        <w:t>3</w:t>
      </w:r>
      <w:r w:rsidR="007739AB" w:rsidRPr="006E5D73">
        <w:rPr>
          <w:rFonts w:ascii="宋体" w:eastAsia="宋体" w:hAnsi="宋体"/>
          <w:noProof/>
          <w:szCs w:val="21"/>
        </w:rPr>
        <w:fldChar w:fldCharType="end"/>
      </w:r>
    </w:p>
    <w:p w:rsidR="006E5D73" w:rsidRPr="006E5D73" w:rsidRDefault="006E5D73" w:rsidP="006E5D73">
      <w:pPr>
        <w:pStyle w:val="2"/>
        <w:tabs>
          <w:tab w:val="right" w:leader="dot" w:pos="8302"/>
        </w:tabs>
        <w:spacing w:line="360" w:lineRule="auto"/>
        <w:rPr>
          <w:rFonts w:ascii="宋体" w:eastAsia="宋体" w:hAnsi="宋体"/>
          <w:noProof/>
          <w:szCs w:val="21"/>
        </w:rPr>
      </w:pPr>
      <w:r w:rsidRPr="006E5D73">
        <w:rPr>
          <w:rFonts w:ascii="宋体" w:eastAsia="宋体" w:hAnsi="宋体"/>
          <w:noProof/>
          <w:szCs w:val="21"/>
        </w:rPr>
        <w:t xml:space="preserve">5 </w:t>
      </w:r>
      <w:r w:rsidRPr="006E5D73">
        <w:rPr>
          <w:rFonts w:ascii="宋体" w:eastAsia="宋体" w:hAnsi="宋体" w:hint="eastAsia"/>
          <w:noProof/>
          <w:szCs w:val="21"/>
        </w:rPr>
        <w:t>说明</w:t>
      </w:r>
      <w:r w:rsidRPr="006E5D73">
        <w:rPr>
          <w:rFonts w:ascii="宋体" w:eastAsia="宋体" w:hAnsi="宋体"/>
          <w:noProof/>
          <w:szCs w:val="21"/>
        </w:rPr>
        <w:tab/>
      </w:r>
      <w:r w:rsidR="007739AB" w:rsidRPr="006E5D73">
        <w:rPr>
          <w:rFonts w:ascii="宋体" w:eastAsia="宋体" w:hAnsi="宋体"/>
          <w:noProof/>
          <w:szCs w:val="21"/>
        </w:rPr>
        <w:fldChar w:fldCharType="begin"/>
      </w:r>
      <w:r w:rsidRPr="006E5D73">
        <w:rPr>
          <w:rFonts w:ascii="宋体" w:eastAsia="宋体" w:hAnsi="宋体"/>
          <w:noProof/>
          <w:szCs w:val="21"/>
        </w:rPr>
        <w:instrText xml:space="preserve"> PAGEREF _Toc21594369 \h </w:instrText>
      </w:r>
      <w:r w:rsidR="007739AB" w:rsidRPr="006E5D73">
        <w:rPr>
          <w:rFonts w:ascii="宋体" w:eastAsia="宋体" w:hAnsi="宋体"/>
          <w:noProof/>
          <w:szCs w:val="21"/>
        </w:rPr>
      </w:r>
      <w:r w:rsidR="007739AB" w:rsidRPr="006E5D73">
        <w:rPr>
          <w:rFonts w:ascii="宋体" w:eastAsia="宋体" w:hAnsi="宋体"/>
          <w:noProof/>
          <w:szCs w:val="21"/>
        </w:rPr>
        <w:fldChar w:fldCharType="separate"/>
      </w:r>
      <w:r w:rsidRPr="006E5D73">
        <w:rPr>
          <w:rFonts w:ascii="宋体" w:eastAsia="宋体" w:hAnsi="宋体"/>
          <w:noProof/>
          <w:szCs w:val="21"/>
        </w:rPr>
        <w:t>4</w:t>
      </w:r>
      <w:r w:rsidR="007739AB" w:rsidRPr="006E5D73">
        <w:rPr>
          <w:rFonts w:ascii="宋体" w:eastAsia="宋体" w:hAnsi="宋体"/>
          <w:noProof/>
          <w:szCs w:val="21"/>
        </w:rPr>
        <w:fldChar w:fldCharType="end"/>
      </w:r>
    </w:p>
    <w:p w:rsidR="006E5D73" w:rsidRPr="006E5D73" w:rsidRDefault="006E5D73" w:rsidP="006E5D73">
      <w:pPr>
        <w:pStyle w:val="1"/>
        <w:tabs>
          <w:tab w:val="right" w:leader="dot" w:pos="8302"/>
        </w:tabs>
        <w:spacing w:before="0" w:after="0" w:line="360" w:lineRule="auto"/>
        <w:rPr>
          <w:rFonts w:ascii="宋体" w:eastAsia="宋体" w:hAnsi="宋体" w:cstheme="minorBidi"/>
          <w:b w:val="0"/>
          <w:bCs w:val="0"/>
          <w:noProof/>
          <w:sz w:val="21"/>
          <w:szCs w:val="21"/>
        </w:rPr>
      </w:pPr>
      <w:r w:rsidRPr="006E5D73">
        <w:rPr>
          <w:rFonts w:ascii="宋体" w:eastAsia="宋体" w:hAnsi="宋体" w:hint="eastAsia"/>
          <w:b w:val="0"/>
          <w:noProof/>
          <w:sz w:val="21"/>
          <w:szCs w:val="21"/>
        </w:rPr>
        <w:t>附录</w:t>
      </w:r>
      <w:r w:rsidRPr="006E5D73">
        <w:rPr>
          <w:rFonts w:ascii="宋体" w:eastAsia="宋体" w:hAnsi="宋体"/>
          <w:b w:val="0"/>
          <w:noProof/>
          <w:sz w:val="21"/>
          <w:szCs w:val="21"/>
        </w:rPr>
        <w:t>A</w:t>
      </w:r>
      <w:r w:rsidRPr="006E5D73">
        <w:rPr>
          <w:rFonts w:ascii="宋体" w:eastAsia="宋体" w:hAnsi="宋体" w:hint="eastAsia"/>
          <w:b w:val="0"/>
          <w:noProof/>
          <w:sz w:val="21"/>
          <w:szCs w:val="21"/>
        </w:rPr>
        <w:t>（</w:t>
      </w:r>
      <w:r w:rsidRPr="006E5D73">
        <w:rPr>
          <w:rFonts w:ascii="宋体" w:eastAsia="宋体" w:hAnsi="宋体" w:hint="eastAsia"/>
          <w:b w:val="0"/>
          <w:noProof/>
          <w:kern w:val="0"/>
          <w:sz w:val="21"/>
          <w:szCs w:val="21"/>
        </w:rPr>
        <w:t>资料性附录</w:t>
      </w:r>
      <w:r w:rsidRPr="006E5D73">
        <w:rPr>
          <w:rFonts w:ascii="宋体" w:eastAsia="宋体" w:hAnsi="宋体" w:hint="eastAsia"/>
          <w:b w:val="0"/>
          <w:noProof/>
          <w:sz w:val="21"/>
          <w:szCs w:val="21"/>
        </w:rPr>
        <w:t>）功能性腹痛</w:t>
      </w:r>
      <w:r w:rsidRPr="006E5D73">
        <w:rPr>
          <w:rFonts w:ascii="宋体" w:eastAsia="宋体" w:hAnsi="宋体"/>
          <w:b w:val="0"/>
          <w:noProof/>
          <w:sz w:val="21"/>
          <w:szCs w:val="21"/>
        </w:rPr>
        <w:t>-</w:t>
      </w:r>
      <w:r w:rsidRPr="006E5D73">
        <w:rPr>
          <w:rFonts w:ascii="宋体" w:eastAsia="宋体" w:hAnsi="宋体" w:hint="eastAsia"/>
          <w:b w:val="0"/>
          <w:noProof/>
          <w:sz w:val="21"/>
          <w:szCs w:val="21"/>
        </w:rPr>
        <w:t>非其他特指的诊断标准</w:t>
      </w:r>
      <w:r w:rsidRPr="006E5D73">
        <w:rPr>
          <w:rFonts w:ascii="宋体" w:eastAsia="宋体" w:hAnsi="宋体"/>
          <w:b w:val="0"/>
          <w:noProof/>
          <w:sz w:val="21"/>
          <w:szCs w:val="21"/>
        </w:rPr>
        <w:tab/>
      </w:r>
      <w:r w:rsidR="007739AB" w:rsidRPr="006E5D73">
        <w:rPr>
          <w:rFonts w:ascii="宋体" w:eastAsia="宋体" w:hAnsi="宋体"/>
          <w:b w:val="0"/>
          <w:noProof/>
          <w:sz w:val="21"/>
          <w:szCs w:val="21"/>
        </w:rPr>
        <w:fldChar w:fldCharType="begin"/>
      </w:r>
      <w:r w:rsidRPr="006E5D73">
        <w:rPr>
          <w:rFonts w:ascii="宋体" w:eastAsia="宋体" w:hAnsi="宋体"/>
          <w:b w:val="0"/>
          <w:noProof/>
          <w:sz w:val="21"/>
          <w:szCs w:val="21"/>
        </w:rPr>
        <w:instrText xml:space="preserve"> PAGEREF _Toc21594370 \h </w:instrText>
      </w:r>
      <w:r w:rsidR="007739AB" w:rsidRPr="006E5D73">
        <w:rPr>
          <w:rFonts w:ascii="宋体" w:eastAsia="宋体" w:hAnsi="宋体"/>
          <w:b w:val="0"/>
          <w:noProof/>
          <w:sz w:val="21"/>
          <w:szCs w:val="21"/>
        </w:rPr>
      </w:r>
      <w:r w:rsidR="007739AB" w:rsidRPr="006E5D73">
        <w:rPr>
          <w:rFonts w:ascii="宋体" w:eastAsia="宋体" w:hAnsi="宋体"/>
          <w:b w:val="0"/>
          <w:noProof/>
          <w:sz w:val="21"/>
          <w:szCs w:val="21"/>
        </w:rPr>
        <w:fldChar w:fldCharType="separate"/>
      </w:r>
      <w:r w:rsidRPr="006E5D73">
        <w:rPr>
          <w:rFonts w:ascii="宋体" w:eastAsia="宋体" w:hAnsi="宋体"/>
          <w:b w:val="0"/>
          <w:noProof/>
          <w:sz w:val="21"/>
          <w:szCs w:val="21"/>
        </w:rPr>
        <w:t>5</w:t>
      </w:r>
      <w:r w:rsidR="007739AB" w:rsidRPr="006E5D73">
        <w:rPr>
          <w:rFonts w:ascii="宋体" w:eastAsia="宋体" w:hAnsi="宋体"/>
          <w:b w:val="0"/>
          <w:noProof/>
          <w:sz w:val="21"/>
          <w:szCs w:val="21"/>
        </w:rPr>
        <w:fldChar w:fldCharType="end"/>
      </w:r>
    </w:p>
    <w:p w:rsidR="006E5D73" w:rsidRPr="006E5D73" w:rsidRDefault="006E5D73" w:rsidP="006E5D73">
      <w:pPr>
        <w:pStyle w:val="1"/>
        <w:tabs>
          <w:tab w:val="right" w:leader="dot" w:pos="8302"/>
        </w:tabs>
        <w:spacing w:before="0" w:after="0" w:line="360" w:lineRule="auto"/>
        <w:rPr>
          <w:rFonts w:ascii="宋体" w:eastAsia="宋体" w:hAnsi="宋体" w:cstheme="minorBidi"/>
          <w:b w:val="0"/>
          <w:bCs w:val="0"/>
          <w:noProof/>
          <w:sz w:val="21"/>
          <w:szCs w:val="21"/>
        </w:rPr>
      </w:pPr>
      <w:r w:rsidRPr="006E5D73">
        <w:rPr>
          <w:rFonts w:ascii="宋体" w:eastAsia="宋体" w:hAnsi="宋体" w:cstheme="minorBidi" w:hint="eastAsia"/>
          <w:b w:val="0"/>
          <w:noProof/>
          <w:sz w:val="21"/>
          <w:szCs w:val="21"/>
        </w:rPr>
        <w:t>附录</w:t>
      </w:r>
      <w:r w:rsidRPr="006E5D73">
        <w:rPr>
          <w:rFonts w:ascii="宋体" w:eastAsia="宋体" w:hAnsi="宋体" w:cstheme="minorBidi"/>
          <w:b w:val="0"/>
          <w:noProof/>
          <w:sz w:val="21"/>
          <w:szCs w:val="21"/>
        </w:rPr>
        <w:t>B</w:t>
      </w:r>
      <w:r w:rsidRPr="006E5D73">
        <w:rPr>
          <w:rFonts w:ascii="宋体" w:eastAsia="宋体" w:hAnsi="宋体" w:cstheme="minorBidi" w:hint="eastAsia"/>
          <w:b w:val="0"/>
          <w:noProof/>
          <w:sz w:val="21"/>
          <w:szCs w:val="21"/>
        </w:rPr>
        <w:t>（资料性附录）小儿腹痛中医辨证标准</w:t>
      </w:r>
      <w:r w:rsidRPr="006E5D73">
        <w:rPr>
          <w:rFonts w:ascii="宋体" w:eastAsia="宋体" w:hAnsi="宋体"/>
          <w:b w:val="0"/>
          <w:noProof/>
          <w:sz w:val="21"/>
          <w:szCs w:val="21"/>
        </w:rPr>
        <w:tab/>
      </w:r>
      <w:r w:rsidR="007739AB" w:rsidRPr="006E5D73">
        <w:rPr>
          <w:rFonts w:ascii="宋体" w:eastAsia="宋体" w:hAnsi="宋体"/>
          <w:b w:val="0"/>
          <w:noProof/>
          <w:sz w:val="21"/>
          <w:szCs w:val="21"/>
        </w:rPr>
        <w:fldChar w:fldCharType="begin"/>
      </w:r>
      <w:r w:rsidRPr="006E5D73">
        <w:rPr>
          <w:rFonts w:ascii="宋体" w:eastAsia="宋体" w:hAnsi="宋体"/>
          <w:b w:val="0"/>
          <w:noProof/>
          <w:sz w:val="21"/>
          <w:szCs w:val="21"/>
        </w:rPr>
        <w:instrText xml:space="preserve"> PAGEREF _Toc21594371 \h </w:instrText>
      </w:r>
      <w:r w:rsidR="007739AB" w:rsidRPr="006E5D73">
        <w:rPr>
          <w:rFonts w:ascii="宋体" w:eastAsia="宋体" w:hAnsi="宋体"/>
          <w:b w:val="0"/>
          <w:noProof/>
          <w:sz w:val="21"/>
          <w:szCs w:val="21"/>
        </w:rPr>
      </w:r>
      <w:r w:rsidR="007739AB" w:rsidRPr="006E5D73">
        <w:rPr>
          <w:rFonts w:ascii="宋体" w:eastAsia="宋体" w:hAnsi="宋体"/>
          <w:b w:val="0"/>
          <w:noProof/>
          <w:sz w:val="21"/>
          <w:szCs w:val="21"/>
        </w:rPr>
        <w:fldChar w:fldCharType="separate"/>
      </w:r>
      <w:r w:rsidRPr="006E5D73">
        <w:rPr>
          <w:rFonts w:ascii="宋体" w:eastAsia="宋体" w:hAnsi="宋体"/>
          <w:b w:val="0"/>
          <w:noProof/>
          <w:sz w:val="21"/>
          <w:szCs w:val="21"/>
        </w:rPr>
        <w:t>6</w:t>
      </w:r>
      <w:r w:rsidR="007739AB" w:rsidRPr="006E5D73">
        <w:rPr>
          <w:rFonts w:ascii="宋体" w:eastAsia="宋体" w:hAnsi="宋体"/>
          <w:b w:val="0"/>
          <w:noProof/>
          <w:sz w:val="21"/>
          <w:szCs w:val="21"/>
        </w:rPr>
        <w:fldChar w:fldCharType="end"/>
      </w:r>
    </w:p>
    <w:p w:rsidR="006E5D73" w:rsidRPr="006E5D73" w:rsidRDefault="006E5D73" w:rsidP="006E5D73">
      <w:pPr>
        <w:pStyle w:val="1"/>
        <w:tabs>
          <w:tab w:val="right" w:leader="dot" w:pos="8302"/>
        </w:tabs>
        <w:spacing w:before="0" w:after="0" w:line="360" w:lineRule="auto"/>
        <w:rPr>
          <w:rFonts w:ascii="宋体" w:eastAsia="宋体" w:hAnsi="宋体" w:cstheme="minorBidi"/>
          <w:b w:val="0"/>
          <w:bCs w:val="0"/>
          <w:noProof/>
          <w:sz w:val="21"/>
          <w:szCs w:val="21"/>
        </w:rPr>
      </w:pPr>
      <w:r w:rsidRPr="006E5D73">
        <w:rPr>
          <w:rFonts w:ascii="宋体" w:eastAsia="宋体" w:hAnsi="宋体" w:cstheme="minorBidi" w:hint="eastAsia"/>
          <w:b w:val="0"/>
          <w:noProof/>
          <w:sz w:val="21"/>
          <w:szCs w:val="21"/>
        </w:rPr>
        <w:t>附录</w:t>
      </w:r>
      <w:r w:rsidRPr="006E5D73">
        <w:rPr>
          <w:rFonts w:ascii="宋体" w:eastAsia="宋体" w:hAnsi="宋体" w:cstheme="minorBidi"/>
          <w:b w:val="0"/>
          <w:noProof/>
          <w:sz w:val="21"/>
          <w:szCs w:val="21"/>
        </w:rPr>
        <w:t>C</w:t>
      </w:r>
      <w:r w:rsidRPr="006E5D73">
        <w:rPr>
          <w:rFonts w:ascii="宋体" w:eastAsia="宋体" w:hAnsi="宋体" w:cstheme="minorBidi" w:hint="eastAsia"/>
          <w:b w:val="0"/>
          <w:noProof/>
          <w:sz w:val="21"/>
          <w:szCs w:val="21"/>
        </w:rPr>
        <w:t>（资料性附录）腹痛严重程度的评价方法</w:t>
      </w:r>
      <w:r w:rsidRPr="006E5D73">
        <w:rPr>
          <w:rFonts w:ascii="宋体" w:eastAsia="宋体" w:hAnsi="宋体"/>
          <w:b w:val="0"/>
          <w:noProof/>
          <w:sz w:val="21"/>
          <w:szCs w:val="21"/>
        </w:rPr>
        <w:tab/>
      </w:r>
      <w:r w:rsidR="007739AB" w:rsidRPr="006E5D73">
        <w:rPr>
          <w:rFonts w:ascii="宋体" w:eastAsia="宋体" w:hAnsi="宋体"/>
          <w:b w:val="0"/>
          <w:noProof/>
          <w:sz w:val="21"/>
          <w:szCs w:val="21"/>
        </w:rPr>
        <w:fldChar w:fldCharType="begin"/>
      </w:r>
      <w:r w:rsidRPr="006E5D73">
        <w:rPr>
          <w:rFonts w:ascii="宋体" w:eastAsia="宋体" w:hAnsi="宋体"/>
          <w:b w:val="0"/>
          <w:noProof/>
          <w:sz w:val="21"/>
          <w:szCs w:val="21"/>
        </w:rPr>
        <w:instrText xml:space="preserve"> PAGEREF _Toc21594372 \h </w:instrText>
      </w:r>
      <w:r w:rsidR="007739AB" w:rsidRPr="006E5D73">
        <w:rPr>
          <w:rFonts w:ascii="宋体" w:eastAsia="宋体" w:hAnsi="宋体"/>
          <w:b w:val="0"/>
          <w:noProof/>
          <w:sz w:val="21"/>
          <w:szCs w:val="21"/>
        </w:rPr>
      </w:r>
      <w:r w:rsidR="007739AB" w:rsidRPr="006E5D73">
        <w:rPr>
          <w:rFonts w:ascii="宋体" w:eastAsia="宋体" w:hAnsi="宋体"/>
          <w:b w:val="0"/>
          <w:noProof/>
          <w:sz w:val="21"/>
          <w:szCs w:val="21"/>
        </w:rPr>
        <w:fldChar w:fldCharType="separate"/>
      </w:r>
      <w:r w:rsidRPr="006E5D73">
        <w:rPr>
          <w:rFonts w:ascii="宋体" w:eastAsia="宋体" w:hAnsi="宋体"/>
          <w:b w:val="0"/>
          <w:noProof/>
          <w:sz w:val="21"/>
          <w:szCs w:val="21"/>
        </w:rPr>
        <w:t>7</w:t>
      </w:r>
      <w:r w:rsidR="007739AB" w:rsidRPr="006E5D73">
        <w:rPr>
          <w:rFonts w:ascii="宋体" w:eastAsia="宋体" w:hAnsi="宋体"/>
          <w:b w:val="0"/>
          <w:noProof/>
          <w:sz w:val="21"/>
          <w:szCs w:val="21"/>
        </w:rPr>
        <w:fldChar w:fldCharType="end"/>
      </w:r>
    </w:p>
    <w:p w:rsidR="006E5D73" w:rsidRPr="006E5D73" w:rsidRDefault="006E5D73" w:rsidP="006E5D73">
      <w:pPr>
        <w:pStyle w:val="1"/>
        <w:tabs>
          <w:tab w:val="right" w:leader="dot" w:pos="8302"/>
        </w:tabs>
        <w:spacing w:before="0" w:after="0" w:line="360" w:lineRule="auto"/>
        <w:rPr>
          <w:rFonts w:ascii="宋体" w:eastAsia="宋体" w:hAnsi="宋体" w:cstheme="minorBidi"/>
          <w:b w:val="0"/>
          <w:bCs w:val="0"/>
          <w:noProof/>
          <w:sz w:val="21"/>
          <w:szCs w:val="21"/>
        </w:rPr>
      </w:pPr>
      <w:r w:rsidRPr="006E5D73">
        <w:rPr>
          <w:rFonts w:ascii="宋体" w:eastAsia="宋体" w:hAnsi="宋体" w:cstheme="minorBidi" w:hint="eastAsia"/>
          <w:b w:val="0"/>
          <w:noProof/>
          <w:sz w:val="21"/>
          <w:szCs w:val="21"/>
        </w:rPr>
        <w:t>附录</w:t>
      </w:r>
      <w:r w:rsidRPr="006E5D73">
        <w:rPr>
          <w:rFonts w:ascii="宋体" w:eastAsia="宋体" w:hAnsi="宋体" w:cstheme="minorBidi"/>
          <w:b w:val="0"/>
          <w:noProof/>
          <w:sz w:val="21"/>
          <w:szCs w:val="21"/>
        </w:rPr>
        <w:t>D</w:t>
      </w:r>
      <w:r w:rsidRPr="006E5D73">
        <w:rPr>
          <w:rFonts w:ascii="宋体" w:eastAsia="宋体" w:hAnsi="宋体" w:cstheme="minorBidi" w:hint="eastAsia"/>
          <w:b w:val="0"/>
          <w:noProof/>
          <w:sz w:val="21"/>
          <w:szCs w:val="21"/>
        </w:rPr>
        <w:t>（资料性附录）小儿腹痛症状分级量化标准</w:t>
      </w:r>
      <w:r w:rsidRPr="006E5D73">
        <w:rPr>
          <w:rFonts w:ascii="宋体" w:eastAsia="宋体" w:hAnsi="宋体"/>
          <w:b w:val="0"/>
          <w:noProof/>
          <w:sz w:val="21"/>
          <w:szCs w:val="21"/>
        </w:rPr>
        <w:tab/>
      </w:r>
      <w:r w:rsidR="007739AB" w:rsidRPr="006E5D73">
        <w:rPr>
          <w:rFonts w:ascii="宋体" w:eastAsia="宋体" w:hAnsi="宋体"/>
          <w:b w:val="0"/>
          <w:noProof/>
          <w:sz w:val="21"/>
          <w:szCs w:val="21"/>
        </w:rPr>
        <w:fldChar w:fldCharType="begin"/>
      </w:r>
      <w:r w:rsidRPr="006E5D73">
        <w:rPr>
          <w:rFonts w:ascii="宋体" w:eastAsia="宋体" w:hAnsi="宋体"/>
          <w:b w:val="0"/>
          <w:noProof/>
          <w:sz w:val="21"/>
          <w:szCs w:val="21"/>
        </w:rPr>
        <w:instrText xml:space="preserve"> PAGEREF _Toc21594373 \h </w:instrText>
      </w:r>
      <w:r w:rsidR="007739AB" w:rsidRPr="006E5D73">
        <w:rPr>
          <w:rFonts w:ascii="宋体" w:eastAsia="宋体" w:hAnsi="宋体"/>
          <w:b w:val="0"/>
          <w:noProof/>
          <w:sz w:val="21"/>
          <w:szCs w:val="21"/>
        </w:rPr>
      </w:r>
      <w:r w:rsidR="007739AB" w:rsidRPr="006E5D73">
        <w:rPr>
          <w:rFonts w:ascii="宋体" w:eastAsia="宋体" w:hAnsi="宋体"/>
          <w:b w:val="0"/>
          <w:noProof/>
          <w:sz w:val="21"/>
          <w:szCs w:val="21"/>
        </w:rPr>
        <w:fldChar w:fldCharType="separate"/>
      </w:r>
      <w:r w:rsidRPr="006E5D73">
        <w:rPr>
          <w:rFonts w:ascii="宋体" w:eastAsia="宋体" w:hAnsi="宋体"/>
          <w:b w:val="0"/>
          <w:noProof/>
          <w:sz w:val="21"/>
          <w:szCs w:val="21"/>
        </w:rPr>
        <w:t>8</w:t>
      </w:r>
      <w:r w:rsidR="007739AB" w:rsidRPr="006E5D73">
        <w:rPr>
          <w:rFonts w:ascii="宋体" w:eastAsia="宋体" w:hAnsi="宋体"/>
          <w:b w:val="0"/>
          <w:noProof/>
          <w:sz w:val="21"/>
          <w:szCs w:val="21"/>
        </w:rPr>
        <w:fldChar w:fldCharType="end"/>
      </w:r>
    </w:p>
    <w:p w:rsidR="006E5D73" w:rsidRPr="006E5D73" w:rsidRDefault="006E5D73" w:rsidP="006E5D73">
      <w:pPr>
        <w:pStyle w:val="1"/>
        <w:tabs>
          <w:tab w:val="right" w:leader="dot" w:pos="8302"/>
        </w:tabs>
        <w:spacing w:before="0" w:after="0" w:line="360" w:lineRule="auto"/>
        <w:rPr>
          <w:rFonts w:ascii="宋体" w:eastAsia="宋体" w:hAnsi="宋体" w:cstheme="minorBidi"/>
          <w:b w:val="0"/>
          <w:bCs w:val="0"/>
          <w:noProof/>
          <w:sz w:val="21"/>
          <w:szCs w:val="21"/>
        </w:rPr>
      </w:pPr>
      <w:r w:rsidRPr="006E5D73">
        <w:rPr>
          <w:rFonts w:ascii="宋体" w:eastAsia="宋体" w:hAnsi="宋体" w:hint="eastAsia"/>
          <w:b w:val="0"/>
          <w:noProof/>
          <w:sz w:val="21"/>
          <w:szCs w:val="21"/>
        </w:rPr>
        <w:t>参考文献</w:t>
      </w:r>
      <w:r w:rsidRPr="006E5D73">
        <w:rPr>
          <w:rFonts w:ascii="宋体" w:eastAsia="宋体" w:hAnsi="宋体"/>
          <w:b w:val="0"/>
          <w:noProof/>
          <w:sz w:val="21"/>
          <w:szCs w:val="21"/>
        </w:rPr>
        <w:tab/>
      </w:r>
      <w:r w:rsidR="007739AB" w:rsidRPr="006E5D73">
        <w:rPr>
          <w:rFonts w:ascii="宋体" w:eastAsia="宋体" w:hAnsi="宋体"/>
          <w:b w:val="0"/>
          <w:noProof/>
          <w:sz w:val="21"/>
          <w:szCs w:val="21"/>
        </w:rPr>
        <w:fldChar w:fldCharType="begin"/>
      </w:r>
      <w:r w:rsidRPr="006E5D73">
        <w:rPr>
          <w:rFonts w:ascii="宋体" w:eastAsia="宋体" w:hAnsi="宋体"/>
          <w:b w:val="0"/>
          <w:noProof/>
          <w:sz w:val="21"/>
          <w:szCs w:val="21"/>
        </w:rPr>
        <w:instrText xml:space="preserve"> PAGEREF _Toc21594374 \h </w:instrText>
      </w:r>
      <w:r w:rsidR="007739AB" w:rsidRPr="006E5D73">
        <w:rPr>
          <w:rFonts w:ascii="宋体" w:eastAsia="宋体" w:hAnsi="宋体"/>
          <w:b w:val="0"/>
          <w:noProof/>
          <w:sz w:val="21"/>
          <w:szCs w:val="21"/>
        </w:rPr>
      </w:r>
      <w:r w:rsidR="007739AB" w:rsidRPr="006E5D73">
        <w:rPr>
          <w:rFonts w:ascii="宋体" w:eastAsia="宋体" w:hAnsi="宋体"/>
          <w:b w:val="0"/>
          <w:noProof/>
          <w:sz w:val="21"/>
          <w:szCs w:val="21"/>
        </w:rPr>
        <w:fldChar w:fldCharType="separate"/>
      </w:r>
      <w:r w:rsidRPr="006E5D73">
        <w:rPr>
          <w:rFonts w:ascii="宋体" w:eastAsia="宋体" w:hAnsi="宋体"/>
          <w:b w:val="0"/>
          <w:noProof/>
          <w:sz w:val="21"/>
          <w:szCs w:val="21"/>
        </w:rPr>
        <w:t>9</w:t>
      </w:r>
      <w:r w:rsidR="007739AB" w:rsidRPr="006E5D73">
        <w:rPr>
          <w:rFonts w:ascii="宋体" w:eastAsia="宋体" w:hAnsi="宋体"/>
          <w:b w:val="0"/>
          <w:noProof/>
          <w:sz w:val="21"/>
          <w:szCs w:val="21"/>
        </w:rPr>
        <w:fldChar w:fldCharType="end"/>
      </w:r>
    </w:p>
    <w:p w:rsidR="00D868E0" w:rsidRPr="002806B6" w:rsidRDefault="007739AB" w:rsidP="006E5D73">
      <w:pPr>
        <w:spacing w:line="360" w:lineRule="auto"/>
      </w:pPr>
      <w:r w:rsidRPr="006E5D73">
        <w:rPr>
          <w:rFonts w:ascii="宋体" w:eastAsia="宋体" w:hAnsi="宋体"/>
          <w:szCs w:val="21"/>
        </w:rPr>
        <w:fldChar w:fldCharType="end"/>
      </w:r>
    </w:p>
    <w:p w:rsidR="00DF1763" w:rsidRPr="00FC3AE2" w:rsidRDefault="00DF1763" w:rsidP="00DF1763">
      <w:pPr>
        <w:jc w:val="center"/>
      </w:pPr>
    </w:p>
    <w:p w:rsidR="00DF1763" w:rsidRPr="00FC3AE2" w:rsidRDefault="00DF1763" w:rsidP="00DF1763"/>
    <w:p w:rsidR="00DF1763" w:rsidRPr="00FC3AE2" w:rsidRDefault="00DF1763" w:rsidP="00DF1763"/>
    <w:p w:rsidR="00DF1763" w:rsidRPr="00FC3AE2" w:rsidRDefault="00DF1763" w:rsidP="00DF1763"/>
    <w:p w:rsidR="00DF1763" w:rsidRDefault="00DF1763" w:rsidP="00DF1763">
      <w:pPr>
        <w:ind w:firstLineChars="200" w:firstLine="420"/>
      </w:pPr>
      <w:r w:rsidRPr="00FC3AE2">
        <w:br w:type="page"/>
      </w:r>
    </w:p>
    <w:tbl>
      <w:tblPr>
        <w:tblW w:w="8544" w:type="dxa"/>
        <w:tblInd w:w="-180" w:type="dxa"/>
        <w:tblLayout w:type="fixed"/>
        <w:tblCellMar>
          <w:left w:w="0" w:type="dxa"/>
          <w:right w:w="0" w:type="dxa"/>
        </w:tblCellMar>
        <w:tblLook w:val="0000" w:firstRow="0" w:lastRow="0" w:firstColumn="0" w:lastColumn="0" w:noHBand="0" w:noVBand="0"/>
      </w:tblPr>
      <w:tblGrid>
        <w:gridCol w:w="8544"/>
      </w:tblGrid>
      <w:tr w:rsidR="00DF1763" w:rsidTr="003550B7">
        <w:trPr>
          <w:trHeight w:hRule="exact" w:val="360"/>
        </w:trPr>
        <w:tc>
          <w:tcPr>
            <w:tcW w:w="8544" w:type="dxa"/>
            <w:vAlign w:val="center"/>
          </w:tcPr>
          <w:p w:rsidR="00DF1763" w:rsidRDefault="00DF1763" w:rsidP="00D630FF">
            <w:pPr>
              <w:spacing w:line="360" w:lineRule="exact"/>
              <w:jc w:val="center"/>
              <w:outlineLvl w:val="0"/>
              <w:rPr>
                <w:rFonts w:ascii="黑体" w:eastAsia="黑体"/>
              </w:rPr>
            </w:pPr>
            <w:bookmarkStart w:id="8" w:name="_Toc16745870"/>
            <w:bookmarkStart w:id="9" w:name="_Toc16748162"/>
            <w:bookmarkStart w:id="10" w:name="_Toc21594352"/>
            <w:r>
              <w:rPr>
                <w:rFonts w:ascii="黑体" w:eastAsia="黑体" w:hint="eastAsia"/>
                <w:sz w:val="32"/>
              </w:rPr>
              <w:lastRenderedPageBreak/>
              <w:t>前  言</w:t>
            </w:r>
            <w:bookmarkEnd w:id="8"/>
            <w:bookmarkEnd w:id="9"/>
            <w:bookmarkEnd w:id="10"/>
          </w:p>
        </w:tc>
      </w:tr>
      <w:tr w:rsidR="00DF1763" w:rsidTr="003550B7">
        <w:trPr>
          <w:trHeight w:hRule="exact" w:val="519"/>
        </w:trPr>
        <w:tc>
          <w:tcPr>
            <w:tcW w:w="8544" w:type="dxa"/>
            <w:vAlign w:val="center"/>
          </w:tcPr>
          <w:p w:rsidR="00DF1763" w:rsidRDefault="00DF1763" w:rsidP="00242A8E">
            <w:pPr>
              <w:jc w:val="center"/>
              <w:rPr>
                <w:rFonts w:eastAsia="华文中宋"/>
              </w:rPr>
            </w:pPr>
          </w:p>
        </w:tc>
      </w:tr>
    </w:tbl>
    <w:p w:rsidR="00E44954" w:rsidRPr="00E44954" w:rsidRDefault="00E44954" w:rsidP="00E44954">
      <w:pPr>
        <w:pStyle w:val="a9"/>
        <w:ind w:firstLine="420"/>
        <w:rPr>
          <w:rFonts w:hAnsi="宋体"/>
        </w:rPr>
      </w:pPr>
      <w:r w:rsidRPr="00E44954">
        <w:rPr>
          <w:rFonts w:hAnsi="宋体" w:hint="eastAsia"/>
        </w:rPr>
        <w:t xml:space="preserve">本《指南》按照GB/T1.1-2009《标准化工作导则 第1部分：标准的结构和编写》规定的规则起草。 </w:t>
      </w:r>
    </w:p>
    <w:p w:rsidR="00E44954" w:rsidRPr="00E44954" w:rsidRDefault="00E44954" w:rsidP="00E44954">
      <w:pPr>
        <w:pStyle w:val="a9"/>
        <w:ind w:firstLine="420"/>
        <w:rPr>
          <w:rFonts w:hAnsi="宋体"/>
        </w:rPr>
      </w:pPr>
      <w:r w:rsidRPr="00E44954">
        <w:rPr>
          <w:rFonts w:hAnsi="宋体" w:hint="eastAsia"/>
        </w:rPr>
        <w:t xml:space="preserve">本规范由中华中医药学会儿科分会和中药临床药理分会委托天津中医药大学第一附属医院提出。 </w:t>
      </w:r>
    </w:p>
    <w:p w:rsidR="00E44954" w:rsidRPr="00E44954" w:rsidRDefault="00E44954" w:rsidP="00E44954">
      <w:pPr>
        <w:pStyle w:val="a9"/>
        <w:ind w:firstLine="420"/>
        <w:rPr>
          <w:rFonts w:hAnsi="宋体"/>
        </w:rPr>
      </w:pPr>
      <w:r w:rsidRPr="00E44954">
        <w:rPr>
          <w:rFonts w:hAnsi="宋体" w:hint="eastAsia"/>
        </w:rPr>
        <w:t xml:space="preserve">本指南由中华中医药学会归口。 </w:t>
      </w:r>
    </w:p>
    <w:p w:rsidR="00E44954" w:rsidRPr="00E44954" w:rsidRDefault="00E44954" w:rsidP="00E44954">
      <w:pPr>
        <w:pStyle w:val="a9"/>
        <w:ind w:firstLine="420"/>
        <w:rPr>
          <w:rFonts w:hAnsi="宋体"/>
        </w:rPr>
      </w:pPr>
      <w:r w:rsidRPr="00E44954">
        <w:rPr>
          <w:rFonts w:hAnsi="宋体" w:hint="eastAsia"/>
        </w:rPr>
        <w:t>本指南负责起草单位：天津中医药大学第一附属医院</w:t>
      </w:r>
    </w:p>
    <w:p w:rsidR="00E44954" w:rsidRPr="00E44954" w:rsidRDefault="00E44954" w:rsidP="00E44954">
      <w:pPr>
        <w:pStyle w:val="a9"/>
        <w:ind w:firstLine="420"/>
        <w:rPr>
          <w:rFonts w:hAnsi="宋体"/>
        </w:rPr>
      </w:pPr>
      <w:r w:rsidRPr="00E44954">
        <w:rPr>
          <w:rFonts w:hAnsi="宋体" w:hint="eastAsia"/>
        </w:rPr>
        <w:t>本指南参加单位（按首字母排序）：北京中医药大学东直门医院、长春中医药大学附属医院、广东省妇幼保健院、广州中医药大学第一附属医院、河南中医药大学第一附属医院、湖北省中医院、江苏省中医院、辽宁中医药大学附属医院、山东省中医院、上海市中医医院、上海中医药大学附属龙华医院、深圳市儿童医院、首都儿科研究所附属儿童医院、首都医科大学附属北京儿童医院、泰州市中医院、天津中医药大学第二附属医院、新疆维吾尔族自治区中医医院、云南省中医医院、云南中医药大学、浙江省中医院、中草药杂志社、中国中医科学院西苑医院、中国中医科学院中医基础理论研究所。</w:t>
      </w:r>
    </w:p>
    <w:p w:rsidR="00E44954" w:rsidRPr="00E44954" w:rsidRDefault="00E44954" w:rsidP="00E44954">
      <w:pPr>
        <w:pStyle w:val="a9"/>
        <w:ind w:firstLine="420"/>
        <w:rPr>
          <w:rFonts w:hAnsi="宋体"/>
        </w:rPr>
      </w:pPr>
      <w:r w:rsidRPr="00E44954">
        <w:rPr>
          <w:rFonts w:hAnsi="宋体" w:hint="eastAsia"/>
        </w:rPr>
        <w:t>本指南执笔人：胡思源。</w:t>
      </w:r>
    </w:p>
    <w:p w:rsidR="00E44954" w:rsidRPr="00E44954" w:rsidRDefault="00E44954" w:rsidP="00E44954">
      <w:pPr>
        <w:pStyle w:val="a9"/>
        <w:ind w:firstLine="420"/>
        <w:rPr>
          <w:rFonts w:hAnsi="宋体"/>
        </w:rPr>
      </w:pPr>
      <w:r w:rsidRPr="00E44954">
        <w:rPr>
          <w:rFonts w:hAnsi="宋体" w:hint="eastAsia"/>
        </w:rPr>
        <w:t>本指南主要起草人：马融、胡思源、李新民、钟成梁、丁樱、闫永彬、闫慧敏、向希雄、陈永辉、薛征、黄宇虹。</w:t>
      </w:r>
    </w:p>
    <w:p w:rsidR="00E44954" w:rsidRPr="00E44954" w:rsidRDefault="00E44954" w:rsidP="00E44954">
      <w:pPr>
        <w:pStyle w:val="a9"/>
        <w:ind w:firstLine="420"/>
        <w:rPr>
          <w:rFonts w:hAnsi="宋体"/>
        </w:rPr>
      </w:pPr>
      <w:r w:rsidRPr="00E44954">
        <w:rPr>
          <w:rFonts w:hAnsi="宋体" w:hint="eastAsia"/>
        </w:rPr>
        <w:t>本指南定稿人：熊磊、胡镜清、虞坚尔、王俊宏、胡艳、白晓红、万力生、冀晓华、姜之炎、张葆青、袁斌、许华、陈玉燕、冯晓纯、何平、王爱珍、张喜莲、戎萍、邓雪梅、张学青、陈慧、李红珠。</w:t>
      </w:r>
    </w:p>
    <w:p w:rsidR="00DF1763" w:rsidRPr="00D96B16" w:rsidRDefault="00E44954" w:rsidP="000F4B62">
      <w:pPr>
        <w:pStyle w:val="a9"/>
        <w:ind w:firstLineChars="0" w:firstLine="420"/>
        <w:rPr>
          <w:rFonts w:hAnsi="宋体"/>
        </w:rPr>
      </w:pPr>
      <w:r w:rsidRPr="00E44954">
        <w:rPr>
          <w:rFonts w:hAnsi="宋体" w:hint="eastAsia"/>
        </w:rPr>
        <w:t>本指南工作人员：李梅芳、郭恒昌、张婵婵、李禹言。</w:t>
      </w:r>
    </w:p>
    <w:p w:rsidR="00DF1763" w:rsidRPr="002C65D0" w:rsidRDefault="00DF1763" w:rsidP="00DF1763">
      <w:pPr>
        <w:pStyle w:val="a9"/>
        <w:ind w:firstLine="420"/>
        <w:rPr>
          <w:rFonts w:hAnsi="宋体"/>
        </w:rPr>
      </w:pPr>
    </w:p>
    <w:p w:rsidR="00DF1763" w:rsidRDefault="00DF1763" w:rsidP="00DF1763">
      <w:pPr>
        <w:pStyle w:val="a9"/>
        <w:ind w:firstLine="420"/>
      </w:pPr>
      <w:r>
        <w:br w:type="page"/>
      </w:r>
    </w:p>
    <w:tbl>
      <w:tblPr>
        <w:tblW w:w="8544" w:type="dxa"/>
        <w:tblInd w:w="-180" w:type="dxa"/>
        <w:tblLayout w:type="fixed"/>
        <w:tblCellMar>
          <w:left w:w="0" w:type="dxa"/>
          <w:right w:w="0" w:type="dxa"/>
        </w:tblCellMar>
        <w:tblLook w:val="0000" w:firstRow="0" w:lastRow="0" w:firstColumn="0" w:lastColumn="0" w:noHBand="0" w:noVBand="0"/>
      </w:tblPr>
      <w:tblGrid>
        <w:gridCol w:w="8544"/>
      </w:tblGrid>
      <w:tr w:rsidR="000F4B62" w:rsidTr="00F12C8E">
        <w:trPr>
          <w:trHeight w:hRule="exact" w:val="360"/>
        </w:trPr>
        <w:tc>
          <w:tcPr>
            <w:tcW w:w="8544" w:type="dxa"/>
            <w:vAlign w:val="center"/>
          </w:tcPr>
          <w:p w:rsidR="000F4B62" w:rsidRDefault="00622518" w:rsidP="00D630FF">
            <w:pPr>
              <w:spacing w:line="360" w:lineRule="exact"/>
              <w:jc w:val="center"/>
              <w:outlineLvl w:val="0"/>
              <w:rPr>
                <w:rFonts w:ascii="黑体" w:eastAsia="黑体"/>
              </w:rPr>
            </w:pPr>
            <w:bookmarkStart w:id="11" w:name="_Toc16745871"/>
            <w:bookmarkStart w:id="12" w:name="_Toc16748163"/>
            <w:bookmarkStart w:id="13" w:name="_Toc21594353"/>
            <w:r>
              <w:rPr>
                <w:rFonts w:ascii="黑体" w:eastAsia="黑体" w:hint="eastAsia"/>
                <w:sz w:val="32"/>
              </w:rPr>
              <w:lastRenderedPageBreak/>
              <w:t>引</w:t>
            </w:r>
            <w:r w:rsidR="000F4B62">
              <w:rPr>
                <w:rFonts w:ascii="黑体" w:eastAsia="黑体" w:hint="eastAsia"/>
                <w:sz w:val="32"/>
              </w:rPr>
              <w:t>言</w:t>
            </w:r>
            <w:bookmarkEnd w:id="11"/>
            <w:bookmarkEnd w:id="12"/>
            <w:bookmarkEnd w:id="13"/>
          </w:p>
        </w:tc>
      </w:tr>
      <w:tr w:rsidR="000F4B62" w:rsidTr="00F12C8E">
        <w:trPr>
          <w:trHeight w:hRule="exact" w:val="519"/>
        </w:trPr>
        <w:tc>
          <w:tcPr>
            <w:tcW w:w="8544" w:type="dxa"/>
            <w:vAlign w:val="center"/>
          </w:tcPr>
          <w:p w:rsidR="000F4B62" w:rsidRDefault="000F4B62" w:rsidP="00E655AE">
            <w:pPr>
              <w:jc w:val="center"/>
              <w:rPr>
                <w:rFonts w:eastAsia="华文中宋"/>
              </w:rPr>
            </w:pPr>
          </w:p>
        </w:tc>
      </w:tr>
    </w:tbl>
    <w:p w:rsidR="00E44954" w:rsidRPr="00E44954" w:rsidRDefault="00E44954" w:rsidP="00E44954">
      <w:pPr>
        <w:pStyle w:val="a9"/>
        <w:ind w:firstLine="420"/>
        <w:rPr>
          <w:rFonts w:hAnsi="宋体"/>
          <w:szCs w:val="21"/>
        </w:rPr>
      </w:pPr>
      <w:r w:rsidRPr="00E44954">
        <w:rPr>
          <w:rFonts w:hAnsi="宋体" w:hint="eastAsia"/>
          <w:szCs w:val="21"/>
        </w:rPr>
        <w:t>本《指南》为中华中医药学会标准化项目—《儿科系列常见病中药临床试验设计与评价技术指南》之一，于2017年6月正式立项。受中华中医药学会儿科分会和中药临床药理分会委托，由天津中医药大学第一附属医院牵头组织国内同行专家,成立本《指南》项目组，负责制定。</w:t>
      </w:r>
    </w:p>
    <w:p w:rsidR="00E44954" w:rsidRPr="00E44954" w:rsidRDefault="00E44954" w:rsidP="00E44954">
      <w:pPr>
        <w:pStyle w:val="a9"/>
        <w:ind w:firstLine="420"/>
        <w:rPr>
          <w:rFonts w:hAnsi="宋体"/>
          <w:szCs w:val="21"/>
        </w:rPr>
      </w:pPr>
      <w:r w:rsidRPr="00E44954">
        <w:rPr>
          <w:rFonts w:hAnsi="宋体" w:hint="eastAsia"/>
          <w:szCs w:val="21"/>
        </w:rPr>
        <w:t>本《指南》以临床价值为导向，主要是在病证结合模式下，重点讨论具有病种、儿童和中药特点的临床定位、试验设计与实施等相关问题。</w:t>
      </w:r>
    </w:p>
    <w:p w:rsidR="00DF1763" w:rsidRPr="00622518" w:rsidRDefault="00622518" w:rsidP="00622518">
      <w:pPr>
        <w:pStyle w:val="a9"/>
        <w:ind w:firstLine="420"/>
        <w:rPr>
          <w:rFonts w:hAnsi="宋体"/>
          <w:szCs w:val="21"/>
        </w:rPr>
      </w:pPr>
      <w:r>
        <w:rPr>
          <w:rFonts w:hAnsi="宋体"/>
          <w:szCs w:val="21"/>
        </w:rPr>
        <w:br w:type="page"/>
      </w:r>
    </w:p>
    <w:p w:rsidR="00DF1763" w:rsidRPr="00CF2958" w:rsidRDefault="00DF1763" w:rsidP="00DF1763">
      <w:pPr>
        <w:pStyle w:val="a9"/>
        <w:ind w:firstLineChars="95" w:firstLine="199"/>
        <w:sectPr w:rsidR="00DF1763" w:rsidRPr="00CF2958" w:rsidSect="00AB336C">
          <w:headerReference w:type="default" r:id="rId14"/>
          <w:footerReference w:type="default" r:id="rId15"/>
          <w:pgSz w:w="11906" w:h="16838"/>
          <w:pgMar w:top="1440" w:right="1797" w:bottom="1440" w:left="1797" w:header="1418" w:footer="1134" w:gutter="0"/>
          <w:pgNumType w:fmt="upperRoman" w:start="1"/>
          <w:cols w:space="720"/>
          <w:formProt w:val="0"/>
          <w:docGrid w:linePitch="312"/>
        </w:sectPr>
      </w:pPr>
    </w:p>
    <w:tbl>
      <w:tblPr>
        <w:tblW w:w="8364" w:type="dxa"/>
        <w:tblLayout w:type="fixed"/>
        <w:tblCellMar>
          <w:left w:w="0" w:type="dxa"/>
          <w:right w:w="0" w:type="dxa"/>
        </w:tblCellMar>
        <w:tblLook w:val="0000" w:firstRow="0" w:lastRow="0" w:firstColumn="0" w:lastColumn="0" w:noHBand="0" w:noVBand="0"/>
      </w:tblPr>
      <w:tblGrid>
        <w:gridCol w:w="8364"/>
      </w:tblGrid>
      <w:tr w:rsidR="00DF1763" w:rsidTr="003550B7">
        <w:trPr>
          <w:trHeight w:hRule="exact" w:val="360"/>
        </w:trPr>
        <w:tc>
          <w:tcPr>
            <w:tcW w:w="8364" w:type="dxa"/>
            <w:vAlign w:val="center"/>
          </w:tcPr>
          <w:p w:rsidR="00622518" w:rsidRPr="00622518" w:rsidRDefault="00622518" w:rsidP="00D630FF">
            <w:pPr>
              <w:jc w:val="center"/>
              <w:outlineLvl w:val="0"/>
              <w:rPr>
                <w:rFonts w:ascii="黑体" w:eastAsia="黑体" w:hAnsi="黑体"/>
                <w:sz w:val="32"/>
                <w:szCs w:val="32"/>
              </w:rPr>
            </w:pPr>
            <w:bookmarkStart w:id="14" w:name="_Toc15291981"/>
            <w:bookmarkStart w:id="15" w:name="_Toc16744583"/>
            <w:bookmarkStart w:id="16" w:name="_Toc16745872"/>
            <w:bookmarkStart w:id="17" w:name="_Toc16748164"/>
            <w:bookmarkStart w:id="18" w:name="_Toc21594354"/>
            <w:r w:rsidRPr="00622518">
              <w:rPr>
                <w:rFonts w:ascii="黑体" w:eastAsia="黑体" w:hAnsi="黑体" w:hint="eastAsia"/>
                <w:sz w:val="32"/>
                <w:szCs w:val="32"/>
              </w:rPr>
              <w:lastRenderedPageBreak/>
              <w:t>儿童功能性腹痛中药临床试验设计与评价技术指南</w:t>
            </w:r>
            <w:bookmarkEnd w:id="14"/>
            <w:bookmarkEnd w:id="15"/>
            <w:bookmarkEnd w:id="16"/>
            <w:bookmarkEnd w:id="17"/>
            <w:bookmarkEnd w:id="18"/>
          </w:p>
          <w:p w:rsidR="00DF1763" w:rsidRPr="00622518" w:rsidRDefault="00DF1763" w:rsidP="00242A8E">
            <w:pPr>
              <w:pStyle w:val="a8"/>
              <w:spacing w:before="0" w:after="0" w:line="360" w:lineRule="exact"/>
              <w:rPr>
                <w:szCs w:val="32"/>
              </w:rPr>
            </w:pPr>
          </w:p>
          <w:p w:rsidR="00DF1763" w:rsidRDefault="00DF1763" w:rsidP="00242A8E"/>
          <w:p w:rsidR="00DF1763" w:rsidRDefault="00DF1763" w:rsidP="00242A8E"/>
          <w:p w:rsidR="00DF1763" w:rsidRDefault="00DF1763" w:rsidP="00242A8E"/>
          <w:p w:rsidR="00DF1763" w:rsidRDefault="00DF1763" w:rsidP="00242A8E"/>
          <w:p w:rsidR="00DF1763" w:rsidRDefault="00DF1763" w:rsidP="00242A8E"/>
          <w:p w:rsidR="00DF1763" w:rsidRDefault="00DF1763" w:rsidP="00242A8E"/>
          <w:p w:rsidR="00DF1763" w:rsidRDefault="00DF1763" w:rsidP="00242A8E"/>
          <w:p w:rsidR="00DF1763" w:rsidRDefault="00DF1763" w:rsidP="00242A8E"/>
          <w:p w:rsidR="00DF1763" w:rsidRDefault="00DF1763" w:rsidP="00242A8E"/>
          <w:p w:rsidR="00DF1763" w:rsidRDefault="00DF1763" w:rsidP="00242A8E"/>
          <w:p w:rsidR="00DF1763" w:rsidRDefault="00DF1763" w:rsidP="00242A8E">
            <w:pPr>
              <w:spacing w:line="360" w:lineRule="exact"/>
              <w:jc w:val="center"/>
              <w:rPr>
                <w:rFonts w:ascii="黑体" w:eastAsia="黑体"/>
                <w:sz w:val="32"/>
                <w:szCs w:val="32"/>
              </w:rPr>
            </w:pPr>
          </w:p>
        </w:tc>
      </w:tr>
      <w:tr w:rsidR="00DF1763" w:rsidTr="003550B7">
        <w:trPr>
          <w:trHeight w:hRule="exact" w:val="316"/>
        </w:trPr>
        <w:tc>
          <w:tcPr>
            <w:tcW w:w="8364" w:type="dxa"/>
          </w:tcPr>
          <w:p w:rsidR="00DF1763" w:rsidRDefault="00DF1763" w:rsidP="00242A8E">
            <w:pPr>
              <w:jc w:val="center"/>
              <w:rPr>
                <w:rFonts w:ascii="黑体" w:eastAsia="黑体"/>
                <w:sz w:val="32"/>
                <w:szCs w:val="32"/>
              </w:rPr>
            </w:pPr>
          </w:p>
        </w:tc>
      </w:tr>
    </w:tbl>
    <w:p w:rsidR="00DF1763" w:rsidRDefault="00E315E5" w:rsidP="00A25EEB">
      <w:pPr>
        <w:pStyle w:val="a6"/>
        <w:spacing w:beforeLines="100" w:before="240" w:afterLines="100" w:after="240"/>
        <w:rPr>
          <w:rFonts w:ascii="Times New Roman"/>
        </w:rPr>
      </w:pPr>
      <w:bookmarkStart w:id="19" w:name="_Toc459704603"/>
      <w:bookmarkStart w:id="20" w:name="_Toc459720143"/>
      <w:bookmarkStart w:id="21" w:name="_Toc459724774"/>
      <w:bookmarkStart w:id="22" w:name="_Toc509933849"/>
      <w:bookmarkStart w:id="23" w:name="_Toc510534528"/>
      <w:bookmarkStart w:id="24" w:name="_Toc16744584"/>
      <w:bookmarkStart w:id="25" w:name="_Toc21594355"/>
      <w:r>
        <w:rPr>
          <w:rFonts w:hAnsi="黑体" w:hint="eastAsia"/>
        </w:rPr>
        <w:t xml:space="preserve">1 </w:t>
      </w:r>
      <w:r w:rsidR="00DF1763">
        <w:rPr>
          <w:rFonts w:ascii="Times New Roman"/>
        </w:rPr>
        <w:t>范围</w:t>
      </w:r>
      <w:bookmarkEnd w:id="19"/>
      <w:bookmarkEnd w:id="20"/>
      <w:bookmarkEnd w:id="21"/>
      <w:bookmarkEnd w:id="22"/>
      <w:bookmarkEnd w:id="23"/>
      <w:bookmarkEnd w:id="24"/>
      <w:bookmarkEnd w:id="25"/>
    </w:p>
    <w:p w:rsidR="00E44954" w:rsidRDefault="00E44954" w:rsidP="00E44954">
      <w:pPr>
        <w:pStyle w:val="a9"/>
        <w:ind w:firstLine="420"/>
      </w:pPr>
      <w:bookmarkStart w:id="26" w:name="_Toc459704604"/>
      <w:bookmarkStart w:id="27" w:name="_Toc459720144"/>
      <w:bookmarkStart w:id="28" w:name="_Toc459724775"/>
      <w:r>
        <w:rPr>
          <w:rFonts w:hint="eastAsia"/>
        </w:rPr>
        <w:t>本指南提出了中药治疗儿童功能性腹痛临床随机对照试验的设计与评价的主要方法。</w:t>
      </w:r>
    </w:p>
    <w:p w:rsidR="00DF1763" w:rsidRPr="007126AA" w:rsidRDefault="00E44954" w:rsidP="00E44954">
      <w:pPr>
        <w:pStyle w:val="a9"/>
        <w:ind w:firstLine="420"/>
      </w:pPr>
      <w:r>
        <w:rPr>
          <w:rFonts w:hint="eastAsia"/>
        </w:rPr>
        <w:t>本指南适用于中药新药及上市后再评价的临床随机对照试验设计，供申办者/合同研究组织、研究者借鉴与参考。</w:t>
      </w:r>
    </w:p>
    <w:p w:rsidR="00DF1763" w:rsidRPr="00D630FF" w:rsidRDefault="00E655AE" w:rsidP="00A25EEB">
      <w:pPr>
        <w:pStyle w:val="a6"/>
        <w:spacing w:beforeLines="100" w:before="240" w:afterLines="100" w:after="240"/>
        <w:rPr>
          <w:rFonts w:ascii="Times New Roman"/>
        </w:rPr>
      </w:pPr>
      <w:bookmarkStart w:id="29" w:name="_Toc16744585"/>
      <w:bookmarkStart w:id="30" w:name="_Toc21594356"/>
      <w:bookmarkEnd w:id="26"/>
      <w:bookmarkEnd w:id="27"/>
      <w:bookmarkEnd w:id="28"/>
      <w:r w:rsidRPr="00D630FF">
        <w:rPr>
          <w:rFonts w:hAnsi="黑体" w:hint="eastAsia"/>
        </w:rPr>
        <w:t>2</w:t>
      </w:r>
      <w:bookmarkEnd w:id="29"/>
      <w:r w:rsidR="0043620B">
        <w:rPr>
          <w:rFonts w:ascii="Times New Roman" w:hint="eastAsia"/>
        </w:rPr>
        <w:t>概述</w:t>
      </w:r>
      <w:bookmarkEnd w:id="30"/>
    </w:p>
    <w:p w:rsidR="00E655AE" w:rsidRDefault="00E655AE" w:rsidP="00E655AE">
      <w:pPr>
        <w:pStyle w:val="a9"/>
        <w:ind w:firstLine="420"/>
      </w:pPr>
      <w:r>
        <w:rPr>
          <w:rFonts w:hint="eastAsia"/>
        </w:rPr>
        <w:t>功能性腹痛（functional abdominal pain, FAP），罗马Ⅳ标准称之为“功能性腹痛-非其他特指（FAP-NOS）”，指病程在2个月以上，且症状不符合IBS、FD或AM的诊断标准，疼痛不能完全用其他医学情况来解释的一种儿童功能性胃肠病</w:t>
      </w:r>
      <w:r w:rsidRPr="008B6AB8">
        <w:rPr>
          <w:rFonts w:hint="eastAsia"/>
          <w:vertAlign w:val="superscript"/>
        </w:rPr>
        <w:t>[1]</w:t>
      </w:r>
      <w:r>
        <w:rPr>
          <w:rFonts w:hint="eastAsia"/>
        </w:rPr>
        <w:t>。一项纳入196472名儿童的研究显示，功能性腹痛病（FAPD）的全球发病率为13.5%，亚洲发病率为16.5%，其中女童更多见</w:t>
      </w:r>
      <w:r w:rsidRPr="008B6AB8">
        <w:rPr>
          <w:rFonts w:hint="eastAsia"/>
          <w:vertAlign w:val="superscript"/>
        </w:rPr>
        <w:t>[2]</w:t>
      </w:r>
      <w:r>
        <w:rPr>
          <w:rFonts w:hint="eastAsia"/>
        </w:rPr>
        <w:t>。在三级医院诊断为FAPD的患儿中，符合FAP-NOS诊断标准者占5%～15%</w:t>
      </w:r>
      <w:r w:rsidRPr="008B6AB8">
        <w:rPr>
          <w:rFonts w:hint="eastAsia"/>
          <w:vertAlign w:val="superscript"/>
        </w:rPr>
        <w:t>[1]</w:t>
      </w:r>
      <w:r>
        <w:rPr>
          <w:rFonts w:hint="eastAsia"/>
        </w:rPr>
        <w:t>。国内文献报道，4～18岁儿童的发病率为0.5%～7.5%</w:t>
      </w:r>
      <w:r w:rsidRPr="008B6AB8">
        <w:rPr>
          <w:rFonts w:hint="eastAsia"/>
          <w:vertAlign w:val="superscript"/>
        </w:rPr>
        <w:t>[3]</w:t>
      </w:r>
      <w:r>
        <w:rPr>
          <w:rFonts w:hint="eastAsia"/>
        </w:rPr>
        <w:t>。</w:t>
      </w:r>
    </w:p>
    <w:p w:rsidR="00E655AE" w:rsidRDefault="00E655AE" w:rsidP="00E655AE">
      <w:pPr>
        <w:pStyle w:val="a9"/>
        <w:ind w:firstLine="420"/>
      </w:pPr>
      <w:r>
        <w:rPr>
          <w:rFonts w:hint="eastAsia"/>
        </w:rPr>
        <w:t>儿童功能性腹痛病的发病机制复杂，与内脏高敏感、胃肠动力异常、心理因素及食物不耐受等因素具有相关性</w:t>
      </w:r>
      <w:r w:rsidRPr="008B6AB8">
        <w:rPr>
          <w:rFonts w:hint="eastAsia"/>
          <w:vertAlign w:val="superscript"/>
        </w:rPr>
        <w:t>[1,4]</w:t>
      </w:r>
      <w:r>
        <w:rPr>
          <w:rFonts w:hint="eastAsia"/>
        </w:rPr>
        <w:t>。对于FAP，目前的治疗方案主要包括非药物治疗和药物治疗</w:t>
      </w:r>
      <w:r w:rsidRPr="008B6AB8">
        <w:rPr>
          <w:rFonts w:hint="eastAsia"/>
          <w:vertAlign w:val="superscript"/>
        </w:rPr>
        <w:t>[5-7]</w:t>
      </w:r>
      <w:r>
        <w:rPr>
          <w:rFonts w:hint="eastAsia"/>
        </w:rPr>
        <w:t>。非药物治疗主要包括认知行为疗法、催眠疗法及饮食干预等；既往临床研究涉及的治疗药物主要包括解痉药、抗抑郁药、抗组胺药、促胃动力药及益生菌等，但迄今尚无特异治疗。</w:t>
      </w:r>
    </w:p>
    <w:p w:rsidR="009A4FD7" w:rsidRPr="009A4FD7" w:rsidRDefault="00E655AE" w:rsidP="00E655AE">
      <w:pPr>
        <w:pStyle w:val="a9"/>
        <w:ind w:firstLine="420"/>
        <w:rPr>
          <w:highlight w:val="yellow"/>
        </w:rPr>
      </w:pPr>
      <w:r>
        <w:rPr>
          <w:rFonts w:hint="eastAsia"/>
        </w:rPr>
        <w:t>本病隶属于中医儿科学“腹痛”范畴，临床常见腹部中寒、乳食积滞、胃肠结热、脾胃虚寒、气滞血瘀等证候</w:t>
      </w:r>
      <w:r w:rsidR="0013155A" w:rsidRPr="0013155A">
        <w:rPr>
          <w:vertAlign w:val="superscript"/>
        </w:rPr>
        <w:t>[8]</w:t>
      </w:r>
      <w:r>
        <w:rPr>
          <w:rFonts w:hint="eastAsia"/>
        </w:rPr>
        <w:t>。中医治疗以调理气机、疏通经脉为基本原则。实践证明，中医药在改善腹痛症状、减少复发等方面疗效显著，且不良反应少</w:t>
      </w:r>
      <w:r w:rsidRPr="008B6AB8">
        <w:rPr>
          <w:rFonts w:hint="eastAsia"/>
          <w:vertAlign w:val="superscript"/>
        </w:rPr>
        <w:t>[9,10]</w:t>
      </w:r>
      <w:r>
        <w:rPr>
          <w:rFonts w:hint="eastAsia"/>
        </w:rPr>
        <w:t>。</w:t>
      </w:r>
    </w:p>
    <w:p w:rsidR="00DF1763" w:rsidRDefault="00E655AE" w:rsidP="00A25EEB">
      <w:pPr>
        <w:pStyle w:val="a6"/>
        <w:spacing w:beforeLines="100" w:before="240" w:afterLines="100" w:after="240"/>
        <w:rPr>
          <w:rFonts w:ascii="Times New Roman"/>
        </w:rPr>
      </w:pPr>
      <w:bookmarkStart w:id="31" w:name="_Toc459704605"/>
      <w:bookmarkStart w:id="32" w:name="_Toc436205037"/>
      <w:bookmarkStart w:id="33" w:name="_Toc509933851"/>
      <w:bookmarkStart w:id="34" w:name="_Toc510534530"/>
      <w:bookmarkStart w:id="35" w:name="_Toc16744586"/>
      <w:bookmarkStart w:id="36" w:name="_Toc21594357"/>
      <w:bookmarkStart w:id="37" w:name="_Toc459720145"/>
      <w:bookmarkStart w:id="38" w:name="_Toc459724776"/>
      <w:bookmarkEnd w:id="31"/>
      <w:r w:rsidRPr="00E655AE">
        <w:rPr>
          <w:rFonts w:hAnsi="黑体" w:hint="eastAsia"/>
        </w:rPr>
        <w:t>3</w:t>
      </w:r>
      <w:r w:rsidR="00DF1763" w:rsidRPr="00AD6633">
        <w:rPr>
          <w:rFonts w:ascii="Times New Roman" w:hint="eastAsia"/>
        </w:rPr>
        <w:t>术语和定义</w:t>
      </w:r>
      <w:bookmarkEnd w:id="32"/>
      <w:bookmarkEnd w:id="33"/>
      <w:bookmarkEnd w:id="34"/>
      <w:bookmarkEnd w:id="35"/>
      <w:bookmarkEnd w:id="36"/>
    </w:p>
    <w:p w:rsidR="00376BA2" w:rsidRPr="0009674E" w:rsidRDefault="00E655AE" w:rsidP="00376BA2">
      <w:pPr>
        <w:pStyle w:val="a9"/>
        <w:ind w:firstLineChars="0" w:firstLine="0"/>
        <w:rPr>
          <w:rFonts w:ascii="黑体" w:eastAsia="黑体" w:hAnsi="黑体" w:cstheme="minorBidi"/>
          <w:kern w:val="2"/>
          <w:szCs w:val="22"/>
        </w:rPr>
      </w:pPr>
      <w:r w:rsidRPr="0009674E">
        <w:rPr>
          <w:rFonts w:ascii="黑体" w:eastAsia="黑体" w:hAnsi="黑体" w:cstheme="minorBidi"/>
          <w:kern w:val="2"/>
          <w:szCs w:val="22"/>
        </w:rPr>
        <w:t>3.1</w:t>
      </w:r>
      <w:r w:rsidR="00E44954" w:rsidRPr="0009674E">
        <w:rPr>
          <w:rFonts w:ascii="黑体" w:eastAsia="黑体" w:hAnsi="黑体" w:cstheme="minorBidi" w:hint="eastAsia"/>
          <w:kern w:val="2"/>
          <w:szCs w:val="22"/>
        </w:rPr>
        <w:t>功能性腹痛病（functional abdominal pain disorders，FAPD）</w:t>
      </w:r>
    </w:p>
    <w:p w:rsidR="00E44954" w:rsidRDefault="00E44954" w:rsidP="00E44954">
      <w:pPr>
        <w:pStyle w:val="a9"/>
        <w:ind w:firstLine="420"/>
      </w:pPr>
      <w:r>
        <w:rPr>
          <w:rFonts w:hint="eastAsia"/>
        </w:rPr>
        <w:t>罗马Ⅳ疾病分类名称，用以替代罗马Ⅲ“腹痛相关功能性胃肠病（AP-FGIDs）”，包含功能性消化不良、肠易激综合征、腹型偏头痛和功能性腹痛-非其他特指4个病种</w:t>
      </w:r>
      <w:r w:rsidRPr="00D943EF">
        <w:rPr>
          <w:rFonts w:hint="eastAsia"/>
          <w:vertAlign w:val="superscript"/>
        </w:rPr>
        <w:t>[1]</w:t>
      </w:r>
      <w:r>
        <w:rPr>
          <w:rFonts w:hint="eastAsia"/>
        </w:rPr>
        <w:t>。</w:t>
      </w:r>
    </w:p>
    <w:p w:rsidR="00376BA2" w:rsidRPr="0009674E" w:rsidRDefault="00B51067" w:rsidP="00376BA2">
      <w:pPr>
        <w:pStyle w:val="a9"/>
        <w:ind w:firstLineChars="0" w:firstLine="0"/>
        <w:rPr>
          <w:rFonts w:ascii="黑体" w:eastAsia="黑体" w:hAnsi="黑体" w:cstheme="minorBidi"/>
          <w:kern w:val="2"/>
          <w:szCs w:val="22"/>
        </w:rPr>
      </w:pPr>
      <w:r w:rsidRPr="0009674E">
        <w:rPr>
          <w:rFonts w:ascii="黑体" w:eastAsia="黑体" w:hAnsi="黑体" w:cstheme="minorBidi" w:hint="eastAsia"/>
          <w:kern w:val="2"/>
          <w:szCs w:val="22"/>
        </w:rPr>
        <w:t>3.2</w:t>
      </w:r>
      <w:r w:rsidR="0013155A" w:rsidRPr="0013155A">
        <w:rPr>
          <w:rFonts w:ascii="黑体" w:eastAsia="黑体" w:hAnsi="黑体" w:cstheme="minorBidi" w:hint="eastAsia"/>
          <w:kern w:val="2"/>
          <w:szCs w:val="22"/>
        </w:rPr>
        <w:t>功能性消化不良（</w:t>
      </w:r>
      <w:proofErr w:type="spellStart"/>
      <w:r w:rsidR="0013155A" w:rsidRPr="0013155A">
        <w:rPr>
          <w:rFonts w:ascii="黑体" w:eastAsia="黑体" w:hAnsi="黑体" w:cstheme="minorBidi" w:hint="eastAsia"/>
          <w:kern w:val="2"/>
          <w:szCs w:val="22"/>
        </w:rPr>
        <w:t>functionaldyspepsia</w:t>
      </w:r>
      <w:proofErr w:type="spellEnd"/>
      <w:r w:rsidR="0013155A" w:rsidRPr="0013155A">
        <w:rPr>
          <w:rFonts w:ascii="黑体" w:eastAsia="黑体" w:hAnsi="黑体" w:cstheme="minorBidi" w:hint="eastAsia"/>
          <w:kern w:val="2"/>
          <w:szCs w:val="22"/>
        </w:rPr>
        <w:t>，FD）</w:t>
      </w:r>
    </w:p>
    <w:p w:rsidR="00E44954" w:rsidRDefault="00E44954" w:rsidP="00E44954">
      <w:pPr>
        <w:pStyle w:val="a9"/>
        <w:ind w:firstLine="420"/>
      </w:pPr>
      <w:r>
        <w:rPr>
          <w:rFonts w:hint="eastAsia"/>
        </w:rPr>
        <w:t>消化不良一词描述了上消化道不适，可能包括各种症状的组合，如上腹痛、餐后上腹饱胀感、早饱、腹胀、恶心、嗳气和呕吐。上述症状可导致生活质量明显受损。FD，指与炎症、解剖异常、代谢性疾病或肿瘤性疾病无关的消化不良。对于FD，现可以分为餐后不适综合征（PDS）和上腹痛综合征（EPS）</w:t>
      </w:r>
      <w:r w:rsidRPr="00D943EF">
        <w:rPr>
          <w:rFonts w:hint="eastAsia"/>
          <w:vertAlign w:val="superscript"/>
        </w:rPr>
        <w:t>[1]</w:t>
      </w:r>
      <w:r>
        <w:rPr>
          <w:rFonts w:hint="eastAsia"/>
        </w:rPr>
        <w:t>。</w:t>
      </w:r>
    </w:p>
    <w:p w:rsidR="00376BA2" w:rsidRPr="0009674E" w:rsidRDefault="00B51067" w:rsidP="00376BA2">
      <w:pPr>
        <w:pStyle w:val="a9"/>
        <w:ind w:firstLineChars="0" w:firstLine="0"/>
        <w:rPr>
          <w:rFonts w:ascii="黑体" w:eastAsia="黑体" w:hAnsi="黑体" w:cstheme="minorBidi"/>
          <w:kern w:val="2"/>
          <w:szCs w:val="22"/>
        </w:rPr>
      </w:pPr>
      <w:r w:rsidRPr="0009674E">
        <w:rPr>
          <w:rFonts w:ascii="黑体" w:eastAsia="黑体" w:hAnsi="黑体" w:cstheme="minorBidi" w:hint="eastAsia"/>
          <w:kern w:val="2"/>
          <w:szCs w:val="22"/>
        </w:rPr>
        <w:t>3.3</w:t>
      </w:r>
      <w:r w:rsidR="0013155A" w:rsidRPr="0013155A">
        <w:rPr>
          <w:rFonts w:ascii="黑体" w:eastAsia="黑体" w:hAnsi="黑体" w:cstheme="minorBidi" w:hint="eastAsia"/>
          <w:kern w:val="2"/>
          <w:szCs w:val="22"/>
        </w:rPr>
        <w:t>肠易激综合征（irritable</w:t>
      </w:r>
      <w:r w:rsidR="0013155A" w:rsidRPr="0013155A">
        <w:rPr>
          <w:rFonts w:ascii="黑体" w:eastAsia="黑体" w:hAnsi="黑体" w:cstheme="minorBidi"/>
          <w:kern w:val="2"/>
          <w:szCs w:val="22"/>
        </w:rPr>
        <w:t xml:space="preserve"> bowel </w:t>
      </w:r>
      <w:r w:rsidR="0013155A" w:rsidRPr="0013155A">
        <w:rPr>
          <w:rFonts w:ascii="黑体" w:eastAsia="黑体" w:hAnsi="黑体" w:cstheme="minorBidi" w:hint="eastAsia"/>
          <w:kern w:val="2"/>
          <w:szCs w:val="22"/>
        </w:rPr>
        <w:t>syndrome，IBS）</w:t>
      </w:r>
    </w:p>
    <w:p w:rsidR="00E44954" w:rsidRDefault="00E44954" w:rsidP="00E44954">
      <w:pPr>
        <w:pStyle w:val="a9"/>
        <w:ind w:firstLine="420"/>
      </w:pPr>
      <w:r>
        <w:rPr>
          <w:rFonts w:hint="eastAsia"/>
        </w:rPr>
        <w:t>FAPD中的一种，表现为腹部不适或疼痛，与排便或排便异常相关</w:t>
      </w:r>
      <w:r w:rsidRPr="00D943EF">
        <w:rPr>
          <w:rFonts w:hint="eastAsia"/>
          <w:vertAlign w:val="superscript"/>
        </w:rPr>
        <w:t>[1]</w:t>
      </w:r>
      <w:r>
        <w:rPr>
          <w:rFonts w:hint="eastAsia"/>
        </w:rPr>
        <w:t>。</w:t>
      </w:r>
    </w:p>
    <w:p w:rsidR="00376BA2" w:rsidRPr="0009674E" w:rsidRDefault="00B51067" w:rsidP="00376BA2">
      <w:pPr>
        <w:pStyle w:val="a9"/>
        <w:ind w:firstLineChars="0" w:firstLine="0"/>
        <w:rPr>
          <w:rFonts w:ascii="黑体" w:eastAsia="黑体" w:hAnsi="黑体" w:cstheme="minorBidi"/>
          <w:kern w:val="2"/>
          <w:szCs w:val="22"/>
        </w:rPr>
      </w:pPr>
      <w:r w:rsidRPr="0009674E">
        <w:rPr>
          <w:rFonts w:ascii="黑体" w:eastAsia="黑体" w:hAnsi="黑体" w:cstheme="minorBidi" w:hint="eastAsia"/>
          <w:kern w:val="2"/>
          <w:szCs w:val="22"/>
        </w:rPr>
        <w:t>3.4</w:t>
      </w:r>
      <w:r w:rsidR="0013155A" w:rsidRPr="0013155A">
        <w:rPr>
          <w:rFonts w:ascii="黑体" w:eastAsia="黑体" w:hAnsi="黑体" w:cstheme="minorBidi" w:hint="eastAsia"/>
          <w:kern w:val="2"/>
          <w:szCs w:val="22"/>
        </w:rPr>
        <w:t>腹型偏头痛（</w:t>
      </w:r>
      <w:proofErr w:type="spellStart"/>
      <w:r w:rsidR="0013155A" w:rsidRPr="0013155A">
        <w:rPr>
          <w:rFonts w:ascii="黑体" w:eastAsia="黑体" w:hAnsi="黑体" w:cstheme="minorBidi" w:hint="eastAsia"/>
          <w:kern w:val="2"/>
          <w:szCs w:val="22"/>
        </w:rPr>
        <w:t>abdominalmigraine</w:t>
      </w:r>
      <w:proofErr w:type="spellEnd"/>
      <w:r w:rsidR="0013155A" w:rsidRPr="0013155A">
        <w:rPr>
          <w:rFonts w:ascii="黑体" w:eastAsia="黑体" w:hAnsi="黑体" w:cstheme="minorBidi" w:hint="eastAsia"/>
          <w:kern w:val="2"/>
          <w:szCs w:val="22"/>
        </w:rPr>
        <w:t>，AM）</w:t>
      </w:r>
    </w:p>
    <w:p w:rsidR="00E44954" w:rsidRDefault="00E44954" w:rsidP="00E44954">
      <w:pPr>
        <w:pStyle w:val="a9"/>
        <w:ind w:firstLine="420"/>
      </w:pPr>
      <w:r>
        <w:rPr>
          <w:rFonts w:hint="eastAsia"/>
        </w:rPr>
        <w:t>指剧烈的、阵发性、发作模式固定的腹痛，伴随自主神经症状，并影响日常生活。症状发作可间隔数周至数月</w:t>
      </w:r>
      <w:r w:rsidRPr="00D943EF">
        <w:rPr>
          <w:rFonts w:hint="eastAsia"/>
          <w:vertAlign w:val="superscript"/>
        </w:rPr>
        <w:t>[1]</w:t>
      </w:r>
      <w:r>
        <w:rPr>
          <w:rFonts w:hint="eastAsia"/>
        </w:rPr>
        <w:t>。</w:t>
      </w:r>
    </w:p>
    <w:p w:rsidR="00376BA2" w:rsidRPr="00376BA2" w:rsidRDefault="00B51067" w:rsidP="00376BA2">
      <w:pPr>
        <w:pStyle w:val="a9"/>
        <w:ind w:firstLineChars="0" w:firstLine="0"/>
        <w:rPr>
          <w:rFonts w:ascii="Times New Roman" w:eastAsia="黑体" w:hAnsiTheme="minorHAnsi" w:cstheme="minorBidi"/>
          <w:kern w:val="2"/>
          <w:szCs w:val="22"/>
        </w:rPr>
      </w:pPr>
      <w:r w:rsidRPr="00E655AE">
        <w:rPr>
          <w:rFonts w:ascii="黑体" w:eastAsia="黑体" w:hAnsi="黑体" w:cstheme="minorBidi" w:hint="eastAsia"/>
          <w:kern w:val="2"/>
          <w:szCs w:val="22"/>
        </w:rPr>
        <w:t>3.5</w:t>
      </w:r>
      <w:r w:rsidR="00E44954" w:rsidRPr="00376BA2">
        <w:rPr>
          <w:rFonts w:ascii="Times New Roman" w:eastAsia="黑体" w:hAnsiTheme="minorHAnsi" w:cstheme="minorBidi" w:hint="eastAsia"/>
          <w:kern w:val="2"/>
          <w:szCs w:val="22"/>
        </w:rPr>
        <w:t>症状性腹痛</w:t>
      </w:r>
    </w:p>
    <w:p w:rsidR="00E44954" w:rsidRDefault="00E44954" w:rsidP="00E44954">
      <w:pPr>
        <w:pStyle w:val="a9"/>
        <w:ind w:firstLine="420"/>
      </w:pPr>
      <w:r>
        <w:rPr>
          <w:rFonts w:hint="eastAsia"/>
        </w:rPr>
        <w:t>即肠道外疾病引起的腹痛，如上呼吸道感染、化脓性扁桃体炎、肝胆疾病，泌尿系疾病，肠道寄生虫病等</w:t>
      </w:r>
      <w:r w:rsidRPr="00D943EF">
        <w:rPr>
          <w:rFonts w:hint="eastAsia"/>
          <w:vertAlign w:val="superscript"/>
        </w:rPr>
        <w:t>[11]</w:t>
      </w:r>
      <w:r>
        <w:rPr>
          <w:rFonts w:hint="eastAsia"/>
        </w:rPr>
        <w:t>。</w:t>
      </w:r>
    </w:p>
    <w:p w:rsidR="00376BA2" w:rsidRPr="0009674E" w:rsidRDefault="00B51067" w:rsidP="00376BA2">
      <w:pPr>
        <w:pStyle w:val="a9"/>
        <w:ind w:firstLineChars="0" w:firstLine="0"/>
        <w:rPr>
          <w:rFonts w:ascii="黑体" w:eastAsia="黑体" w:hAnsi="黑体" w:cstheme="minorBidi"/>
          <w:kern w:val="2"/>
          <w:szCs w:val="22"/>
        </w:rPr>
      </w:pPr>
      <w:r w:rsidRPr="0009674E">
        <w:rPr>
          <w:rFonts w:ascii="黑体" w:eastAsia="黑体" w:hAnsi="黑体" w:cstheme="minorBidi" w:hint="eastAsia"/>
          <w:kern w:val="2"/>
          <w:szCs w:val="22"/>
        </w:rPr>
        <w:t>3.6</w:t>
      </w:r>
      <w:r w:rsidR="0013155A" w:rsidRPr="0013155A">
        <w:rPr>
          <w:rFonts w:ascii="黑体" w:eastAsia="黑体" w:hAnsi="黑体" w:cstheme="minorBidi" w:hint="eastAsia"/>
          <w:kern w:val="2"/>
          <w:szCs w:val="22"/>
        </w:rPr>
        <w:t>红旗征（</w:t>
      </w:r>
      <w:proofErr w:type="spellStart"/>
      <w:r w:rsidR="0013155A" w:rsidRPr="0013155A">
        <w:rPr>
          <w:rFonts w:ascii="黑体" w:eastAsia="黑体" w:hAnsi="黑体" w:cstheme="minorBidi" w:hint="eastAsia"/>
          <w:kern w:val="2"/>
          <w:szCs w:val="22"/>
        </w:rPr>
        <w:t>redflags</w:t>
      </w:r>
      <w:proofErr w:type="spellEnd"/>
      <w:r w:rsidR="0013155A" w:rsidRPr="0013155A">
        <w:rPr>
          <w:rFonts w:ascii="黑体" w:eastAsia="黑体" w:hAnsi="黑体" w:cstheme="minorBidi" w:hint="eastAsia"/>
          <w:kern w:val="2"/>
          <w:szCs w:val="22"/>
        </w:rPr>
        <w:t>）</w:t>
      </w:r>
    </w:p>
    <w:p w:rsidR="00376BA2" w:rsidRPr="00E44954" w:rsidRDefault="00E44954" w:rsidP="00E44954">
      <w:pPr>
        <w:pStyle w:val="a9"/>
        <w:ind w:firstLine="420"/>
      </w:pPr>
      <w:r>
        <w:rPr>
          <w:rFonts w:hint="eastAsia"/>
        </w:rPr>
        <w:t>指儿童慢性腹痛中器质性疾病的报警症状。病史询问和体格检查时，如患儿有下列征象，建议进一步检查：炎症性肠病、乳糜泻或消化性溃疡家族史、持续性右上或右下腹疼痛、吞咽困难、吞咽疼痛、持续呕吐、胃肠道出血、夜间腹泻、关节炎、直肠周围疾病、非控制的体重下降、生长迟缓、青春期延迟、不明原因发热</w:t>
      </w:r>
      <w:r w:rsidRPr="00D943EF">
        <w:rPr>
          <w:rFonts w:hint="eastAsia"/>
          <w:vertAlign w:val="superscript"/>
        </w:rPr>
        <w:t>[1]</w:t>
      </w:r>
      <w:r>
        <w:rPr>
          <w:rFonts w:hint="eastAsia"/>
        </w:rPr>
        <w:t>。</w:t>
      </w:r>
    </w:p>
    <w:p w:rsidR="00DF1763" w:rsidRDefault="00DF1763" w:rsidP="00A25EEB">
      <w:pPr>
        <w:pStyle w:val="a9"/>
        <w:tabs>
          <w:tab w:val="center" w:pos="4201"/>
          <w:tab w:val="right" w:leader="dot" w:pos="9298"/>
        </w:tabs>
        <w:spacing w:beforeLines="100" w:before="240" w:afterLines="100" w:after="240"/>
        <w:ind w:firstLineChars="0" w:firstLine="0"/>
        <w:outlineLvl w:val="1"/>
        <w:rPr>
          <w:rFonts w:ascii="Times New Roman"/>
          <w:color w:val="000000"/>
        </w:rPr>
      </w:pPr>
      <w:bookmarkStart w:id="39" w:name="_Toc16744587"/>
      <w:bookmarkStart w:id="40" w:name="_Toc21594358"/>
      <w:r w:rsidRPr="00E655AE">
        <w:rPr>
          <w:rFonts w:ascii="黑体" w:eastAsia="黑体" w:hAnsi="黑体" w:cstheme="minorBidi" w:hint="eastAsia"/>
          <w:kern w:val="2"/>
          <w:szCs w:val="22"/>
        </w:rPr>
        <w:t>4</w:t>
      </w:r>
      <w:r w:rsidR="00420C25">
        <w:rPr>
          <w:rFonts w:ascii="黑体" w:eastAsia="黑体" w:hAnsi="黑体" w:cstheme="minorBidi" w:hint="eastAsia"/>
          <w:kern w:val="2"/>
          <w:szCs w:val="22"/>
        </w:rPr>
        <w:t>设计与评价技术要点</w:t>
      </w:r>
      <w:bookmarkEnd w:id="39"/>
      <w:bookmarkEnd w:id="40"/>
    </w:p>
    <w:p w:rsidR="00B70837" w:rsidRPr="007866A1" w:rsidRDefault="00420C25" w:rsidP="00D630FF">
      <w:pPr>
        <w:pStyle w:val="a9"/>
        <w:tabs>
          <w:tab w:val="center" w:pos="4201"/>
          <w:tab w:val="right" w:leader="dot" w:pos="9298"/>
        </w:tabs>
        <w:ind w:firstLineChars="0" w:firstLine="0"/>
        <w:jc w:val="left"/>
        <w:outlineLvl w:val="2"/>
        <w:rPr>
          <w:rFonts w:ascii="Times New Roman" w:eastAsia="黑体" w:hAnsiTheme="minorHAnsi" w:cstheme="minorBidi"/>
          <w:kern w:val="2"/>
          <w:szCs w:val="22"/>
        </w:rPr>
      </w:pPr>
      <w:bookmarkStart w:id="41" w:name="_Toc16744588"/>
      <w:bookmarkStart w:id="42" w:name="_Toc21594359"/>
      <w:r>
        <w:rPr>
          <w:rFonts w:ascii="黑体" w:eastAsia="黑体" w:hAnsi="黑体" w:cstheme="minorBidi"/>
          <w:kern w:val="2"/>
          <w:szCs w:val="22"/>
        </w:rPr>
        <w:lastRenderedPageBreak/>
        <w:t xml:space="preserve">4.1 </w:t>
      </w:r>
      <w:r w:rsidR="00B70837" w:rsidRPr="007866A1">
        <w:rPr>
          <w:rFonts w:ascii="Times New Roman" w:eastAsia="黑体" w:hAnsiTheme="minorHAnsi" w:cstheme="minorBidi" w:hint="eastAsia"/>
          <w:kern w:val="2"/>
          <w:szCs w:val="22"/>
        </w:rPr>
        <w:t>临床定位</w:t>
      </w:r>
      <w:bookmarkEnd w:id="41"/>
      <w:bookmarkEnd w:id="42"/>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B70837">
        <w:rPr>
          <w:rFonts w:ascii="Times New Roman" w:hint="eastAsia"/>
          <w:color w:val="000000"/>
        </w:rPr>
        <w:t>用</w:t>
      </w:r>
      <w:r w:rsidRPr="0009674E">
        <w:rPr>
          <w:rFonts w:asciiTheme="minorEastAsia" w:eastAsiaTheme="minorEastAsia" w:hAnsiTheme="minorEastAsia" w:hint="eastAsia"/>
          <w:color w:val="000000"/>
        </w:rPr>
        <w:t>于儿童FAP中药（口服制剂、外用制剂）的临床试验，一般以改善腹痛症状（减轻疼痛程度、减少发作次数、缩短持续时间）为主要临床定位。也可以通过较长期的治疗，达到临床治愈疾病的目的。</w:t>
      </w:r>
    </w:p>
    <w:p w:rsidR="00B70837" w:rsidRPr="007866A1" w:rsidRDefault="00376BA2" w:rsidP="00D630FF">
      <w:pPr>
        <w:pStyle w:val="a9"/>
        <w:tabs>
          <w:tab w:val="center" w:pos="4201"/>
          <w:tab w:val="right" w:leader="dot" w:pos="9298"/>
        </w:tabs>
        <w:ind w:firstLineChars="0" w:firstLine="0"/>
        <w:outlineLvl w:val="2"/>
        <w:rPr>
          <w:rFonts w:ascii="Times New Roman" w:eastAsia="黑体" w:hAnsiTheme="minorHAnsi" w:cstheme="minorBidi"/>
          <w:kern w:val="2"/>
          <w:szCs w:val="22"/>
        </w:rPr>
      </w:pPr>
      <w:bookmarkStart w:id="43" w:name="_Toc16744589"/>
      <w:bookmarkStart w:id="44" w:name="_Toc21594360"/>
      <w:r w:rsidRPr="00420C25">
        <w:rPr>
          <w:rFonts w:ascii="黑体" w:eastAsia="黑体" w:hAnsi="黑体" w:cstheme="minorBidi" w:hint="eastAsia"/>
          <w:kern w:val="2"/>
          <w:szCs w:val="22"/>
        </w:rPr>
        <w:t>4.2</w:t>
      </w:r>
      <w:r w:rsidR="00B70837" w:rsidRPr="007866A1">
        <w:rPr>
          <w:rFonts w:ascii="Times New Roman" w:eastAsia="黑体" w:hAnsiTheme="minorHAnsi" w:cstheme="minorBidi" w:hint="eastAsia"/>
          <w:kern w:val="2"/>
          <w:szCs w:val="22"/>
        </w:rPr>
        <w:t>试验总体设计</w:t>
      </w:r>
      <w:bookmarkEnd w:id="43"/>
      <w:bookmarkEnd w:id="44"/>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儿童FAP中药临床试验，尤其是确证性试验，应采用随机双盲、安慰剂平行对照、优效性检验、多中心临床研究的设计方法。</w:t>
      </w:r>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（1）对照：FAP属于功能性疾病，目前缺乏公认有效的阳性药，且主观评价指标的安慰剂效应明显</w:t>
      </w:r>
      <w:r w:rsidRPr="0009674E">
        <w:rPr>
          <w:rFonts w:asciiTheme="minorEastAsia" w:eastAsiaTheme="minorEastAsia" w:hAnsiTheme="minorEastAsia" w:hint="eastAsia"/>
          <w:color w:val="000000"/>
          <w:vertAlign w:val="superscript"/>
        </w:rPr>
        <w:t>[12]</w:t>
      </w:r>
      <w:r w:rsidRPr="0009674E">
        <w:rPr>
          <w:rFonts w:asciiTheme="minorEastAsia" w:eastAsiaTheme="minorEastAsia" w:hAnsiTheme="minorEastAsia" w:hint="eastAsia"/>
          <w:color w:val="000000"/>
        </w:rPr>
        <w:t>，故推荐采用安慰剂对照。如选择传统中成药制剂做“阳性”对照，建议采用优效设计。</w:t>
      </w:r>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（2）随机与分层：建议采用区组（分段）随机法。儿童临床试验的分层因素主要是年龄，按照用药的年龄段进行分层随机设计，保证组间均衡。建议参考罗马Ⅳ标准</w:t>
      </w:r>
      <w:r w:rsidRPr="0009674E">
        <w:rPr>
          <w:rFonts w:asciiTheme="minorEastAsia" w:eastAsiaTheme="minorEastAsia" w:hAnsiTheme="minorEastAsia" w:hint="eastAsia"/>
          <w:color w:val="000000"/>
          <w:vertAlign w:val="superscript"/>
        </w:rPr>
        <w:t>[1]</w:t>
      </w:r>
      <w:r w:rsidRPr="0009674E">
        <w:rPr>
          <w:rFonts w:asciiTheme="minorEastAsia" w:eastAsiaTheme="minorEastAsia" w:hAnsiTheme="minorEastAsia" w:hint="eastAsia"/>
          <w:color w:val="000000"/>
        </w:rPr>
        <w:t>，按照4～11岁（＜12岁）、12～17岁（＜18岁）做随机化分层。</w:t>
      </w:r>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3）盲法：为避免偏倚，原则上应采用双盲法，如试验药与对照药在规格与使用方法等不相同，可以考虑采用双/单模拟技术。未设计盲法者，应说明理由或拟采取的补救措施，外用制剂可采用第三方评价的方法。</w:t>
      </w:r>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（4）样本量估算：确证性试验需要估算有效性评价所需的样本量。样本量的估算，除了设定一、二类错误的允许范围外，还要根据临床意义，确定非劣效/优效界值。</w:t>
      </w:r>
    </w:p>
    <w:p w:rsidR="00B70837" w:rsidRPr="007866A1" w:rsidRDefault="007866A1" w:rsidP="00D630FF">
      <w:pPr>
        <w:pStyle w:val="a9"/>
        <w:tabs>
          <w:tab w:val="center" w:pos="4201"/>
          <w:tab w:val="right" w:leader="dot" w:pos="9298"/>
        </w:tabs>
        <w:ind w:firstLineChars="0" w:firstLine="0"/>
        <w:outlineLvl w:val="2"/>
        <w:rPr>
          <w:rFonts w:ascii="Times New Roman" w:eastAsia="黑体" w:hAnsiTheme="minorHAnsi" w:cstheme="minorBidi"/>
          <w:kern w:val="2"/>
          <w:szCs w:val="22"/>
        </w:rPr>
      </w:pPr>
      <w:bookmarkStart w:id="45" w:name="_Toc16744590"/>
      <w:bookmarkStart w:id="46" w:name="_Toc21594361"/>
      <w:r w:rsidRPr="00420C25">
        <w:rPr>
          <w:rFonts w:ascii="黑体" w:eastAsia="黑体" w:hAnsi="黑体" w:cstheme="minorBidi" w:hint="eastAsia"/>
          <w:kern w:val="2"/>
          <w:szCs w:val="22"/>
        </w:rPr>
        <w:t>4.3</w:t>
      </w:r>
      <w:r w:rsidR="00B70837" w:rsidRPr="007866A1">
        <w:rPr>
          <w:rFonts w:ascii="Times New Roman" w:eastAsia="黑体" w:hAnsiTheme="minorHAnsi" w:cstheme="minorBidi" w:hint="eastAsia"/>
          <w:kern w:val="2"/>
          <w:szCs w:val="22"/>
        </w:rPr>
        <w:t>诊断标准与辨证标准</w:t>
      </w:r>
      <w:bookmarkEnd w:id="45"/>
      <w:bookmarkEnd w:id="46"/>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FAP主要基于典型的病史和体格检查做出的临床诊断，一般不需要其他理化检查，其诊断推荐采用罗马Ⅳ标准</w:t>
      </w:r>
      <w:r w:rsidRPr="0009674E">
        <w:rPr>
          <w:rFonts w:asciiTheme="minorEastAsia" w:eastAsiaTheme="minorEastAsia" w:hAnsiTheme="minorEastAsia" w:hint="eastAsia"/>
          <w:color w:val="000000"/>
          <w:vertAlign w:val="superscript"/>
        </w:rPr>
        <w:t>[1]</w:t>
      </w:r>
      <w:r w:rsidRPr="0009674E">
        <w:rPr>
          <w:rFonts w:asciiTheme="minorEastAsia" w:eastAsiaTheme="minorEastAsia" w:hAnsiTheme="minorEastAsia" w:hint="eastAsia"/>
          <w:color w:val="000000"/>
        </w:rPr>
        <w:t>。同时，需注意几种功能性腹痛病的重叠现象（如FD、IBS、AM），并鉴别诊断引起症状性腹痛的其他疾病。见附录</w:t>
      </w:r>
      <w:r w:rsidR="0043620B">
        <w:rPr>
          <w:rFonts w:asciiTheme="minorEastAsia" w:eastAsiaTheme="minorEastAsia" w:hAnsiTheme="minorEastAsia" w:hint="eastAsia"/>
          <w:color w:val="000000"/>
        </w:rPr>
        <w:t>A</w:t>
      </w:r>
      <w:r w:rsidRPr="0009674E">
        <w:rPr>
          <w:rFonts w:asciiTheme="minorEastAsia" w:eastAsiaTheme="minorEastAsia" w:hAnsiTheme="minorEastAsia" w:hint="eastAsia"/>
          <w:color w:val="000000"/>
        </w:rPr>
        <w:t>。</w:t>
      </w:r>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小儿腹痛的辨证标准，建议参照《中医儿科学》</w:t>
      </w:r>
      <w:r w:rsidR="0013155A" w:rsidRPr="0013155A">
        <w:rPr>
          <w:rFonts w:asciiTheme="minorEastAsia" w:eastAsiaTheme="minorEastAsia" w:hAnsiTheme="minorEastAsia"/>
          <w:color w:val="000000"/>
          <w:vertAlign w:val="superscript"/>
        </w:rPr>
        <w:t>[8]</w:t>
      </w:r>
      <w:r w:rsidRPr="0009674E">
        <w:rPr>
          <w:rFonts w:asciiTheme="minorEastAsia" w:eastAsiaTheme="minorEastAsia" w:hAnsiTheme="minorEastAsia" w:hint="eastAsia"/>
          <w:color w:val="000000"/>
        </w:rPr>
        <w:t>中腹痛的证候分类，主要包括腹部中寒、乳食积滞、胃肠结热、脾胃虚寒、气滞血瘀等。其辨证诊断标准，参见附录</w:t>
      </w:r>
      <w:r w:rsidR="0043620B">
        <w:rPr>
          <w:rFonts w:asciiTheme="minorEastAsia" w:eastAsiaTheme="minorEastAsia" w:hAnsiTheme="minorEastAsia" w:hint="eastAsia"/>
          <w:color w:val="000000"/>
        </w:rPr>
        <w:t>B</w:t>
      </w:r>
      <w:r w:rsidRPr="0009674E">
        <w:rPr>
          <w:rFonts w:asciiTheme="minorEastAsia" w:eastAsiaTheme="minorEastAsia" w:hAnsiTheme="minorEastAsia" w:hint="eastAsia"/>
          <w:color w:val="000000"/>
        </w:rPr>
        <w:t>。</w:t>
      </w:r>
    </w:p>
    <w:p w:rsidR="00B70837" w:rsidRPr="007866A1" w:rsidRDefault="007866A1" w:rsidP="00D630FF">
      <w:pPr>
        <w:pStyle w:val="a9"/>
        <w:tabs>
          <w:tab w:val="center" w:pos="4201"/>
          <w:tab w:val="right" w:leader="dot" w:pos="9298"/>
        </w:tabs>
        <w:ind w:firstLineChars="0" w:firstLine="0"/>
        <w:outlineLvl w:val="2"/>
        <w:rPr>
          <w:rFonts w:ascii="Times New Roman" w:eastAsia="黑体" w:hAnsiTheme="minorHAnsi" w:cstheme="minorBidi"/>
          <w:kern w:val="2"/>
          <w:szCs w:val="22"/>
        </w:rPr>
      </w:pPr>
      <w:bookmarkStart w:id="47" w:name="_Toc16744591"/>
      <w:bookmarkStart w:id="48" w:name="_Toc21594362"/>
      <w:r w:rsidRPr="00420C25">
        <w:rPr>
          <w:rFonts w:ascii="黑体" w:eastAsia="黑体" w:hAnsi="黑体" w:cstheme="minorBidi" w:hint="eastAsia"/>
          <w:kern w:val="2"/>
          <w:szCs w:val="22"/>
        </w:rPr>
        <w:t xml:space="preserve">4.4 </w:t>
      </w:r>
      <w:r w:rsidR="00B70837" w:rsidRPr="007866A1">
        <w:rPr>
          <w:rFonts w:ascii="Times New Roman" w:eastAsia="黑体" w:hAnsiTheme="minorHAnsi" w:cstheme="minorBidi" w:hint="eastAsia"/>
          <w:kern w:val="2"/>
          <w:szCs w:val="22"/>
        </w:rPr>
        <w:t>受试者的选择与退出</w:t>
      </w:r>
      <w:bookmarkEnd w:id="47"/>
      <w:bookmarkEnd w:id="48"/>
    </w:p>
    <w:p w:rsidR="00B70837" w:rsidRPr="007866A1" w:rsidRDefault="007866A1" w:rsidP="007866A1">
      <w:pPr>
        <w:pStyle w:val="a9"/>
        <w:tabs>
          <w:tab w:val="center" w:pos="4201"/>
          <w:tab w:val="right" w:leader="dot" w:pos="9298"/>
        </w:tabs>
        <w:ind w:firstLineChars="0" w:firstLine="0"/>
        <w:rPr>
          <w:rFonts w:ascii="Times New Roman" w:eastAsia="黑体" w:hAnsiTheme="minorHAnsi" w:cstheme="minorBidi"/>
          <w:kern w:val="2"/>
          <w:szCs w:val="22"/>
        </w:rPr>
      </w:pPr>
      <w:r w:rsidRPr="00420C25">
        <w:rPr>
          <w:rFonts w:ascii="黑体" w:eastAsia="黑体" w:hAnsi="黑体" w:cstheme="minorBidi" w:hint="eastAsia"/>
          <w:kern w:val="2"/>
          <w:szCs w:val="22"/>
        </w:rPr>
        <w:t>4.4.1</w:t>
      </w:r>
      <w:r w:rsidR="00B70837" w:rsidRPr="007866A1">
        <w:rPr>
          <w:rFonts w:ascii="Times New Roman" w:eastAsia="黑体" w:hAnsiTheme="minorHAnsi" w:cstheme="minorBidi" w:hint="eastAsia"/>
          <w:kern w:val="2"/>
          <w:szCs w:val="22"/>
        </w:rPr>
        <w:t>受试人群与入选标准</w:t>
      </w:r>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受试人群一般选择4～17岁（＜18岁）的FAP患儿。入选标准：①符合罗马Ⅳ“功能性腹痛-非其他特指（FAP-NOS）”的诊断标准和中医辨证标准。②从临床意义和指标评价需要考虑，可以限定腹痛的程度和频度，如VAS评分≥3（30mm），每周发作≥1次等。</w:t>
      </w:r>
    </w:p>
    <w:p w:rsidR="00B70837" w:rsidRPr="007866A1" w:rsidRDefault="007866A1" w:rsidP="007866A1">
      <w:pPr>
        <w:pStyle w:val="a9"/>
        <w:tabs>
          <w:tab w:val="center" w:pos="4201"/>
          <w:tab w:val="right" w:leader="dot" w:pos="9298"/>
        </w:tabs>
        <w:ind w:firstLineChars="0" w:firstLine="0"/>
        <w:rPr>
          <w:rFonts w:ascii="Times New Roman" w:eastAsia="黑体" w:hAnsiTheme="minorHAnsi" w:cstheme="minorBidi"/>
          <w:kern w:val="2"/>
          <w:szCs w:val="22"/>
        </w:rPr>
      </w:pPr>
      <w:r w:rsidRPr="00420C25">
        <w:rPr>
          <w:rFonts w:ascii="黑体" w:eastAsia="黑体" w:hAnsi="黑体" w:cstheme="minorBidi" w:hint="eastAsia"/>
          <w:kern w:val="2"/>
          <w:szCs w:val="22"/>
        </w:rPr>
        <w:t>4.4.2</w:t>
      </w:r>
      <w:r w:rsidR="00B70837" w:rsidRPr="007866A1">
        <w:rPr>
          <w:rFonts w:ascii="Times New Roman" w:eastAsia="黑体" w:hAnsiTheme="minorHAnsi" w:cstheme="minorBidi" w:hint="eastAsia"/>
          <w:kern w:val="2"/>
          <w:szCs w:val="22"/>
        </w:rPr>
        <w:t>排除标准</w:t>
      </w:r>
    </w:p>
    <w:p w:rsidR="00B70837" w:rsidRPr="009F1BD9" w:rsidRDefault="0013155A" w:rsidP="00B70837">
      <w:pPr>
        <w:pStyle w:val="a9"/>
        <w:tabs>
          <w:tab w:val="center" w:pos="4201"/>
          <w:tab w:val="right" w:leader="dot" w:pos="9298"/>
        </w:tabs>
        <w:ind w:firstLine="420"/>
        <w:rPr>
          <w:rFonts w:asciiTheme="minorEastAsia" w:eastAsiaTheme="minorEastAsia" w:hAnsiTheme="minorEastAsia"/>
          <w:color w:val="000000"/>
        </w:rPr>
      </w:pPr>
      <w:r w:rsidRPr="0013155A">
        <w:rPr>
          <w:rFonts w:asciiTheme="minorEastAsia" w:eastAsiaTheme="minorEastAsia" w:hAnsiTheme="minorEastAsia" w:hint="eastAsia"/>
          <w:color w:val="000000"/>
        </w:rPr>
        <w:t>排除标准主要包括：①腹腔内器质性疾病患者，如胃肠感染（急性阑尾炎、结肠炎等）、胃肠道梗阻、慢性肠套叠等；②除非以FAPD为适应症，明确诊断为FD、IBS、AM的患儿；③肠道外疾病引起的腹痛，如上呼吸道感染、化脓性扁桃体炎、肝胆疾病，泌尿系疾病，肠道寄生虫病等；④出现红旗征，即功能性腹痛病的报警症状；⑤腹腔或胃肠道手术史；⑥伴有明确诊断的精神障碍（如焦虑、抑郁、躯体化和情绪症状）</w:t>
      </w:r>
      <w:r w:rsidRPr="0013155A">
        <w:rPr>
          <w:rFonts w:asciiTheme="minorEastAsia" w:eastAsiaTheme="minorEastAsia" w:hAnsiTheme="minorEastAsia"/>
          <w:color w:val="000000"/>
          <w:vertAlign w:val="superscript"/>
        </w:rPr>
        <w:t>[1]</w:t>
      </w:r>
      <w:r w:rsidRPr="0013155A">
        <w:rPr>
          <w:rFonts w:asciiTheme="minorEastAsia" w:eastAsiaTheme="minorEastAsia" w:hAnsiTheme="minorEastAsia" w:hint="eastAsia"/>
          <w:color w:val="000000"/>
        </w:rPr>
        <w:t>的患儿；⑦筛选前2周内服用过解痉药、抗抑郁药、抗组胺药、促胃动力药及益生菌等。</w:t>
      </w:r>
    </w:p>
    <w:p w:rsidR="00B70837" w:rsidRPr="004F044F" w:rsidRDefault="004F044F" w:rsidP="004F044F">
      <w:pPr>
        <w:pStyle w:val="a9"/>
        <w:tabs>
          <w:tab w:val="center" w:pos="4201"/>
          <w:tab w:val="right" w:leader="dot" w:pos="9298"/>
        </w:tabs>
        <w:ind w:firstLineChars="0" w:firstLine="0"/>
        <w:rPr>
          <w:rFonts w:ascii="Times New Roman" w:eastAsia="黑体" w:hAnsiTheme="minorHAnsi" w:cstheme="minorBidi"/>
          <w:kern w:val="2"/>
          <w:szCs w:val="22"/>
        </w:rPr>
      </w:pPr>
      <w:r w:rsidRPr="00420C25">
        <w:rPr>
          <w:rFonts w:ascii="黑体" w:eastAsia="黑体" w:hAnsi="黑体" w:cstheme="minorBidi" w:hint="eastAsia"/>
          <w:kern w:val="2"/>
          <w:szCs w:val="22"/>
        </w:rPr>
        <w:t>4.4.3</w:t>
      </w:r>
      <w:r w:rsidR="00B70837" w:rsidRPr="004F044F">
        <w:rPr>
          <w:rFonts w:ascii="Times New Roman" w:eastAsia="黑体" w:hAnsiTheme="minorHAnsi" w:cstheme="minorBidi" w:hint="eastAsia"/>
          <w:kern w:val="2"/>
          <w:szCs w:val="22"/>
        </w:rPr>
        <w:t>受试儿童退出（脱落）标准</w:t>
      </w:r>
    </w:p>
    <w:p w:rsidR="00B70837" w:rsidRPr="00B70837" w:rsidRDefault="00B70837" w:rsidP="00B70837">
      <w:pPr>
        <w:pStyle w:val="a9"/>
        <w:tabs>
          <w:tab w:val="center" w:pos="4201"/>
          <w:tab w:val="right" w:leader="dot" w:pos="9298"/>
        </w:tabs>
        <w:ind w:firstLine="420"/>
        <w:rPr>
          <w:rFonts w:ascii="Times New Roman"/>
          <w:color w:val="000000"/>
        </w:rPr>
      </w:pPr>
      <w:r w:rsidRPr="00B70837">
        <w:rPr>
          <w:rFonts w:ascii="Times New Roman" w:hint="eastAsia"/>
          <w:color w:val="000000"/>
        </w:rPr>
        <w:t>包括研究者决定退出与受试儿童自行退出两个方面。研究者决定退出主要包括出现不良事件、试验过程中发现器质性腹痛相关疾病或罹患其他疾病、患儿依从性差、自动中途换药或加用本方案禁止使用的中西药物者、中途破盲以及违反纳排标准等；受试儿童自行退出主要包括患者要求退出以及失访。</w:t>
      </w:r>
    </w:p>
    <w:p w:rsidR="00B70837" w:rsidRPr="004F044F" w:rsidRDefault="004F044F" w:rsidP="00D630FF">
      <w:pPr>
        <w:pStyle w:val="a9"/>
        <w:tabs>
          <w:tab w:val="center" w:pos="4201"/>
          <w:tab w:val="right" w:leader="dot" w:pos="9298"/>
        </w:tabs>
        <w:ind w:firstLineChars="0" w:firstLine="0"/>
        <w:outlineLvl w:val="2"/>
        <w:rPr>
          <w:rFonts w:ascii="Times New Roman" w:eastAsia="黑体" w:hAnsiTheme="minorHAnsi" w:cstheme="minorBidi"/>
          <w:kern w:val="2"/>
          <w:szCs w:val="22"/>
        </w:rPr>
      </w:pPr>
      <w:bookmarkStart w:id="49" w:name="_Toc16744592"/>
      <w:bookmarkStart w:id="50" w:name="_Toc21594363"/>
      <w:r w:rsidRPr="00420C25">
        <w:rPr>
          <w:rFonts w:ascii="黑体" w:eastAsia="黑体" w:hAnsi="黑体" w:cstheme="minorBidi" w:hint="eastAsia"/>
          <w:kern w:val="2"/>
          <w:szCs w:val="22"/>
        </w:rPr>
        <w:t>4.5</w:t>
      </w:r>
      <w:r w:rsidR="00B70837" w:rsidRPr="004F044F">
        <w:rPr>
          <w:rFonts w:ascii="Times New Roman" w:eastAsia="黑体" w:hAnsiTheme="minorHAnsi" w:cstheme="minorBidi" w:hint="eastAsia"/>
          <w:kern w:val="2"/>
          <w:szCs w:val="22"/>
        </w:rPr>
        <w:t>给药方案</w:t>
      </w:r>
      <w:bookmarkEnd w:id="49"/>
      <w:bookmarkEnd w:id="50"/>
    </w:p>
    <w:p w:rsidR="00B70837" w:rsidRPr="004F044F" w:rsidRDefault="004F044F" w:rsidP="004F044F">
      <w:pPr>
        <w:pStyle w:val="a9"/>
        <w:tabs>
          <w:tab w:val="center" w:pos="4201"/>
          <w:tab w:val="right" w:leader="dot" w:pos="9298"/>
        </w:tabs>
        <w:ind w:firstLineChars="0" w:firstLine="0"/>
        <w:rPr>
          <w:rFonts w:ascii="Times New Roman" w:eastAsia="黑体" w:hAnsiTheme="minorHAnsi" w:cstheme="minorBidi"/>
          <w:kern w:val="2"/>
          <w:szCs w:val="22"/>
        </w:rPr>
      </w:pPr>
      <w:r w:rsidRPr="00420C25">
        <w:rPr>
          <w:rFonts w:ascii="黑体" w:eastAsia="黑体" w:hAnsi="黑体" w:cstheme="minorBidi" w:hint="eastAsia"/>
          <w:kern w:val="2"/>
          <w:szCs w:val="22"/>
        </w:rPr>
        <w:t>4.5.1</w:t>
      </w:r>
      <w:r w:rsidR="00B70837" w:rsidRPr="004F044F">
        <w:rPr>
          <w:rFonts w:ascii="Times New Roman" w:eastAsia="黑体" w:hAnsiTheme="minorHAnsi" w:cstheme="minorBidi" w:hint="eastAsia"/>
          <w:kern w:val="2"/>
          <w:szCs w:val="22"/>
        </w:rPr>
        <w:t>用法用量</w:t>
      </w:r>
    </w:p>
    <w:p w:rsidR="00B70837" w:rsidRPr="00B70837" w:rsidRDefault="00B70837" w:rsidP="00B70837">
      <w:pPr>
        <w:pStyle w:val="a9"/>
        <w:tabs>
          <w:tab w:val="center" w:pos="4201"/>
          <w:tab w:val="right" w:leader="dot" w:pos="9298"/>
        </w:tabs>
        <w:ind w:firstLine="420"/>
        <w:rPr>
          <w:rFonts w:ascii="Times New Roman"/>
          <w:color w:val="000000"/>
        </w:rPr>
      </w:pPr>
      <w:r w:rsidRPr="00B70837">
        <w:rPr>
          <w:rFonts w:ascii="Times New Roman" w:hint="eastAsia"/>
          <w:color w:val="000000"/>
        </w:rPr>
        <w:t>儿童中药临床试验，应根据研究目的，试验药物给药途径、疗效作用特点，既往临床经验，以及前期研究结果，确定各年龄段给药的剂量和次数。根据研究的需要，也可以在试验阶段内或试验阶段间做剂量调整。一般情况下，建议以国内普遍采用的年龄分期</w:t>
      </w:r>
      <w:r w:rsidRPr="00D66AF7">
        <w:rPr>
          <w:rFonts w:ascii="Times New Roman" w:hint="eastAsia"/>
          <w:color w:val="000000"/>
          <w:vertAlign w:val="superscript"/>
        </w:rPr>
        <w:t>[11]</w:t>
      </w:r>
      <w:r w:rsidRPr="00B70837">
        <w:rPr>
          <w:rFonts w:ascii="Times New Roman" w:hint="eastAsia"/>
          <w:color w:val="000000"/>
        </w:rPr>
        <w:t>为基础，划分用药年龄段。具备条件时，也可以采用依据体重计算用药剂量的方法。</w:t>
      </w:r>
    </w:p>
    <w:p w:rsidR="00B70837" w:rsidRPr="004F044F" w:rsidRDefault="004F044F" w:rsidP="004F044F">
      <w:pPr>
        <w:pStyle w:val="a9"/>
        <w:tabs>
          <w:tab w:val="center" w:pos="4201"/>
          <w:tab w:val="right" w:leader="dot" w:pos="9298"/>
        </w:tabs>
        <w:ind w:firstLineChars="0" w:firstLine="0"/>
        <w:rPr>
          <w:rFonts w:ascii="Times New Roman" w:eastAsia="黑体" w:hAnsiTheme="minorHAnsi" w:cstheme="minorBidi"/>
          <w:kern w:val="2"/>
          <w:szCs w:val="22"/>
        </w:rPr>
      </w:pPr>
      <w:r w:rsidRPr="00420C25">
        <w:rPr>
          <w:rFonts w:ascii="黑体" w:eastAsia="黑体" w:hAnsi="黑体" w:cstheme="minorBidi" w:hint="eastAsia"/>
          <w:kern w:val="2"/>
          <w:szCs w:val="22"/>
        </w:rPr>
        <w:t xml:space="preserve">4.5.2 </w:t>
      </w:r>
      <w:r w:rsidR="00B70837" w:rsidRPr="004F044F">
        <w:rPr>
          <w:rFonts w:ascii="Times New Roman" w:eastAsia="黑体" w:hAnsiTheme="minorHAnsi" w:cstheme="minorBidi" w:hint="eastAsia"/>
          <w:kern w:val="2"/>
          <w:szCs w:val="22"/>
        </w:rPr>
        <w:t>疗程</w:t>
      </w:r>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根据FAP的疾病特点（每月至少发作4次）、受试药物一般特点以及目前国内外临床研究，疗程一般设计为4～8周。单纯改善腹痛症状，疗程可以缩短至2周；若要达到临床治愈疾病的目的，则应延长疗程至12周，甚至更长时间</w:t>
      </w:r>
      <w:r w:rsidRPr="0009674E">
        <w:rPr>
          <w:rFonts w:asciiTheme="minorEastAsia" w:eastAsiaTheme="minorEastAsia" w:hAnsiTheme="minorEastAsia" w:hint="eastAsia"/>
          <w:color w:val="000000"/>
          <w:vertAlign w:val="superscript"/>
        </w:rPr>
        <w:t>[13-19，21,22]</w:t>
      </w:r>
      <w:r w:rsidRPr="0009674E">
        <w:rPr>
          <w:rFonts w:asciiTheme="minorEastAsia" w:eastAsiaTheme="minorEastAsia" w:hAnsiTheme="minorEastAsia" w:hint="eastAsia"/>
          <w:color w:val="000000"/>
        </w:rPr>
        <w:t>。</w:t>
      </w:r>
    </w:p>
    <w:p w:rsidR="00B70837" w:rsidRPr="004F044F" w:rsidRDefault="004F044F" w:rsidP="004F044F">
      <w:pPr>
        <w:pStyle w:val="a9"/>
        <w:tabs>
          <w:tab w:val="center" w:pos="4201"/>
          <w:tab w:val="right" w:leader="dot" w:pos="9298"/>
        </w:tabs>
        <w:ind w:firstLineChars="0" w:firstLine="0"/>
        <w:rPr>
          <w:rFonts w:ascii="Times New Roman" w:eastAsia="黑体" w:hAnsiTheme="minorHAnsi" w:cstheme="minorBidi"/>
          <w:kern w:val="2"/>
          <w:szCs w:val="22"/>
        </w:rPr>
      </w:pPr>
      <w:r w:rsidRPr="00420C25">
        <w:rPr>
          <w:rFonts w:ascii="黑体" w:eastAsia="黑体" w:hAnsi="黑体" w:cstheme="minorBidi" w:hint="eastAsia"/>
          <w:kern w:val="2"/>
          <w:szCs w:val="22"/>
        </w:rPr>
        <w:lastRenderedPageBreak/>
        <w:t>4.5.3</w:t>
      </w:r>
      <w:r w:rsidR="00B70837" w:rsidRPr="004F044F">
        <w:rPr>
          <w:rFonts w:ascii="Times New Roman" w:eastAsia="黑体" w:hAnsiTheme="minorHAnsi" w:cstheme="minorBidi" w:hint="eastAsia"/>
          <w:kern w:val="2"/>
          <w:szCs w:val="22"/>
        </w:rPr>
        <w:t>基础治疗和合并用药</w:t>
      </w:r>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因认知行为疗法、催眠疗法、饮食干预等非药物治疗对于FAP也有一定的治疗效果，可以选择这些疗法作为基础治疗</w:t>
      </w:r>
      <w:r w:rsidRPr="0009674E">
        <w:rPr>
          <w:rFonts w:asciiTheme="minorEastAsia" w:eastAsiaTheme="minorEastAsia" w:hAnsiTheme="minorEastAsia" w:hint="eastAsia"/>
          <w:color w:val="000000"/>
          <w:vertAlign w:val="superscript"/>
        </w:rPr>
        <w:t>[7]</w:t>
      </w:r>
      <w:r w:rsidRPr="0009674E">
        <w:rPr>
          <w:rFonts w:asciiTheme="minorEastAsia" w:eastAsiaTheme="minorEastAsia" w:hAnsiTheme="minorEastAsia" w:hint="eastAsia"/>
          <w:color w:val="000000"/>
        </w:rPr>
        <w:t>。试验过程中，为避免干扰被试药物的有效性评价，一般不允许合并使用西药（如解痉药、抗抑郁药、抗组胺药、促胃动力药及益生菌），同类中药，以及中医外治疗法（如推拿、针灸）等。</w:t>
      </w:r>
    </w:p>
    <w:p w:rsidR="00B70837" w:rsidRPr="004F044F" w:rsidRDefault="004F044F" w:rsidP="00D630FF">
      <w:pPr>
        <w:pStyle w:val="a9"/>
        <w:tabs>
          <w:tab w:val="center" w:pos="4201"/>
          <w:tab w:val="right" w:leader="dot" w:pos="9298"/>
        </w:tabs>
        <w:ind w:firstLineChars="0" w:firstLine="0"/>
        <w:outlineLvl w:val="2"/>
        <w:rPr>
          <w:rFonts w:ascii="Times New Roman" w:eastAsia="黑体" w:hAnsiTheme="minorHAnsi" w:cstheme="minorBidi"/>
          <w:kern w:val="2"/>
          <w:szCs w:val="22"/>
        </w:rPr>
      </w:pPr>
      <w:bookmarkStart w:id="51" w:name="_Toc16744593"/>
      <w:bookmarkStart w:id="52" w:name="_Toc21594364"/>
      <w:r w:rsidRPr="00420C25">
        <w:rPr>
          <w:rFonts w:ascii="黑体" w:eastAsia="黑体" w:hAnsi="黑体" w:cstheme="minorBidi" w:hint="eastAsia"/>
          <w:kern w:val="2"/>
          <w:szCs w:val="22"/>
        </w:rPr>
        <w:t>4.6</w:t>
      </w:r>
      <w:r w:rsidR="00B70837" w:rsidRPr="004F044F">
        <w:rPr>
          <w:rFonts w:ascii="Times New Roman" w:eastAsia="黑体" w:hAnsiTheme="minorHAnsi" w:cstheme="minorBidi" w:hint="eastAsia"/>
          <w:kern w:val="2"/>
          <w:szCs w:val="22"/>
        </w:rPr>
        <w:t>有效性评价</w:t>
      </w:r>
      <w:bookmarkEnd w:id="51"/>
      <w:bookmarkEnd w:id="52"/>
    </w:p>
    <w:p w:rsidR="00B70837" w:rsidRPr="004F044F" w:rsidRDefault="004F044F" w:rsidP="004F044F">
      <w:pPr>
        <w:pStyle w:val="a9"/>
        <w:tabs>
          <w:tab w:val="center" w:pos="4201"/>
          <w:tab w:val="right" w:leader="dot" w:pos="9298"/>
        </w:tabs>
        <w:ind w:firstLineChars="0" w:firstLine="0"/>
        <w:rPr>
          <w:rFonts w:ascii="Times New Roman" w:eastAsia="黑体" w:hAnsiTheme="minorHAnsi" w:cstheme="minorBidi"/>
          <w:kern w:val="2"/>
          <w:szCs w:val="22"/>
        </w:rPr>
      </w:pPr>
      <w:r w:rsidRPr="00420C25">
        <w:rPr>
          <w:rFonts w:ascii="黑体" w:eastAsia="黑体" w:hAnsi="黑体" w:cstheme="minorBidi" w:hint="eastAsia"/>
          <w:kern w:val="2"/>
          <w:szCs w:val="22"/>
        </w:rPr>
        <w:t>4.6.1</w:t>
      </w:r>
      <w:r w:rsidR="00B70837" w:rsidRPr="004F044F">
        <w:rPr>
          <w:rFonts w:ascii="Times New Roman" w:eastAsia="黑体" w:hAnsiTheme="minorHAnsi" w:cstheme="minorBidi" w:hint="eastAsia"/>
          <w:kern w:val="2"/>
          <w:szCs w:val="22"/>
        </w:rPr>
        <w:t>有效性评价指标与观测时点</w:t>
      </w:r>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治疗儿童FAP的药物，一般以改善腹痛症状为主要目的，建议将腹痛的严重程度、发作频率和/或持续时间，作为主要评价终点。若以临床治愈疾病的主要目的，可以选择疾病临床治愈率，作为主要评价指标。次要终点可以根据主要证据链形成的需要及次要目的酌情选用，包括中医证候评分/疗效、缺课天数/疼痛天数，以及复发率等</w:t>
      </w:r>
      <w:r w:rsidRPr="0009674E">
        <w:rPr>
          <w:rFonts w:asciiTheme="minorEastAsia" w:eastAsiaTheme="minorEastAsia" w:hAnsiTheme="minorEastAsia" w:hint="eastAsia"/>
          <w:color w:val="000000"/>
          <w:vertAlign w:val="superscript"/>
        </w:rPr>
        <w:t>[20]</w:t>
      </w:r>
      <w:r w:rsidRPr="0009674E">
        <w:rPr>
          <w:rFonts w:asciiTheme="minorEastAsia" w:eastAsiaTheme="minorEastAsia" w:hAnsiTheme="minorEastAsia" w:hint="eastAsia"/>
          <w:color w:val="000000"/>
        </w:rPr>
        <w:t>。</w:t>
      </w:r>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腹痛的严重程度、发作频率及持续时间，基线及治疗后每日记录，每周或每4周及治疗终点评价；疾病痊愈率，试验终点评价。中医证候评分、患儿缺课天数/疼痛天数，基线、治疗结束记录，治疗结束评价；疾病复发率，随访终点记录和评价。</w:t>
      </w:r>
    </w:p>
    <w:p w:rsidR="00B70837" w:rsidRPr="004F044F" w:rsidRDefault="004F044F" w:rsidP="004F044F">
      <w:pPr>
        <w:pStyle w:val="a9"/>
        <w:tabs>
          <w:tab w:val="center" w:pos="4201"/>
          <w:tab w:val="right" w:leader="dot" w:pos="9298"/>
        </w:tabs>
        <w:ind w:firstLineChars="0" w:firstLine="0"/>
        <w:rPr>
          <w:rFonts w:ascii="Times New Roman" w:eastAsia="黑体" w:hAnsiTheme="minorHAnsi" w:cstheme="minorBidi"/>
          <w:kern w:val="2"/>
          <w:szCs w:val="22"/>
        </w:rPr>
      </w:pPr>
      <w:r w:rsidRPr="00420C25">
        <w:rPr>
          <w:rFonts w:ascii="黑体" w:eastAsia="黑体" w:hAnsi="黑体" w:cstheme="minorBidi" w:hint="eastAsia"/>
          <w:kern w:val="2"/>
          <w:szCs w:val="22"/>
        </w:rPr>
        <w:t>4.6.2</w:t>
      </w:r>
      <w:r w:rsidR="00B70837" w:rsidRPr="004F044F">
        <w:rPr>
          <w:rFonts w:ascii="Times New Roman" w:eastAsia="黑体" w:hAnsiTheme="minorHAnsi" w:cstheme="minorBidi" w:hint="eastAsia"/>
          <w:kern w:val="2"/>
          <w:szCs w:val="22"/>
        </w:rPr>
        <w:t>指标测量、定义与疗效评价标准</w:t>
      </w:r>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（1）腹痛严重程度：可选用Wong-Baker面部表情量表法（WBS）</w:t>
      </w:r>
      <w:r w:rsidRPr="0009674E">
        <w:rPr>
          <w:rFonts w:asciiTheme="minorEastAsia" w:eastAsiaTheme="minorEastAsia" w:hAnsiTheme="minorEastAsia" w:hint="eastAsia"/>
          <w:color w:val="000000"/>
          <w:vertAlign w:val="superscript"/>
        </w:rPr>
        <w:t>[23]</w:t>
      </w:r>
      <w:r w:rsidRPr="0009674E">
        <w:rPr>
          <w:rFonts w:asciiTheme="minorEastAsia" w:eastAsiaTheme="minorEastAsia" w:hAnsiTheme="minorEastAsia" w:hint="eastAsia"/>
          <w:color w:val="000000"/>
        </w:rPr>
        <w:t>、VAS评分、NRS-11疼痛数字评分法。建议首选WBS；若纳入人群年龄≥6岁，亦可考虑VAS评分和NRS-11。见附录</w:t>
      </w:r>
      <w:r w:rsidR="0043620B">
        <w:rPr>
          <w:rFonts w:asciiTheme="minorEastAsia" w:eastAsiaTheme="minorEastAsia" w:hAnsiTheme="minorEastAsia" w:hint="eastAsia"/>
          <w:color w:val="000000"/>
        </w:rPr>
        <w:t>C</w:t>
      </w:r>
      <w:r w:rsidRPr="0009674E">
        <w:rPr>
          <w:rFonts w:asciiTheme="minorEastAsia" w:eastAsiaTheme="minorEastAsia" w:hAnsiTheme="minorEastAsia" w:hint="eastAsia"/>
          <w:color w:val="000000"/>
        </w:rPr>
        <w:t>。</w:t>
      </w:r>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（2）疾病临床治愈：建议当患儿满足以下所有3个标准时，定义为临床痊愈。①每月腹痛＜4次；②腹痛的VAS评分平均＜2.5（25mm）；③没有一次腹痛严重到足以破坏孩子的日常活动（例如睡觉，玩耍，上学）</w:t>
      </w:r>
      <w:r w:rsidRPr="0009674E">
        <w:rPr>
          <w:rFonts w:asciiTheme="minorEastAsia" w:eastAsiaTheme="minorEastAsia" w:hAnsiTheme="minorEastAsia" w:hint="eastAsia"/>
          <w:color w:val="000000"/>
          <w:vertAlign w:val="superscript"/>
        </w:rPr>
        <w:t>[15]</w:t>
      </w:r>
      <w:r w:rsidRPr="0009674E">
        <w:rPr>
          <w:rFonts w:asciiTheme="minorEastAsia" w:eastAsiaTheme="minorEastAsia" w:hAnsiTheme="minorEastAsia" w:hint="eastAsia"/>
          <w:color w:val="000000"/>
        </w:rPr>
        <w:t>。</w:t>
      </w:r>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（3）中医证候疗效评价：建议依据小儿腹痛症状分级量化标准（见附录</w:t>
      </w:r>
      <w:r w:rsidR="0043620B">
        <w:rPr>
          <w:rFonts w:asciiTheme="minorEastAsia" w:eastAsiaTheme="minorEastAsia" w:hAnsiTheme="minorEastAsia" w:hint="eastAsia"/>
          <w:color w:val="000000"/>
        </w:rPr>
        <w:t>D</w:t>
      </w:r>
      <w:r w:rsidRPr="0009674E">
        <w:rPr>
          <w:rFonts w:asciiTheme="minorEastAsia" w:eastAsiaTheme="minorEastAsia" w:hAnsiTheme="minorEastAsia" w:hint="eastAsia"/>
          <w:color w:val="000000"/>
        </w:rPr>
        <w:t>）计算减分率，按二分类资料比较分析，将减分率≥70%定义为“有效”</w:t>
      </w:r>
      <w:r w:rsidRPr="0009674E">
        <w:rPr>
          <w:rFonts w:asciiTheme="minorEastAsia" w:eastAsiaTheme="minorEastAsia" w:hAnsiTheme="minorEastAsia" w:hint="eastAsia"/>
          <w:color w:val="000000"/>
          <w:vertAlign w:val="superscript"/>
        </w:rPr>
        <w:t>[24]</w:t>
      </w:r>
      <w:r w:rsidRPr="0009674E">
        <w:rPr>
          <w:rFonts w:asciiTheme="minorEastAsia" w:eastAsiaTheme="minorEastAsia" w:hAnsiTheme="minorEastAsia" w:hint="eastAsia"/>
          <w:color w:val="000000"/>
        </w:rPr>
        <w:t>。</w:t>
      </w:r>
    </w:p>
    <w:p w:rsidR="00B70837" w:rsidRPr="004F044F" w:rsidRDefault="004F044F" w:rsidP="00D630FF">
      <w:pPr>
        <w:pStyle w:val="a9"/>
        <w:tabs>
          <w:tab w:val="center" w:pos="4201"/>
          <w:tab w:val="right" w:leader="dot" w:pos="9298"/>
        </w:tabs>
        <w:ind w:firstLineChars="0" w:firstLine="0"/>
        <w:outlineLvl w:val="2"/>
        <w:rPr>
          <w:rFonts w:ascii="Times New Roman" w:eastAsia="黑体" w:hAnsiTheme="minorHAnsi" w:cstheme="minorBidi"/>
          <w:kern w:val="2"/>
          <w:szCs w:val="22"/>
        </w:rPr>
      </w:pPr>
      <w:bookmarkStart w:id="53" w:name="_Toc16744594"/>
      <w:bookmarkStart w:id="54" w:name="_Toc21594365"/>
      <w:r w:rsidRPr="00F85FC4">
        <w:rPr>
          <w:rFonts w:ascii="黑体" w:eastAsia="黑体" w:hAnsi="黑体" w:cstheme="minorBidi" w:hint="eastAsia"/>
          <w:kern w:val="2"/>
          <w:szCs w:val="22"/>
        </w:rPr>
        <w:t>4.7</w:t>
      </w:r>
      <w:r w:rsidR="00B70837" w:rsidRPr="004F044F">
        <w:rPr>
          <w:rFonts w:ascii="Times New Roman" w:eastAsia="黑体" w:hAnsiTheme="minorHAnsi" w:cstheme="minorBidi" w:hint="eastAsia"/>
          <w:kern w:val="2"/>
          <w:szCs w:val="22"/>
        </w:rPr>
        <w:t>安全性观察</w:t>
      </w:r>
      <w:bookmarkEnd w:id="53"/>
      <w:bookmarkEnd w:id="54"/>
    </w:p>
    <w:p w:rsidR="00B70837" w:rsidRPr="0009674E" w:rsidRDefault="004F044F" w:rsidP="004F044F">
      <w:pPr>
        <w:pStyle w:val="a9"/>
        <w:tabs>
          <w:tab w:val="center" w:pos="4201"/>
          <w:tab w:val="right" w:leader="dot" w:pos="9298"/>
        </w:tabs>
        <w:ind w:firstLineChars="0" w:firstLine="0"/>
        <w:rPr>
          <w:rFonts w:ascii="黑体" w:eastAsia="黑体" w:hAnsi="黑体" w:cstheme="minorBidi"/>
          <w:kern w:val="2"/>
          <w:szCs w:val="22"/>
        </w:rPr>
      </w:pPr>
      <w:r w:rsidRPr="0009674E">
        <w:rPr>
          <w:rFonts w:ascii="黑体" w:eastAsia="黑体" w:hAnsi="黑体" w:cstheme="minorBidi" w:hint="eastAsia"/>
          <w:kern w:val="2"/>
          <w:szCs w:val="22"/>
        </w:rPr>
        <w:t>4.7.1</w:t>
      </w:r>
      <w:r w:rsidR="00B70837" w:rsidRPr="0009674E">
        <w:rPr>
          <w:rFonts w:ascii="黑体" w:eastAsia="黑体" w:hAnsi="黑体" w:cstheme="minorBidi" w:hint="eastAsia"/>
          <w:kern w:val="2"/>
          <w:szCs w:val="22"/>
        </w:rPr>
        <w:t>FAP中药可能的不良反应</w:t>
      </w:r>
    </w:p>
    <w:p w:rsidR="00B70837" w:rsidRPr="00B70837" w:rsidRDefault="00B70837" w:rsidP="00B70837">
      <w:pPr>
        <w:pStyle w:val="a9"/>
        <w:tabs>
          <w:tab w:val="center" w:pos="4201"/>
          <w:tab w:val="right" w:leader="dot" w:pos="9298"/>
        </w:tabs>
        <w:ind w:firstLine="420"/>
        <w:rPr>
          <w:rFonts w:ascii="Times New Roman"/>
          <w:color w:val="000000"/>
        </w:rPr>
      </w:pPr>
      <w:r w:rsidRPr="00B70837">
        <w:rPr>
          <w:rFonts w:ascii="Times New Roman" w:hint="eastAsia"/>
          <w:color w:val="000000"/>
        </w:rPr>
        <w:t>应根据试验药物的特点和前期安全性研究基础（包括同类品种），对可能的毒性靶器官，或皮肤刺激</w:t>
      </w:r>
      <w:r w:rsidRPr="00B70837">
        <w:rPr>
          <w:rFonts w:ascii="Times New Roman" w:hint="eastAsia"/>
          <w:color w:val="000000"/>
        </w:rPr>
        <w:t>/</w:t>
      </w:r>
      <w:r w:rsidRPr="00B70837">
        <w:rPr>
          <w:rFonts w:ascii="Times New Roman" w:hint="eastAsia"/>
          <w:color w:val="000000"/>
        </w:rPr>
        <w:t>过敏反应，或具有儿童针对性的安全性指标，进行密切观察。</w:t>
      </w:r>
    </w:p>
    <w:p w:rsidR="00B70837" w:rsidRPr="004F044F" w:rsidRDefault="004F044F" w:rsidP="004F044F">
      <w:pPr>
        <w:pStyle w:val="a9"/>
        <w:tabs>
          <w:tab w:val="center" w:pos="4201"/>
          <w:tab w:val="right" w:leader="dot" w:pos="9298"/>
        </w:tabs>
        <w:ind w:firstLineChars="0" w:firstLine="0"/>
        <w:rPr>
          <w:rFonts w:ascii="Times New Roman" w:eastAsia="黑体" w:hAnsiTheme="minorHAnsi" w:cstheme="minorBidi"/>
          <w:kern w:val="2"/>
          <w:szCs w:val="22"/>
        </w:rPr>
      </w:pPr>
      <w:r w:rsidRPr="00F85FC4">
        <w:rPr>
          <w:rFonts w:ascii="黑体" w:eastAsia="黑体" w:hAnsi="黑体" w:cstheme="minorBidi" w:hint="eastAsia"/>
          <w:kern w:val="2"/>
          <w:szCs w:val="22"/>
        </w:rPr>
        <w:t>4.7.2</w:t>
      </w:r>
      <w:r w:rsidR="00B70837" w:rsidRPr="004F044F">
        <w:rPr>
          <w:rFonts w:ascii="Times New Roman" w:eastAsia="黑体" w:hAnsiTheme="minorHAnsi" w:cstheme="minorBidi" w:hint="eastAsia"/>
          <w:kern w:val="2"/>
          <w:szCs w:val="22"/>
        </w:rPr>
        <w:t>安全性观测指标</w:t>
      </w:r>
    </w:p>
    <w:p w:rsidR="00B70837" w:rsidRPr="0009674E" w:rsidRDefault="0013155A" w:rsidP="00B70837">
      <w:pPr>
        <w:pStyle w:val="a9"/>
        <w:tabs>
          <w:tab w:val="center" w:pos="4201"/>
          <w:tab w:val="right" w:leader="dot" w:pos="9298"/>
        </w:tabs>
        <w:ind w:firstLine="420"/>
        <w:rPr>
          <w:rFonts w:asciiTheme="minorEastAsia" w:eastAsiaTheme="minorEastAsia" w:hAnsiTheme="minorEastAsia"/>
          <w:color w:val="000000"/>
        </w:rPr>
      </w:pPr>
      <w:r w:rsidRPr="0013155A">
        <w:rPr>
          <w:rFonts w:asciiTheme="minorEastAsia" w:eastAsiaTheme="minorEastAsia" w:hAnsiTheme="minorEastAsia" w:hint="eastAsia"/>
          <w:color w:val="000000"/>
        </w:rPr>
        <w:t>FAP中药临床试验，除《中药新药临床研究一般原则》</w:t>
      </w:r>
      <w:r w:rsidRPr="0013155A">
        <w:rPr>
          <w:rFonts w:asciiTheme="minorEastAsia" w:eastAsiaTheme="minorEastAsia" w:hAnsiTheme="minorEastAsia"/>
          <w:color w:val="000000"/>
          <w:vertAlign w:val="superscript"/>
        </w:rPr>
        <w:t>[24]</w:t>
      </w:r>
      <w:r w:rsidRPr="0013155A">
        <w:rPr>
          <w:rFonts w:asciiTheme="minorEastAsia" w:eastAsiaTheme="minorEastAsia" w:hAnsiTheme="minorEastAsia" w:hint="eastAsia"/>
          <w:color w:val="000000"/>
        </w:rPr>
        <w:t>要求的临床不良事件、血常规和尿常规、肝肾功能、心电图等通用安全性指标外，还应根据儿科特点、处方及目标定位、临床前毒性试验结果等，选择具有针对性的观测指标。外用中药制剂，需注意观察皮肤刺激和过敏反应。评价方法，参照《FDA发布经皮仿制药对皮肤刺激和过敏性临床试验的设计及评分系统》</w:t>
      </w:r>
      <w:r w:rsidRPr="0013155A">
        <w:rPr>
          <w:rFonts w:asciiTheme="minorEastAsia" w:eastAsiaTheme="minorEastAsia" w:hAnsiTheme="minorEastAsia"/>
          <w:color w:val="000000"/>
          <w:vertAlign w:val="superscript"/>
        </w:rPr>
        <w:t>[25]</w:t>
      </w:r>
      <w:r w:rsidRPr="0013155A">
        <w:rPr>
          <w:rFonts w:asciiTheme="minorEastAsia" w:eastAsiaTheme="minorEastAsia" w:hAnsiTheme="minorEastAsia" w:hint="eastAsia"/>
          <w:color w:val="000000"/>
        </w:rPr>
        <w:t>制定。</w:t>
      </w:r>
    </w:p>
    <w:p w:rsidR="00B70837" w:rsidRPr="00F85FC4" w:rsidRDefault="004F044F" w:rsidP="00D630FF">
      <w:pPr>
        <w:pStyle w:val="a9"/>
        <w:tabs>
          <w:tab w:val="center" w:pos="4201"/>
          <w:tab w:val="right" w:leader="dot" w:pos="9298"/>
        </w:tabs>
        <w:ind w:firstLineChars="0" w:firstLine="0"/>
        <w:outlineLvl w:val="2"/>
        <w:rPr>
          <w:rFonts w:ascii="黑体" w:eastAsia="黑体" w:hAnsi="黑体" w:cstheme="minorBidi"/>
          <w:kern w:val="2"/>
          <w:szCs w:val="22"/>
        </w:rPr>
      </w:pPr>
      <w:bookmarkStart w:id="55" w:name="_Toc16744595"/>
      <w:bookmarkStart w:id="56" w:name="_Toc21594366"/>
      <w:r w:rsidRPr="00F85FC4">
        <w:rPr>
          <w:rFonts w:ascii="黑体" w:eastAsia="黑体" w:hAnsi="黑体" w:cstheme="minorBidi" w:hint="eastAsia"/>
          <w:kern w:val="2"/>
          <w:szCs w:val="22"/>
        </w:rPr>
        <w:t xml:space="preserve">4.8 </w:t>
      </w:r>
      <w:r w:rsidR="00B70837" w:rsidRPr="00F85FC4">
        <w:rPr>
          <w:rFonts w:ascii="黑体" w:eastAsia="黑体" w:hAnsi="黑体" w:cstheme="minorBidi" w:hint="eastAsia"/>
          <w:kern w:val="2"/>
          <w:szCs w:val="22"/>
        </w:rPr>
        <w:t>试验流程</w:t>
      </w:r>
      <w:bookmarkEnd w:id="55"/>
      <w:bookmarkEnd w:id="56"/>
    </w:p>
    <w:p w:rsidR="008F0C91" w:rsidRPr="00F85FC4" w:rsidRDefault="008F0C91" w:rsidP="008F0C91">
      <w:pPr>
        <w:pStyle w:val="a9"/>
        <w:tabs>
          <w:tab w:val="center" w:pos="4201"/>
          <w:tab w:val="right" w:leader="dot" w:pos="9298"/>
        </w:tabs>
        <w:ind w:firstLineChars="0" w:firstLine="0"/>
        <w:rPr>
          <w:rFonts w:ascii="黑体" w:eastAsia="黑体" w:hAnsi="黑体" w:cstheme="minorBidi"/>
          <w:kern w:val="2"/>
          <w:szCs w:val="22"/>
        </w:rPr>
      </w:pPr>
      <w:r w:rsidRPr="00F85FC4">
        <w:rPr>
          <w:rFonts w:ascii="黑体" w:eastAsia="黑体" w:hAnsi="黑体" w:cstheme="minorBidi" w:hint="eastAsia"/>
          <w:kern w:val="2"/>
          <w:szCs w:val="22"/>
        </w:rPr>
        <w:t xml:space="preserve">4.8.1 </w:t>
      </w:r>
      <w:r w:rsidR="00B70837" w:rsidRPr="00F85FC4">
        <w:rPr>
          <w:rFonts w:ascii="黑体" w:eastAsia="黑体" w:hAnsi="黑体" w:cstheme="minorBidi" w:hint="eastAsia"/>
          <w:kern w:val="2"/>
          <w:szCs w:val="22"/>
        </w:rPr>
        <w:t>导入期</w:t>
      </w:r>
    </w:p>
    <w:p w:rsidR="00B70837" w:rsidRPr="0009674E" w:rsidRDefault="0013155A" w:rsidP="00B70837">
      <w:pPr>
        <w:pStyle w:val="a9"/>
        <w:tabs>
          <w:tab w:val="center" w:pos="4201"/>
          <w:tab w:val="right" w:leader="dot" w:pos="9298"/>
        </w:tabs>
        <w:ind w:firstLine="420"/>
        <w:rPr>
          <w:rFonts w:asciiTheme="minorEastAsia" w:eastAsiaTheme="minorEastAsia" w:hAnsiTheme="minorEastAsia"/>
          <w:color w:val="000000"/>
        </w:rPr>
      </w:pPr>
      <w:r w:rsidRPr="0013155A">
        <w:rPr>
          <w:rFonts w:asciiTheme="minorEastAsia" w:eastAsiaTheme="minorEastAsia" w:hAnsiTheme="minorEastAsia" w:hint="eastAsia"/>
          <w:color w:val="000000"/>
        </w:rPr>
        <w:t>考虑FAP患儿安慰剂效应（41%）</w:t>
      </w:r>
      <w:r w:rsidRPr="0013155A">
        <w:rPr>
          <w:rFonts w:asciiTheme="minorEastAsia" w:eastAsiaTheme="minorEastAsia" w:hAnsiTheme="minorEastAsia"/>
          <w:color w:val="000000"/>
          <w:vertAlign w:val="superscript"/>
        </w:rPr>
        <w:t>[12]</w:t>
      </w:r>
      <w:r w:rsidRPr="0013155A">
        <w:rPr>
          <w:rFonts w:asciiTheme="minorEastAsia" w:eastAsiaTheme="minorEastAsia" w:hAnsiTheme="minorEastAsia" w:hint="eastAsia"/>
          <w:color w:val="000000"/>
        </w:rPr>
        <w:t>明显，试验前可设计1～2周导入期，以排除易受安慰剂影响的受试者。</w:t>
      </w:r>
    </w:p>
    <w:p w:rsidR="008F0C91" w:rsidRPr="00F85FC4" w:rsidRDefault="008F0C91" w:rsidP="008F0C91">
      <w:pPr>
        <w:pStyle w:val="a9"/>
        <w:tabs>
          <w:tab w:val="center" w:pos="4201"/>
          <w:tab w:val="right" w:leader="dot" w:pos="9298"/>
        </w:tabs>
        <w:ind w:firstLineChars="0" w:firstLine="0"/>
        <w:rPr>
          <w:rFonts w:ascii="黑体" w:eastAsia="黑体" w:hAnsi="黑体" w:cstheme="minorBidi"/>
          <w:kern w:val="2"/>
          <w:szCs w:val="22"/>
        </w:rPr>
      </w:pPr>
      <w:r w:rsidRPr="00F85FC4">
        <w:rPr>
          <w:rFonts w:ascii="黑体" w:eastAsia="黑体" w:hAnsi="黑体" w:cstheme="minorBidi" w:hint="eastAsia"/>
          <w:kern w:val="2"/>
          <w:szCs w:val="22"/>
        </w:rPr>
        <w:t xml:space="preserve">4.8.2 </w:t>
      </w:r>
      <w:r w:rsidR="00B70837" w:rsidRPr="00F85FC4">
        <w:rPr>
          <w:rFonts w:ascii="黑体" w:eastAsia="黑体" w:hAnsi="黑体" w:cstheme="minorBidi" w:hint="eastAsia"/>
          <w:kern w:val="2"/>
          <w:szCs w:val="22"/>
        </w:rPr>
        <w:t>治疗观察期</w:t>
      </w:r>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应根据试验目的、观测需要和试验药物（包括对照药）的作用特点等，合理设定疗程，一般为4～8周。建议至少每1～4周设立一个中间访视时点。</w:t>
      </w:r>
    </w:p>
    <w:p w:rsidR="008F0C91" w:rsidRPr="00F85FC4" w:rsidRDefault="008F0C91" w:rsidP="008F0C91">
      <w:pPr>
        <w:pStyle w:val="a9"/>
        <w:tabs>
          <w:tab w:val="center" w:pos="4201"/>
          <w:tab w:val="right" w:leader="dot" w:pos="9298"/>
        </w:tabs>
        <w:ind w:firstLineChars="0" w:firstLine="0"/>
        <w:rPr>
          <w:rFonts w:ascii="黑体" w:eastAsia="黑体" w:hAnsi="黑体" w:cstheme="minorBidi"/>
          <w:kern w:val="2"/>
          <w:szCs w:val="22"/>
        </w:rPr>
      </w:pPr>
      <w:r w:rsidRPr="00F85FC4">
        <w:rPr>
          <w:rFonts w:ascii="黑体" w:eastAsia="黑体" w:hAnsi="黑体" w:cstheme="minorBidi" w:hint="eastAsia"/>
          <w:kern w:val="2"/>
          <w:szCs w:val="22"/>
        </w:rPr>
        <w:t xml:space="preserve">4.8.3 </w:t>
      </w:r>
      <w:r w:rsidR="00B70837" w:rsidRPr="00F85FC4">
        <w:rPr>
          <w:rFonts w:ascii="黑体" w:eastAsia="黑体" w:hAnsi="黑体" w:cstheme="minorBidi" w:hint="eastAsia"/>
          <w:kern w:val="2"/>
          <w:szCs w:val="22"/>
        </w:rPr>
        <w:t>随访期</w:t>
      </w:r>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本病呈慢性病程，若要达到治愈疾病的目的，可以设置有效性随访，一般随访至用药结束后1～3个月。</w:t>
      </w:r>
    </w:p>
    <w:p w:rsidR="00B70837" w:rsidRPr="00F85FC4" w:rsidRDefault="004F044F" w:rsidP="00D630FF">
      <w:pPr>
        <w:pStyle w:val="a9"/>
        <w:tabs>
          <w:tab w:val="center" w:pos="4201"/>
          <w:tab w:val="right" w:leader="dot" w:pos="9298"/>
        </w:tabs>
        <w:ind w:firstLineChars="0" w:firstLine="0"/>
        <w:outlineLvl w:val="2"/>
        <w:rPr>
          <w:rFonts w:ascii="黑体" w:eastAsia="黑体" w:hAnsi="黑体" w:cstheme="minorBidi"/>
          <w:kern w:val="2"/>
          <w:szCs w:val="22"/>
        </w:rPr>
      </w:pPr>
      <w:bookmarkStart w:id="57" w:name="_Toc16744596"/>
      <w:bookmarkStart w:id="58" w:name="_Toc21594367"/>
      <w:r w:rsidRPr="00F85FC4">
        <w:rPr>
          <w:rFonts w:ascii="黑体" w:eastAsia="黑体" w:hAnsi="黑体" w:cstheme="minorBidi" w:hint="eastAsia"/>
          <w:kern w:val="2"/>
          <w:szCs w:val="22"/>
        </w:rPr>
        <w:t xml:space="preserve">4.9 </w:t>
      </w:r>
      <w:r w:rsidR="00B70837" w:rsidRPr="00F85FC4">
        <w:rPr>
          <w:rFonts w:ascii="黑体" w:eastAsia="黑体" w:hAnsi="黑体" w:cstheme="minorBidi" w:hint="eastAsia"/>
          <w:kern w:val="2"/>
          <w:szCs w:val="22"/>
        </w:rPr>
        <w:t>试验的质量控制</w:t>
      </w:r>
      <w:bookmarkEnd w:id="57"/>
      <w:bookmarkEnd w:id="58"/>
    </w:p>
    <w:p w:rsidR="00B70837" w:rsidRPr="0009674E" w:rsidRDefault="006E72E3" w:rsidP="00B70837">
      <w:pPr>
        <w:pStyle w:val="a9"/>
        <w:tabs>
          <w:tab w:val="center" w:pos="4201"/>
          <w:tab w:val="right" w:leader="dot" w:pos="9298"/>
        </w:tabs>
        <w:ind w:firstLine="420"/>
        <w:rPr>
          <w:rFonts w:asciiTheme="minorEastAsia" w:eastAsiaTheme="minorEastAsia" w:hAnsiTheme="minorEastAsia"/>
          <w:color w:val="000000"/>
        </w:rPr>
      </w:pPr>
      <w:r w:rsidRPr="006E72E3">
        <w:rPr>
          <w:rFonts w:asciiTheme="minorEastAsia" w:eastAsiaTheme="minorEastAsia" w:hAnsiTheme="minorEastAsia" w:hint="eastAsia"/>
          <w:color w:val="000000"/>
        </w:rPr>
        <w:t>为提高受试者依从性和数据记录的准确性，达到评估症状类型和严重度的最佳效果，推荐使用《受试者日志》。建议在固定时段内（如睡前）或实际发生症状的时间点</w:t>
      </w:r>
      <w:r w:rsidR="00A25EEB">
        <w:rPr>
          <w:rFonts w:asciiTheme="minorEastAsia" w:eastAsiaTheme="minorEastAsia" w:hAnsiTheme="minorEastAsia" w:hint="eastAsia"/>
          <w:color w:val="000000"/>
        </w:rPr>
        <w:t>记录，内容至少包括</w:t>
      </w:r>
      <w:r w:rsidRPr="006E72E3">
        <w:rPr>
          <w:rFonts w:asciiTheme="minorEastAsia" w:eastAsiaTheme="minorEastAsia" w:hAnsiTheme="minorEastAsia" w:hint="eastAsia"/>
          <w:color w:val="000000"/>
        </w:rPr>
        <w:t>疼痛严重程度、频率、持续时间等。若受试儿童≥8</w:t>
      </w:r>
      <w:r w:rsidR="00A5761C">
        <w:rPr>
          <w:rFonts w:asciiTheme="minorEastAsia" w:eastAsiaTheme="minorEastAsia" w:hAnsiTheme="minorEastAsia" w:hint="eastAsia"/>
          <w:color w:val="000000"/>
        </w:rPr>
        <w:t>岁，</w:t>
      </w:r>
      <w:r w:rsidRPr="006E72E3">
        <w:rPr>
          <w:rFonts w:asciiTheme="minorEastAsia" w:eastAsiaTheme="minorEastAsia" w:hAnsiTheme="minorEastAsia" w:hint="eastAsia"/>
          <w:color w:val="000000"/>
        </w:rPr>
        <w:t>可在监护人指导下完成</w:t>
      </w:r>
      <w:r w:rsidR="00A5761C">
        <w:rPr>
          <w:rFonts w:asciiTheme="minorEastAsia" w:eastAsiaTheme="minorEastAsia" w:hAnsiTheme="minorEastAsia" w:hint="eastAsia"/>
          <w:color w:val="000000"/>
        </w:rPr>
        <w:t>记录</w:t>
      </w:r>
      <w:bookmarkStart w:id="59" w:name="_GoBack"/>
      <w:bookmarkEnd w:id="59"/>
      <w:r w:rsidRPr="006E72E3">
        <w:rPr>
          <w:rFonts w:asciiTheme="minorEastAsia" w:eastAsiaTheme="minorEastAsia" w:hAnsiTheme="minorEastAsia" w:hint="eastAsia"/>
          <w:color w:val="000000"/>
        </w:rPr>
        <w:t>。为保证填写质量，发放《受试者日志》时，需对监护人/儿童进行培训。试验中，如采用行为心理疗法作为基础治疗，需由具备专业技术的心理医生进行操作。</w:t>
      </w:r>
    </w:p>
    <w:p w:rsidR="00B70837" w:rsidRPr="00F85FC4" w:rsidRDefault="004F044F" w:rsidP="00D630FF">
      <w:pPr>
        <w:pStyle w:val="a9"/>
        <w:tabs>
          <w:tab w:val="center" w:pos="4201"/>
          <w:tab w:val="right" w:leader="dot" w:pos="9298"/>
        </w:tabs>
        <w:ind w:firstLineChars="0" w:firstLine="0"/>
        <w:outlineLvl w:val="2"/>
        <w:rPr>
          <w:rFonts w:ascii="黑体" w:eastAsia="黑体" w:hAnsi="黑体" w:cstheme="minorBidi"/>
          <w:kern w:val="2"/>
          <w:szCs w:val="22"/>
        </w:rPr>
      </w:pPr>
      <w:bookmarkStart w:id="60" w:name="_Toc16744597"/>
      <w:bookmarkStart w:id="61" w:name="_Toc21594368"/>
      <w:r w:rsidRPr="00F85FC4">
        <w:rPr>
          <w:rFonts w:ascii="黑体" w:eastAsia="黑体" w:hAnsi="黑体" w:cstheme="minorBidi" w:hint="eastAsia"/>
          <w:kern w:val="2"/>
          <w:szCs w:val="22"/>
        </w:rPr>
        <w:t xml:space="preserve">4.10 </w:t>
      </w:r>
      <w:r w:rsidR="00B70837" w:rsidRPr="00F85FC4">
        <w:rPr>
          <w:rFonts w:ascii="黑体" w:eastAsia="黑体" w:hAnsi="黑体" w:cstheme="minorBidi" w:hint="eastAsia"/>
          <w:kern w:val="2"/>
          <w:szCs w:val="22"/>
        </w:rPr>
        <w:t>儿童临床试验相关的伦理学要求</w:t>
      </w:r>
      <w:bookmarkEnd w:id="60"/>
      <w:bookmarkEnd w:id="61"/>
    </w:p>
    <w:p w:rsidR="00B70837" w:rsidRPr="0009674E" w:rsidRDefault="00B70837" w:rsidP="00B70837">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lastRenderedPageBreak/>
        <w:t>本病多见于学龄期儿童，知情同意的过程应由其父母或法定代理人代理，但在受试儿童能够认知的范围内尽可能尊重儿童的意愿，并由法定代理人自愿签署“知情同意书”，8岁以上受试儿童必须共同签署。</w:t>
      </w:r>
    </w:p>
    <w:p w:rsidR="00AF2709" w:rsidRPr="00F85FC4" w:rsidRDefault="00F85FC4" w:rsidP="00A25EEB">
      <w:pPr>
        <w:pStyle w:val="a9"/>
        <w:tabs>
          <w:tab w:val="center" w:pos="4201"/>
          <w:tab w:val="right" w:leader="dot" w:pos="9298"/>
        </w:tabs>
        <w:spacing w:beforeLines="100" w:before="240" w:afterLines="100" w:after="240"/>
        <w:ind w:firstLineChars="0" w:firstLine="0"/>
        <w:outlineLvl w:val="1"/>
        <w:rPr>
          <w:rFonts w:ascii="黑体" w:eastAsia="黑体" w:hAnsi="黑体" w:cstheme="minorBidi"/>
          <w:kern w:val="2"/>
          <w:szCs w:val="22"/>
        </w:rPr>
      </w:pPr>
      <w:bookmarkStart w:id="62" w:name="_Toc16744598"/>
      <w:bookmarkStart w:id="63" w:name="_Toc21594369"/>
      <w:r>
        <w:rPr>
          <w:rFonts w:ascii="黑体" w:eastAsia="黑体" w:hAnsi="黑体" w:cstheme="minorBidi"/>
          <w:kern w:val="2"/>
          <w:szCs w:val="22"/>
        </w:rPr>
        <w:t>5</w:t>
      </w:r>
      <w:r w:rsidR="00AF2709" w:rsidRPr="00F85FC4">
        <w:rPr>
          <w:rFonts w:ascii="黑体" w:eastAsia="黑体" w:hAnsi="黑体" w:cstheme="minorBidi" w:hint="eastAsia"/>
          <w:kern w:val="2"/>
          <w:szCs w:val="22"/>
        </w:rPr>
        <w:t xml:space="preserve"> 说明</w:t>
      </w:r>
      <w:bookmarkEnd w:id="62"/>
      <w:bookmarkEnd w:id="63"/>
    </w:p>
    <w:p w:rsidR="00AF2709" w:rsidRPr="0009674E" w:rsidRDefault="00AF2709" w:rsidP="00AF2709">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本《指南》主要适用于儿童FAP-NOS。因FAPD包含的4个病种，均可以发作性腹痛为主要临床表现，且可出现1个以上病种的重叠，本《指南》也适用于FAPD</w:t>
      </w:r>
      <w:r w:rsidRPr="0009674E">
        <w:rPr>
          <w:rFonts w:asciiTheme="minorEastAsia" w:eastAsiaTheme="minorEastAsia" w:hAnsiTheme="minorEastAsia" w:hint="eastAsia"/>
          <w:color w:val="000000"/>
          <w:vertAlign w:val="superscript"/>
        </w:rPr>
        <w:t>[15,21,22]</w:t>
      </w:r>
      <w:r w:rsidRPr="0009674E">
        <w:rPr>
          <w:rFonts w:asciiTheme="minorEastAsia" w:eastAsiaTheme="minorEastAsia" w:hAnsiTheme="minorEastAsia" w:hint="eastAsia"/>
          <w:color w:val="000000"/>
        </w:rPr>
        <w:t>。</w:t>
      </w:r>
    </w:p>
    <w:p w:rsidR="00AF2709" w:rsidRPr="0009674E" w:rsidRDefault="00AF2709" w:rsidP="00AF2709">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鉴于FD（EPS）、IBS、FAP-NOS的罗马Ⅳ诊断标准均要求腹痛发作至少每月4次，而AM的诊断标准要求诊断前至少6个月内有2次腹痛发作，发作间隔数周至数月，以FAPD为适应症时，一般选择前述几个病种中的2～3种，而不选择或需要排除AM。此外，应考虑做以病种为因素的做随机化分层，或亚组分析。</w:t>
      </w:r>
    </w:p>
    <w:p w:rsidR="00AF2709" w:rsidRPr="0009674E" w:rsidRDefault="00AF2709" w:rsidP="00AF2709">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因FAPD包含的FD、IBS、AM3个病种，除腹痛外，还伴随各病种的特异性症状，如FD的上腹部不适或烧灼感、食后饱胀、早饱、恶心、呕吐、嗳气等消化不良症状，IBS的排便频率和/或大便性状改变，AM的厌食、恶心、呕吐、头痛，畏光、面色苍白等自主神经症状，也应列为有效性评价的次要指标之一。</w:t>
      </w:r>
    </w:p>
    <w:p w:rsidR="00AF2709" w:rsidRPr="0009674E" w:rsidRDefault="00AF2709" w:rsidP="00AF2709">
      <w:pPr>
        <w:pStyle w:val="a9"/>
        <w:tabs>
          <w:tab w:val="center" w:pos="4201"/>
          <w:tab w:val="right" w:leader="dot" w:pos="9298"/>
        </w:tabs>
        <w:ind w:firstLine="420"/>
        <w:rPr>
          <w:rFonts w:asciiTheme="minorEastAsia" w:eastAsiaTheme="minorEastAsia" w:hAnsiTheme="minorEastAsia"/>
          <w:color w:val="000000"/>
        </w:rPr>
      </w:pPr>
      <w:r w:rsidRPr="0009674E">
        <w:rPr>
          <w:rFonts w:asciiTheme="minorEastAsia" w:eastAsiaTheme="minorEastAsia" w:hAnsiTheme="minorEastAsia" w:hint="eastAsia"/>
          <w:color w:val="000000"/>
        </w:rPr>
        <w:t>为适应罗马Ⅳ诊断标准，腹痛的发作频率，建议以月（4周）为单位，计算发作次数。若以周为单位，则应将诊前4～8周每周均有发作，作为入组条件。以天数计算，可能更适用于FAPD，但即便FAP-NOS，也同样可以被接受。</w:t>
      </w:r>
    </w:p>
    <w:p w:rsidR="003B489F" w:rsidRDefault="003B489F">
      <w:pPr>
        <w:widowControl/>
        <w:jc w:val="left"/>
        <w:rPr>
          <w:rFonts w:ascii="黑体" w:eastAsia="黑体" w:hAnsi="黑体" w:cs="Times New Roman"/>
          <w:kern w:val="0"/>
          <w:szCs w:val="21"/>
        </w:rPr>
      </w:pPr>
      <w:bookmarkStart w:id="64" w:name="_Toc509933873"/>
      <w:bookmarkStart w:id="65" w:name="_Toc510534552"/>
      <w:bookmarkStart w:id="66" w:name="_Toc16744599"/>
      <w:bookmarkStart w:id="67" w:name="_Toc16745873"/>
      <w:bookmarkStart w:id="68" w:name="_Toc16748165"/>
      <w:r>
        <w:rPr>
          <w:rFonts w:hAnsi="黑体"/>
          <w:szCs w:val="21"/>
        </w:rPr>
        <w:br w:type="page"/>
      </w:r>
    </w:p>
    <w:p w:rsidR="006E5D73" w:rsidRDefault="007465C6" w:rsidP="007465C6">
      <w:pPr>
        <w:jc w:val="center"/>
        <w:outlineLvl w:val="0"/>
        <w:rPr>
          <w:rFonts w:ascii="黑体" w:eastAsia="黑体" w:hAnsi="黑体"/>
        </w:rPr>
      </w:pPr>
      <w:bookmarkStart w:id="69" w:name="_Toc16744600"/>
      <w:bookmarkStart w:id="70" w:name="_Toc16745874"/>
      <w:bookmarkStart w:id="71" w:name="_Toc16748166"/>
      <w:bookmarkStart w:id="72" w:name="_Toc21594370"/>
      <w:bookmarkEnd w:id="37"/>
      <w:bookmarkEnd w:id="38"/>
      <w:bookmarkEnd w:id="64"/>
      <w:bookmarkEnd w:id="65"/>
      <w:bookmarkEnd w:id="66"/>
      <w:bookmarkEnd w:id="67"/>
      <w:bookmarkEnd w:id="68"/>
      <w:r w:rsidRPr="009012EE">
        <w:rPr>
          <w:rFonts w:ascii="黑体" w:eastAsia="黑体" w:hAnsi="黑体" w:hint="eastAsia"/>
        </w:rPr>
        <w:lastRenderedPageBreak/>
        <w:t>附录</w:t>
      </w:r>
      <w:r>
        <w:rPr>
          <w:rFonts w:ascii="黑体" w:eastAsia="黑体" w:hAnsi="黑体" w:hint="eastAsia"/>
        </w:rPr>
        <w:t>A</w:t>
      </w:r>
    </w:p>
    <w:p w:rsidR="006E5D73" w:rsidRDefault="007465C6" w:rsidP="007465C6">
      <w:pPr>
        <w:jc w:val="center"/>
        <w:outlineLvl w:val="0"/>
        <w:rPr>
          <w:rFonts w:ascii="黑体" w:eastAsia="黑体" w:hAnsi="黑体"/>
        </w:rPr>
      </w:pPr>
      <w:r>
        <w:rPr>
          <w:rFonts w:ascii="黑体" w:eastAsia="黑体" w:hAnsi="黑体" w:hint="eastAsia"/>
        </w:rPr>
        <w:t>（</w:t>
      </w:r>
      <w:r w:rsidRPr="00CF404E">
        <w:rPr>
          <w:rFonts w:ascii="黑体" w:eastAsia="黑体" w:hAnsi="黑体" w:cs="Times New Roman" w:hint="eastAsia"/>
          <w:kern w:val="0"/>
          <w:szCs w:val="21"/>
        </w:rPr>
        <w:t>资料性附录</w:t>
      </w:r>
      <w:r>
        <w:rPr>
          <w:rFonts w:ascii="黑体" w:eastAsia="黑体" w:hAnsi="黑体" w:hint="eastAsia"/>
        </w:rPr>
        <w:t>）</w:t>
      </w:r>
      <w:bookmarkEnd w:id="69"/>
      <w:bookmarkEnd w:id="70"/>
      <w:bookmarkEnd w:id="71"/>
    </w:p>
    <w:p w:rsidR="003C4D3F" w:rsidRPr="00BD4D3F" w:rsidRDefault="003C4D3F" w:rsidP="007465C6">
      <w:pPr>
        <w:jc w:val="center"/>
        <w:outlineLvl w:val="0"/>
        <w:rPr>
          <w:rFonts w:ascii="黑体" w:eastAsia="黑体" w:hAnsi="黑体"/>
        </w:rPr>
      </w:pPr>
      <w:r w:rsidRPr="009012EE">
        <w:rPr>
          <w:rFonts w:ascii="黑体" w:eastAsia="黑体" w:hAnsi="黑体" w:hint="eastAsia"/>
        </w:rPr>
        <w:t>功能性腹痛-非其他特指的诊断标准</w:t>
      </w:r>
      <w:bookmarkEnd w:id="72"/>
    </w:p>
    <w:p w:rsidR="003C4D3F" w:rsidRPr="00E22EE9" w:rsidRDefault="003C4D3F" w:rsidP="00A25EEB">
      <w:pPr>
        <w:pStyle w:val="a9"/>
        <w:tabs>
          <w:tab w:val="center" w:pos="4201"/>
          <w:tab w:val="right" w:leader="dot" w:pos="9298"/>
        </w:tabs>
        <w:spacing w:beforeLines="100" w:before="240"/>
        <w:ind w:firstLine="420"/>
        <w:rPr>
          <w:rFonts w:asciiTheme="minorEastAsia" w:eastAsiaTheme="minorEastAsia" w:hAnsiTheme="minorEastAsia"/>
          <w:color w:val="000000"/>
        </w:rPr>
      </w:pPr>
      <w:r w:rsidRPr="00E22EE9">
        <w:rPr>
          <w:rFonts w:asciiTheme="minorEastAsia" w:eastAsiaTheme="minorEastAsia" w:hAnsiTheme="minorEastAsia" w:hint="eastAsia"/>
          <w:color w:val="000000"/>
        </w:rPr>
        <w:t>功能性胃肠病罗马Ⅳ标准</w:t>
      </w:r>
      <w:r w:rsidRPr="00E22EE9">
        <w:rPr>
          <w:rFonts w:asciiTheme="minorEastAsia" w:eastAsiaTheme="minorEastAsia" w:hAnsiTheme="minorEastAsia" w:hint="eastAsia"/>
          <w:color w:val="000000"/>
          <w:vertAlign w:val="superscript"/>
        </w:rPr>
        <w:t>[</w:t>
      </w:r>
      <w:r w:rsidR="00E43AF3">
        <w:rPr>
          <w:rFonts w:asciiTheme="minorEastAsia" w:eastAsiaTheme="minorEastAsia" w:hAnsiTheme="minorEastAsia" w:hint="eastAsia"/>
          <w:color w:val="000000"/>
          <w:vertAlign w:val="superscript"/>
        </w:rPr>
        <w:t>1</w:t>
      </w:r>
      <w:r w:rsidRPr="00E22EE9">
        <w:rPr>
          <w:rFonts w:asciiTheme="minorEastAsia" w:eastAsiaTheme="minorEastAsia" w:hAnsiTheme="minorEastAsia" w:hint="eastAsia"/>
          <w:color w:val="000000"/>
          <w:vertAlign w:val="superscript"/>
        </w:rPr>
        <w:t>]</w:t>
      </w:r>
      <w:r w:rsidRPr="00E22EE9">
        <w:rPr>
          <w:rFonts w:asciiTheme="minorEastAsia" w:eastAsiaTheme="minorEastAsia" w:hAnsiTheme="minorEastAsia" w:hint="eastAsia"/>
          <w:color w:val="000000"/>
        </w:rPr>
        <w:t>。</w:t>
      </w:r>
    </w:p>
    <w:p w:rsidR="003C4D3F" w:rsidRPr="00E22EE9" w:rsidRDefault="003C4D3F" w:rsidP="00F328AE">
      <w:pPr>
        <w:pStyle w:val="a9"/>
        <w:tabs>
          <w:tab w:val="center" w:pos="4201"/>
          <w:tab w:val="right" w:leader="dot" w:pos="9298"/>
        </w:tabs>
        <w:ind w:firstLine="420"/>
        <w:rPr>
          <w:rFonts w:asciiTheme="minorEastAsia" w:eastAsiaTheme="minorEastAsia" w:hAnsiTheme="minorEastAsia"/>
          <w:color w:val="000000"/>
        </w:rPr>
      </w:pPr>
      <w:r w:rsidRPr="00E22EE9">
        <w:rPr>
          <w:rFonts w:asciiTheme="minorEastAsia" w:eastAsiaTheme="minorEastAsia" w:hAnsiTheme="minorEastAsia" w:hint="eastAsia"/>
          <w:color w:val="000000"/>
        </w:rPr>
        <w:t>发作至少每月4次，必须包括以下所有条件：</w:t>
      </w:r>
    </w:p>
    <w:p w:rsidR="003C4D3F" w:rsidRPr="00E22EE9" w:rsidRDefault="003C4D3F" w:rsidP="00F328AE">
      <w:pPr>
        <w:pStyle w:val="a9"/>
        <w:tabs>
          <w:tab w:val="center" w:pos="4201"/>
          <w:tab w:val="right" w:leader="dot" w:pos="9298"/>
        </w:tabs>
        <w:ind w:firstLine="420"/>
        <w:rPr>
          <w:rFonts w:asciiTheme="minorEastAsia" w:eastAsiaTheme="minorEastAsia" w:hAnsiTheme="minorEastAsia"/>
          <w:color w:val="000000"/>
        </w:rPr>
      </w:pPr>
      <w:r w:rsidRPr="00E22EE9">
        <w:rPr>
          <w:rFonts w:asciiTheme="minorEastAsia" w:eastAsiaTheme="minorEastAsia" w:hAnsiTheme="minorEastAsia" w:hint="eastAsia"/>
          <w:color w:val="000000"/>
        </w:rPr>
        <w:t>（1）发作性或持续性腹痛，不只是在生理情况时发作(如进食、月经期)；</w:t>
      </w:r>
    </w:p>
    <w:p w:rsidR="003C4D3F" w:rsidRPr="00E22EE9" w:rsidRDefault="003C4D3F" w:rsidP="00F328AE">
      <w:pPr>
        <w:pStyle w:val="a9"/>
        <w:tabs>
          <w:tab w:val="center" w:pos="4201"/>
          <w:tab w:val="right" w:leader="dot" w:pos="9298"/>
        </w:tabs>
        <w:ind w:firstLine="420"/>
        <w:rPr>
          <w:rFonts w:asciiTheme="minorEastAsia" w:eastAsiaTheme="minorEastAsia" w:hAnsiTheme="minorEastAsia"/>
          <w:color w:val="000000"/>
        </w:rPr>
      </w:pPr>
      <w:r w:rsidRPr="00E22EE9">
        <w:rPr>
          <w:rFonts w:asciiTheme="minorEastAsia" w:eastAsiaTheme="minorEastAsia" w:hAnsiTheme="minorEastAsia" w:hint="eastAsia"/>
          <w:color w:val="000000"/>
        </w:rPr>
        <w:t>（2）不符合肠易激综合征、功能性消化不良或腹型偏头痛的诊断标准；</w:t>
      </w:r>
    </w:p>
    <w:p w:rsidR="003C4D3F" w:rsidRPr="00E22EE9" w:rsidRDefault="003C4D3F" w:rsidP="00F328AE">
      <w:pPr>
        <w:pStyle w:val="a9"/>
        <w:tabs>
          <w:tab w:val="center" w:pos="4201"/>
          <w:tab w:val="right" w:leader="dot" w:pos="9298"/>
        </w:tabs>
        <w:ind w:firstLine="420"/>
        <w:rPr>
          <w:rFonts w:asciiTheme="minorEastAsia" w:eastAsiaTheme="minorEastAsia" w:hAnsiTheme="minorEastAsia"/>
          <w:color w:val="000000"/>
        </w:rPr>
      </w:pPr>
      <w:r w:rsidRPr="00E22EE9">
        <w:rPr>
          <w:rFonts w:asciiTheme="minorEastAsia" w:eastAsiaTheme="minorEastAsia" w:hAnsiTheme="minorEastAsia" w:hint="eastAsia"/>
          <w:color w:val="000000"/>
        </w:rPr>
        <w:t>（3）经适度的评估，症状不能完全用其他疾病情况来解释。</w:t>
      </w:r>
    </w:p>
    <w:p w:rsidR="003C4D3F" w:rsidRPr="00E22EE9" w:rsidRDefault="003C4D3F" w:rsidP="00F328AE">
      <w:pPr>
        <w:pStyle w:val="a9"/>
        <w:tabs>
          <w:tab w:val="center" w:pos="4201"/>
          <w:tab w:val="right" w:leader="dot" w:pos="9298"/>
        </w:tabs>
        <w:ind w:firstLine="420"/>
        <w:rPr>
          <w:rFonts w:asciiTheme="minorEastAsia" w:eastAsiaTheme="minorEastAsia" w:hAnsiTheme="minorEastAsia"/>
          <w:color w:val="000000"/>
        </w:rPr>
      </w:pPr>
      <w:r w:rsidRPr="00E22EE9">
        <w:rPr>
          <w:rFonts w:asciiTheme="minorEastAsia" w:eastAsiaTheme="minorEastAsia" w:hAnsiTheme="minorEastAsia" w:hint="eastAsia"/>
          <w:color w:val="000000"/>
        </w:rPr>
        <w:t>*诊断前至少有2个月症状符合以上标准。</w:t>
      </w:r>
    </w:p>
    <w:p w:rsidR="007465C6" w:rsidRDefault="007465C6">
      <w:pPr>
        <w:widowControl/>
        <w:jc w:val="left"/>
        <w:rPr>
          <w:rFonts w:ascii="Times New Roman" w:eastAsia="黑体"/>
        </w:rPr>
      </w:pPr>
      <w:r>
        <w:rPr>
          <w:rFonts w:ascii="Times New Roman" w:eastAsia="黑体"/>
        </w:rPr>
        <w:br w:type="page"/>
      </w:r>
    </w:p>
    <w:p w:rsidR="006E5D73" w:rsidRDefault="007465C6" w:rsidP="00A25EEB">
      <w:pPr>
        <w:pStyle w:val="a9"/>
        <w:tabs>
          <w:tab w:val="center" w:pos="4201"/>
          <w:tab w:val="right" w:leader="dot" w:pos="9298"/>
        </w:tabs>
        <w:spacing w:beforeLines="100" w:before="240"/>
        <w:ind w:firstLineChars="0" w:firstLine="0"/>
        <w:jc w:val="center"/>
        <w:outlineLvl w:val="0"/>
        <w:rPr>
          <w:rFonts w:ascii="Times New Roman" w:eastAsia="黑体" w:hAnsiTheme="minorHAnsi" w:cstheme="minorBidi"/>
          <w:kern w:val="2"/>
          <w:szCs w:val="22"/>
        </w:rPr>
      </w:pPr>
      <w:bookmarkStart w:id="73" w:name="_Toc21594371"/>
      <w:r w:rsidRPr="007465C6">
        <w:rPr>
          <w:rFonts w:ascii="Times New Roman" w:eastAsia="黑体" w:hAnsiTheme="minorHAnsi" w:cstheme="minorBidi" w:hint="eastAsia"/>
          <w:kern w:val="2"/>
          <w:szCs w:val="22"/>
        </w:rPr>
        <w:lastRenderedPageBreak/>
        <w:t>附录</w:t>
      </w:r>
      <w:r>
        <w:rPr>
          <w:rFonts w:ascii="Times New Roman" w:eastAsia="黑体" w:hAnsiTheme="minorHAnsi" w:cstheme="minorBidi" w:hint="eastAsia"/>
          <w:kern w:val="2"/>
          <w:szCs w:val="22"/>
        </w:rPr>
        <w:t>B</w:t>
      </w:r>
    </w:p>
    <w:p w:rsidR="006E5D73" w:rsidRDefault="007465C6" w:rsidP="006E5D73">
      <w:pPr>
        <w:pStyle w:val="a9"/>
        <w:tabs>
          <w:tab w:val="center" w:pos="4201"/>
          <w:tab w:val="right" w:leader="dot" w:pos="9298"/>
        </w:tabs>
        <w:ind w:firstLineChars="0" w:firstLine="0"/>
        <w:jc w:val="center"/>
        <w:outlineLvl w:val="0"/>
        <w:rPr>
          <w:rFonts w:ascii="Times New Roman" w:eastAsia="黑体" w:hAnsiTheme="minorHAnsi" w:cstheme="minorBidi"/>
          <w:kern w:val="2"/>
          <w:szCs w:val="22"/>
        </w:rPr>
      </w:pPr>
      <w:r w:rsidRPr="007465C6">
        <w:rPr>
          <w:rFonts w:ascii="Times New Roman" w:eastAsia="黑体" w:hAnsiTheme="minorHAnsi" w:cstheme="minorBidi" w:hint="eastAsia"/>
          <w:kern w:val="2"/>
          <w:szCs w:val="22"/>
        </w:rPr>
        <w:t>（资料性附录）</w:t>
      </w:r>
    </w:p>
    <w:p w:rsidR="003C4D3F" w:rsidRPr="00EE2495" w:rsidRDefault="003C4D3F" w:rsidP="006E5D73">
      <w:pPr>
        <w:pStyle w:val="a9"/>
        <w:tabs>
          <w:tab w:val="center" w:pos="4201"/>
          <w:tab w:val="right" w:leader="dot" w:pos="9298"/>
        </w:tabs>
        <w:ind w:firstLineChars="0" w:firstLine="0"/>
        <w:jc w:val="center"/>
        <w:outlineLvl w:val="0"/>
        <w:rPr>
          <w:rFonts w:ascii="Times New Roman" w:eastAsia="黑体" w:hAnsiTheme="minorHAnsi" w:cstheme="minorBidi"/>
          <w:kern w:val="2"/>
          <w:szCs w:val="22"/>
        </w:rPr>
      </w:pPr>
      <w:r w:rsidRPr="00EE2495">
        <w:rPr>
          <w:rFonts w:ascii="Times New Roman" w:eastAsia="黑体" w:hAnsiTheme="minorHAnsi" w:cstheme="minorBidi" w:hint="eastAsia"/>
          <w:kern w:val="2"/>
          <w:szCs w:val="22"/>
        </w:rPr>
        <w:t>小儿腹痛中医辨证标准</w:t>
      </w:r>
      <w:bookmarkEnd w:id="73"/>
    </w:p>
    <w:p w:rsidR="003C4D3F" w:rsidRPr="00B96106" w:rsidRDefault="003C4D3F" w:rsidP="00A25EEB">
      <w:pPr>
        <w:pStyle w:val="a9"/>
        <w:tabs>
          <w:tab w:val="center" w:pos="4201"/>
          <w:tab w:val="right" w:leader="dot" w:pos="9298"/>
        </w:tabs>
        <w:spacing w:beforeLines="100" w:before="240"/>
        <w:ind w:firstLineChars="0" w:firstLine="0"/>
        <w:rPr>
          <w:rFonts w:ascii="Times New Roman"/>
          <w:color w:val="000000"/>
        </w:rPr>
      </w:pPr>
      <w:r w:rsidRPr="00B96106">
        <w:rPr>
          <w:rFonts w:ascii="Times New Roman" w:hint="eastAsia"/>
          <w:color w:val="000000"/>
        </w:rPr>
        <w:t>本《指南》项目组制定。</w:t>
      </w:r>
    </w:p>
    <w:p w:rsidR="003C4D3F" w:rsidRPr="00B93A68" w:rsidRDefault="007465C6" w:rsidP="00B93A68">
      <w:pPr>
        <w:pStyle w:val="a9"/>
        <w:tabs>
          <w:tab w:val="center" w:pos="4201"/>
          <w:tab w:val="right" w:leader="dot" w:pos="9298"/>
        </w:tabs>
        <w:ind w:firstLineChars="0" w:firstLine="0"/>
        <w:rPr>
          <w:rFonts w:ascii="黑体" w:eastAsia="黑体" w:hAnsi="黑体"/>
          <w:color w:val="000000"/>
        </w:rPr>
      </w:pPr>
      <w:r>
        <w:rPr>
          <w:rFonts w:ascii="黑体" w:eastAsia="黑体" w:hAnsi="黑体" w:hint="eastAsia"/>
          <w:color w:val="000000"/>
        </w:rPr>
        <w:t>B.</w:t>
      </w:r>
      <w:r w:rsidR="00B93A68" w:rsidRPr="00B93A68">
        <w:rPr>
          <w:rFonts w:ascii="黑体" w:eastAsia="黑体" w:hAnsi="黑体" w:hint="eastAsia"/>
          <w:color w:val="000000"/>
        </w:rPr>
        <w:t xml:space="preserve">1 </w:t>
      </w:r>
      <w:r w:rsidR="003C4D3F" w:rsidRPr="00B93A68">
        <w:rPr>
          <w:rFonts w:ascii="黑体" w:eastAsia="黑体" w:hAnsi="黑体" w:hint="eastAsia"/>
          <w:color w:val="000000"/>
        </w:rPr>
        <w:t>腹部中寒证</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主症：腹部疼痛，拘急疼痛，得温则舒，遇寒痛甚，痛处喜暖。</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次症：①面色苍白；②痛甚者额冷汗出；③唇色紫暗；④肢冷不温；⑤呕吐；⑥泄泻；⑦小便清长。</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舌脉：舌淡，苔白滑，脉沉弦紧。</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具备主症</w:t>
      </w:r>
      <w:r w:rsidRPr="00B96106">
        <w:rPr>
          <w:rFonts w:ascii="Times New Roman" w:hint="eastAsia"/>
          <w:color w:val="000000"/>
        </w:rPr>
        <w:t>+</w:t>
      </w:r>
      <w:r w:rsidRPr="00B96106">
        <w:rPr>
          <w:rFonts w:ascii="Times New Roman" w:hint="eastAsia"/>
          <w:color w:val="000000"/>
        </w:rPr>
        <w:t>次症至少</w:t>
      </w:r>
      <w:r w:rsidRPr="00B96106">
        <w:rPr>
          <w:rFonts w:ascii="Times New Roman" w:hint="eastAsia"/>
          <w:color w:val="000000"/>
        </w:rPr>
        <w:t>3</w:t>
      </w:r>
      <w:r w:rsidRPr="00B96106">
        <w:rPr>
          <w:rFonts w:ascii="Times New Roman" w:hint="eastAsia"/>
          <w:color w:val="000000"/>
        </w:rPr>
        <w:t>项，参考舌脉，即可辨证。</w:t>
      </w:r>
    </w:p>
    <w:p w:rsidR="003C4D3F" w:rsidRPr="00B93A68" w:rsidRDefault="007465C6" w:rsidP="00B93A68">
      <w:pPr>
        <w:pStyle w:val="a9"/>
        <w:tabs>
          <w:tab w:val="center" w:pos="4201"/>
          <w:tab w:val="right" w:leader="dot" w:pos="9298"/>
        </w:tabs>
        <w:ind w:firstLineChars="0" w:firstLine="0"/>
        <w:rPr>
          <w:rFonts w:ascii="黑体" w:eastAsia="黑体" w:hAnsi="黑体"/>
          <w:color w:val="000000"/>
        </w:rPr>
      </w:pPr>
      <w:r>
        <w:rPr>
          <w:rFonts w:ascii="黑体" w:eastAsia="黑体" w:hAnsi="黑体" w:hint="eastAsia"/>
          <w:color w:val="000000"/>
        </w:rPr>
        <w:t>B.</w:t>
      </w:r>
      <w:r w:rsidR="00B93A68" w:rsidRPr="00B93A68">
        <w:rPr>
          <w:rFonts w:ascii="黑体" w:eastAsia="黑体" w:hAnsi="黑体" w:hint="eastAsia"/>
          <w:color w:val="000000"/>
        </w:rPr>
        <w:t xml:space="preserve">2 </w:t>
      </w:r>
      <w:r w:rsidR="003C4D3F" w:rsidRPr="00B93A68">
        <w:rPr>
          <w:rFonts w:ascii="黑体" w:eastAsia="黑体" w:hAnsi="黑体" w:hint="eastAsia"/>
          <w:color w:val="000000"/>
        </w:rPr>
        <w:t>乳食积滞证</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主症：脘腹胀满，按之痛甚，不思乳食，腹痛欲泻，泻后痛减。</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次症：①嗳腐吞酸；②时有呕吐；③吐后酸馊；④矢气频作；⑤大便秽臭；⑥夜卧不安；⑦时时啼哭。</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舌脉：舌红，苔厚腻，脉沉滑。</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具备主症</w:t>
      </w:r>
      <w:r w:rsidRPr="00B96106">
        <w:rPr>
          <w:rFonts w:ascii="Times New Roman" w:hint="eastAsia"/>
          <w:color w:val="000000"/>
        </w:rPr>
        <w:t>+</w:t>
      </w:r>
      <w:r w:rsidRPr="00B96106">
        <w:rPr>
          <w:rFonts w:ascii="Times New Roman" w:hint="eastAsia"/>
          <w:color w:val="000000"/>
        </w:rPr>
        <w:t>次症至少</w:t>
      </w:r>
      <w:r w:rsidRPr="00B96106">
        <w:rPr>
          <w:rFonts w:ascii="Times New Roman" w:hint="eastAsia"/>
          <w:color w:val="000000"/>
        </w:rPr>
        <w:t>3</w:t>
      </w:r>
      <w:r w:rsidRPr="00B96106">
        <w:rPr>
          <w:rFonts w:ascii="Times New Roman" w:hint="eastAsia"/>
          <w:color w:val="000000"/>
        </w:rPr>
        <w:t>项，参考舌脉，即可辨证。</w:t>
      </w:r>
    </w:p>
    <w:p w:rsidR="003C4D3F" w:rsidRPr="00B93A68" w:rsidRDefault="007465C6" w:rsidP="00B93A68">
      <w:pPr>
        <w:pStyle w:val="a9"/>
        <w:tabs>
          <w:tab w:val="center" w:pos="4201"/>
          <w:tab w:val="right" w:leader="dot" w:pos="9298"/>
        </w:tabs>
        <w:ind w:firstLineChars="0" w:firstLine="0"/>
        <w:rPr>
          <w:rFonts w:ascii="黑体" w:eastAsia="黑体" w:hAnsi="黑体"/>
          <w:color w:val="000000"/>
        </w:rPr>
      </w:pPr>
      <w:r>
        <w:rPr>
          <w:rFonts w:ascii="黑体" w:eastAsia="黑体" w:hAnsi="黑体" w:hint="eastAsia"/>
          <w:color w:val="000000"/>
        </w:rPr>
        <w:t>B.</w:t>
      </w:r>
      <w:r w:rsidR="00B93A68" w:rsidRPr="00B93A68">
        <w:rPr>
          <w:rFonts w:ascii="黑体" w:eastAsia="黑体" w:hAnsi="黑体" w:hint="eastAsia"/>
          <w:color w:val="000000"/>
        </w:rPr>
        <w:t xml:space="preserve">3 </w:t>
      </w:r>
      <w:r w:rsidR="003C4D3F" w:rsidRPr="00B93A68">
        <w:rPr>
          <w:rFonts w:ascii="黑体" w:eastAsia="黑体" w:hAnsi="黑体" w:hint="eastAsia"/>
          <w:color w:val="000000"/>
        </w:rPr>
        <w:t>胃肠结热证</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主症：腹部胀满，疼痛拒按，大便秘结。</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次症：①烦躁不安；②潮热口渴；③手足心热；④唇舌鲜红。</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舌脉：舌红，苔黄燥，脉滑数或沉实。</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具备主症</w:t>
      </w:r>
      <w:r w:rsidRPr="00B96106">
        <w:rPr>
          <w:rFonts w:ascii="Times New Roman" w:hint="eastAsia"/>
          <w:color w:val="000000"/>
        </w:rPr>
        <w:t>+</w:t>
      </w:r>
      <w:r w:rsidRPr="00B96106">
        <w:rPr>
          <w:rFonts w:ascii="Times New Roman" w:hint="eastAsia"/>
          <w:color w:val="000000"/>
        </w:rPr>
        <w:t>次症至少</w:t>
      </w:r>
      <w:r w:rsidRPr="00B96106">
        <w:rPr>
          <w:rFonts w:ascii="Times New Roman" w:hint="eastAsia"/>
          <w:color w:val="000000"/>
        </w:rPr>
        <w:t>2</w:t>
      </w:r>
      <w:r w:rsidRPr="00B96106">
        <w:rPr>
          <w:rFonts w:ascii="Times New Roman" w:hint="eastAsia"/>
          <w:color w:val="000000"/>
        </w:rPr>
        <w:t>项，参考舌脉，即可辨证。</w:t>
      </w:r>
    </w:p>
    <w:p w:rsidR="003C4D3F" w:rsidRPr="00B93A68" w:rsidRDefault="007465C6" w:rsidP="00B93A68">
      <w:pPr>
        <w:pStyle w:val="a9"/>
        <w:tabs>
          <w:tab w:val="center" w:pos="4201"/>
          <w:tab w:val="right" w:leader="dot" w:pos="9298"/>
        </w:tabs>
        <w:ind w:firstLineChars="0" w:firstLine="0"/>
        <w:rPr>
          <w:rFonts w:ascii="黑体" w:eastAsia="黑体" w:hAnsi="黑体"/>
          <w:color w:val="000000"/>
        </w:rPr>
      </w:pPr>
      <w:r>
        <w:rPr>
          <w:rFonts w:ascii="黑体" w:eastAsia="黑体" w:hAnsi="黑体" w:hint="eastAsia"/>
          <w:color w:val="000000"/>
        </w:rPr>
        <w:t>B.</w:t>
      </w:r>
      <w:r w:rsidR="00B93A68" w:rsidRPr="00B93A68">
        <w:rPr>
          <w:rFonts w:ascii="黑体" w:eastAsia="黑体" w:hAnsi="黑体" w:hint="eastAsia"/>
          <w:color w:val="000000"/>
        </w:rPr>
        <w:t xml:space="preserve">4 </w:t>
      </w:r>
      <w:r w:rsidR="003C4D3F" w:rsidRPr="00B93A68">
        <w:rPr>
          <w:rFonts w:ascii="黑体" w:eastAsia="黑体" w:hAnsi="黑体" w:hint="eastAsia"/>
          <w:color w:val="000000"/>
        </w:rPr>
        <w:t>脾胃虚寒证</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主症：腹痛绵绵，时作时止，痛处喜按，得温则舒。</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次症：①面色晄白；②精神倦怠；③手足清冷；④纳食减少；⑤食后腹胀；⑥大便稀溏。</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舌脉：舌淡，苔白，脉沉缓。</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具备主症</w:t>
      </w:r>
      <w:r w:rsidRPr="00B96106">
        <w:rPr>
          <w:rFonts w:ascii="Times New Roman" w:hint="eastAsia"/>
          <w:color w:val="000000"/>
        </w:rPr>
        <w:t>+</w:t>
      </w:r>
      <w:r w:rsidRPr="00B96106">
        <w:rPr>
          <w:rFonts w:ascii="Times New Roman" w:hint="eastAsia"/>
          <w:color w:val="000000"/>
        </w:rPr>
        <w:t>次症至少</w:t>
      </w:r>
      <w:r w:rsidRPr="00B96106">
        <w:rPr>
          <w:rFonts w:ascii="Times New Roman" w:hint="eastAsia"/>
          <w:color w:val="000000"/>
        </w:rPr>
        <w:t>3</w:t>
      </w:r>
      <w:r w:rsidRPr="00B96106">
        <w:rPr>
          <w:rFonts w:ascii="Times New Roman" w:hint="eastAsia"/>
          <w:color w:val="000000"/>
        </w:rPr>
        <w:t>项，参考舌脉，即可辨证。</w:t>
      </w:r>
    </w:p>
    <w:p w:rsidR="003C4D3F" w:rsidRPr="00B93A68" w:rsidRDefault="007465C6" w:rsidP="00B93A68">
      <w:pPr>
        <w:pStyle w:val="a9"/>
        <w:tabs>
          <w:tab w:val="center" w:pos="4201"/>
          <w:tab w:val="right" w:leader="dot" w:pos="9298"/>
        </w:tabs>
        <w:ind w:firstLineChars="0" w:firstLine="0"/>
        <w:rPr>
          <w:rFonts w:ascii="黑体" w:eastAsia="黑体" w:hAnsi="黑体"/>
          <w:color w:val="000000"/>
        </w:rPr>
      </w:pPr>
      <w:r>
        <w:rPr>
          <w:rFonts w:ascii="黑体" w:eastAsia="黑体" w:hAnsi="黑体" w:hint="eastAsia"/>
          <w:color w:val="000000"/>
        </w:rPr>
        <w:t>B.</w:t>
      </w:r>
      <w:r w:rsidR="00B93A68" w:rsidRPr="00B93A68">
        <w:rPr>
          <w:rFonts w:ascii="黑体" w:eastAsia="黑体" w:hAnsi="黑体" w:hint="eastAsia"/>
          <w:color w:val="000000"/>
        </w:rPr>
        <w:t xml:space="preserve">5 </w:t>
      </w:r>
      <w:r w:rsidR="003C4D3F" w:rsidRPr="00B93A68">
        <w:rPr>
          <w:rFonts w:ascii="黑体" w:eastAsia="黑体" w:hAnsi="黑体" w:hint="eastAsia"/>
          <w:color w:val="000000"/>
        </w:rPr>
        <w:t>气滞血瘀证</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主症：腹痛经久不愈，痛有定处，痛如针刺，或腹部癥块拒按。</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次症：①肚腹硬胀；②青筋显露。</w:t>
      </w:r>
    </w:p>
    <w:p w:rsidR="003C4D3F" w:rsidRPr="00B96106"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舌脉：舌紫黯或有瘀点，脉涩。</w:t>
      </w:r>
    </w:p>
    <w:p w:rsidR="003C4D3F" w:rsidRDefault="003C4D3F" w:rsidP="00F328AE">
      <w:pPr>
        <w:pStyle w:val="a9"/>
        <w:tabs>
          <w:tab w:val="center" w:pos="4201"/>
          <w:tab w:val="right" w:leader="dot" w:pos="9298"/>
        </w:tabs>
        <w:ind w:firstLine="420"/>
        <w:rPr>
          <w:rFonts w:ascii="Times New Roman"/>
          <w:color w:val="000000"/>
        </w:rPr>
      </w:pPr>
      <w:r w:rsidRPr="00B96106">
        <w:rPr>
          <w:rFonts w:ascii="Times New Roman" w:hint="eastAsia"/>
          <w:color w:val="000000"/>
        </w:rPr>
        <w:t>具备主症</w:t>
      </w:r>
      <w:r w:rsidRPr="00B96106">
        <w:rPr>
          <w:rFonts w:ascii="Times New Roman" w:hint="eastAsia"/>
          <w:color w:val="000000"/>
        </w:rPr>
        <w:t>+</w:t>
      </w:r>
      <w:r w:rsidRPr="00B96106">
        <w:rPr>
          <w:rFonts w:ascii="Times New Roman" w:hint="eastAsia"/>
          <w:color w:val="000000"/>
        </w:rPr>
        <w:t>次症至少</w:t>
      </w:r>
      <w:r w:rsidRPr="00B96106">
        <w:rPr>
          <w:rFonts w:ascii="Times New Roman" w:hint="eastAsia"/>
          <w:color w:val="000000"/>
        </w:rPr>
        <w:t>1</w:t>
      </w:r>
      <w:r w:rsidRPr="00B96106">
        <w:rPr>
          <w:rFonts w:ascii="Times New Roman" w:hint="eastAsia"/>
          <w:color w:val="000000"/>
        </w:rPr>
        <w:t>项，参考舌脉，即可辨证。</w:t>
      </w:r>
    </w:p>
    <w:p w:rsidR="007465C6" w:rsidRDefault="007465C6">
      <w:pPr>
        <w:widowControl/>
        <w:jc w:val="left"/>
        <w:rPr>
          <w:rFonts w:ascii="Times New Roman" w:eastAsia="黑体"/>
        </w:rPr>
      </w:pPr>
      <w:r>
        <w:rPr>
          <w:rFonts w:ascii="Times New Roman" w:eastAsia="黑体"/>
        </w:rPr>
        <w:br w:type="page"/>
      </w:r>
    </w:p>
    <w:p w:rsidR="006E5D73" w:rsidRDefault="007465C6" w:rsidP="00A25EEB">
      <w:pPr>
        <w:pStyle w:val="a9"/>
        <w:tabs>
          <w:tab w:val="center" w:pos="4201"/>
          <w:tab w:val="right" w:leader="dot" w:pos="9298"/>
        </w:tabs>
        <w:spacing w:beforeLines="100" w:before="240"/>
        <w:ind w:firstLineChars="0" w:firstLine="0"/>
        <w:jc w:val="center"/>
        <w:outlineLvl w:val="0"/>
        <w:rPr>
          <w:rFonts w:ascii="Times New Roman" w:eastAsia="黑体" w:hAnsiTheme="minorHAnsi" w:cstheme="minorBidi"/>
          <w:kern w:val="2"/>
          <w:szCs w:val="22"/>
        </w:rPr>
      </w:pPr>
      <w:bookmarkStart w:id="74" w:name="_Toc21594372"/>
      <w:r w:rsidRPr="007465C6">
        <w:rPr>
          <w:rFonts w:ascii="Times New Roman" w:eastAsia="黑体" w:hAnsiTheme="minorHAnsi" w:cstheme="minorBidi" w:hint="eastAsia"/>
          <w:kern w:val="2"/>
          <w:szCs w:val="22"/>
        </w:rPr>
        <w:lastRenderedPageBreak/>
        <w:t>附录</w:t>
      </w:r>
      <w:r>
        <w:rPr>
          <w:rFonts w:ascii="Times New Roman" w:eastAsia="黑体" w:hAnsiTheme="minorHAnsi" w:cstheme="minorBidi" w:hint="eastAsia"/>
          <w:kern w:val="2"/>
          <w:szCs w:val="22"/>
        </w:rPr>
        <w:t>C</w:t>
      </w:r>
    </w:p>
    <w:p w:rsidR="006E5D73" w:rsidRDefault="007465C6" w:rsidP="006E5D73">
      <w:pPr>
        <w:pStyle w:val="a9"/>
        <w:tabs>
          <w:tab w:val="center" w:pos="4201"/>
          <w:tab w:val="right" w:leader="dot" w:pos="9298"/>
        </w:tabs>
        <w:ind w:firstLineChars="0" w:firstLine="0"/>
        <w:jc w:val="center"/>
        <w:outlineLvl w:val="0"/>
        <w:rPr>
          <w:rFonts w:ascii="Times New Roman" w:eastAsia="黑体" w:hAnsiTheme="minorHAnsi" w:cstheme="minorBidi"/>
          <w:kern w:val="2"/>
          <w:szCs w:val="22"/>
        </w:rPr>
      </w:pPr>
      <w:r w:rsidRPr="007465C6">
        <w:rPr>
          <w:rFonts w:ascii="Times New Roman" w:eastAsia="黑体" w:hAnsiTheme="minorHAnsi" w:cstheme="minorBidi" w:hint="eastAsia"/>
          <w:kern w:val="2"/>
          <w:szCs w:val="22"/>
        </w:rPr>
        <w:t>（资料性附录）</w:t>
      </w:r>
    </w:p>
    <w:p w:rsidR="003C4D3F" w:rsidRPr="00EE2495" w:rsidRDefault="003C4D3F" w:rsidP="006E5D73">
      <w:pPr>
        <w:pStyle w:val="a9"/>
        <w:tabs>
          <w:tab w:val="center" w:pos="4201"/>
          <w:tab w:val="right" w:leader="dot" w:pos="9298"/>
        </w:tabs>
        <w:ind w:firstLineChars="0" w:firstLine="0"/>
        <w:jc w:val="center"/>
        <w:outlineLvl w:val="0"/>
        <w:rPr>
          <w:rFonts w:ascii="Times New Roman" w:eastAsia="黑体" w:hAnsiTheme="minorHAnsi" w:cstheme="minorBidi"/>
          <w:kern w:val="2"/>
          <w:szCs w:val="22"/>
        </w:rPr>
      </w:pPr>
      <w:r w:rsidRPr="00EE2495">
        <w:rPr>
          <w:rFonts w:ascii="Times New Roman" w:eastAsia="黑体" w:hAnsiTheme="minorHAnsi" w:cstheme="minorBidi" w:hint="eastAsia"/>
          <w:kern w:val="2"/>
          <w:szCs w:val="22"/>
        </w:rPr>
        <w:t>腹痛严重程度的评价方法</w:t>
      </w:r>
      <w:bookmarkEnd w:id="74"/>
    </w:p>
    <w:p w:rsidR="00B93A68" w:rsidRPr="00B93A68" w:rsidRDefault="007465C6" w:rsidP="00A25EEB">
      <w:pPr>
        <w:pStyle w:val="a9"/>
        <w:tabs>
          <w:tab w:val="center" w:pos="4201"/>
          <w:tab w:val="right" w:leader="dot" w:pos="9298"/>
        </w:tabs>
        <w:spacing w:beforeLines="100" w:before="240"/>
        <w:ind w:firstLineChars="0" w:firstLine="0"/>
        <w:rPr>
          <w:rFonts w:ascii="黑体" w:eastAsia="黑体" w:hAnsi="黑体"/>
          <w:color w:val="000000"/>
        </w:rPr>
      </w:pPr>
      <w:r>
        <w:rPr>
          <w:rFonts w:ascii="黑体" w:eastAsia="黑体" w:hAnsi="黑体" w:hint="eastAsia"/>
          <w:color w:val="000000"/>
        </w:rPr>
        <w:t>C.</w:t>
      </w:r>
      <w:r w:rsidR="00B93A68" w:rsidRPr="00B93A68">
        <w:rPr>
          <w:rFonts w:ascii="黑体" w:eastAsia="黑体" w:hAnsi="黑体" w:hint="eastAsia"/>
          <w:color w:val="000000"/>
        </w:rPr>
        <w:t xml:space="preserve">1 </w:t>
      </w:r>
      <w:r w:rsidR="003C4D3F" w:rsidRPr="00B93A68">
        <w:rPr>
          <w:rFonts w:ascii="黑体" w:eastAsia="黑体" w:hAnsi="黑体" w:hint="eastAsia"/>
          <w:color w:val="000000"/>
        </w:rPr>
        <w:t>WBS面部表情量表法</w:t>
      </w:r>
    </w:p>
    <w:p w:rsidR="003C4D3F" w:rsidRDefault="003B4EA9" w:rsidP="00B93A68">
      <w:pPr>
        <w:pStyle w:val="a9"/>
        <w:tabs>
          <w:tab w:val="center" w:pos="4201"/>
          <w:tab w:val="right" w:leader="dot" w:pos="9298"/>
        </w:tabs>
        <w:ind w:firstLine="420"/>
        <w:rPr>
          <w:rFonts w:ascii="Times New Roman"/>
          <w:color w:val="000000"/>
        </w:rPr>
      </w:pPr>
      <w:r>
        <w:rPr>
          <w:rFonts w:ascii="Times New Roman" w:hint="eastAsia"/>
          <w:color w:val="000000"/>
        </w:rPr>
        <w:t>,</w:t>
      </w:r>
      <w:r w:rsidRPr="003B4EA9">
        <w:rPr>
          <w:rFonts w:ascii="Times New Roman" w:hint="eastAsia"/>
          <w:color w:val="000000"/>
        </w:rPr>
        <w:t>Wong-Baker</w:t>
      </w:r>
      <w:r w:rsidRPr="003B4EA9">
        <w:rPr>
          <w:rFonts w:ascii="Times New Roman" w:hint="eastAsia"/>
          <w:color w:val="000000"/>
        </w:rPr>
        <w:t>面部表情量表法</w:t>
      </w:r>
      <w:r w:rsidR="00E43AF3" w:rsidRPr="00E43AF3">
        <w:rPr>
          <w:rFonts w:ascii="Times New Roman"/>
          <w:color w:val="000000"/>
          <w:vertAlign w:val="superscript"/>
        </w:rPr>
        <w:t>[</w:t>
      </w:r>
      <w:r w:rsidR="00E43AF3">
        <w:rPr>
          <w:rFonts w:ascii="Times New Roman" w:hint="eastAsia"/>
          <w:color w:val="000000"/>
          <w:vertAlign w:val="superscript"/>
        </w:rPr>
        <w:t>23</w:t>
      </w:r>
      <w:r w:rsidR="00343368" w:rsidRPr="00343368">
        <w:rPr>
          <w:rFonts w:ascii="Times New Roman"/>
          <w:color w:val="000000"/>
          <w:vertAlign w:val="superscript"/>
        </w:rPr>
        <w:t>]</w:t>
      </w:r>
      <w:r w:rsidRPr="003B4EA9">
        <w:rPr>
          <w:rFonts w:ascii="Times New Roman" w:hint="eastAsia"/>
          <w:color w:val="000000"/>
        </w:rPr>
        <w:t>适用于</w:t>
      </w:r>
      <w:r w:rsidRPr="003B4EA9">
        <w:rPr>
          <w:rFonts w:ascii="Times New Roman" w:hint="eastAsia"/>
          <w:color w:val="000000"/>
        </w:rPr>
        <w:t>3</w:t>
      </w:r>
      <w:r w:rsidRPr="003B4EA9">
        <w:rPr>
          <w:rFonts w:ascii="Times New Roman" w:hint="eastAsia"/>
          <w:color w:val="000000"/>
        </w:rPr>
        <w:t>岁及以上儿童，</w:t>
      </w:r>
      <w:r w:rsidR="003C4D3F" w:rsidRPr="00B96106">
        <w:rPr>
          <w:rFonts w:ascii="Times New Roman" w:hint="eastAsia"/>
          <w:color w:val="000000"/>
        </w:rPr>
        <w:t>采用</w:t>
      </w:r>
      <w:r w:rsidR="003C4D3F" w:rsidRPr="00B96106">
        <w:rPr>
          <w:rFonts w:ascii="Times New Roman" w:hint="eastAsia"/>
          <w:color w:val="000000"/>
        </w:rPr>
        <w:t>6</w:t>
      </w:r>
      <w:r w:rsidR="003C4D3F" w:rsidRPr="00B96106">
        <w:rPr>
          <w:rFonts w:ascii="Times New Roman" w:hint="eastAsia"/>
          <w:color w:val="000000"/>
        </w:rPr>
        <w:t>种面部表情，用从微笑到哭泣的不同表情来描述疼痛。首先向患儿解释每种表情代表的意义。</w:t>
      </w:r>
      <w:r w:rsidR="003C4D3F" w:rsidRPr="00B96106">
        <w:rPr>
          <w:rFonts w:ascii="Times New Roman" w:hint="eastAsia"/>
          <w:color w:val="000000"/>
        </w:rPr>
        <w:t>0</w:t>
      </w:r>
      <w:r w:rsidR="003C4D3F" w:rsidRPr="00B96106">
        <w:rPr>
          <w:rFonts w:ascii="Times New Roman" w:hint="eastAsia"/>
          <w:color w:val="000000"/>
        </w:rPr>
        <w:t>：非常愉快，没有疼痛；</w:t>
      </w:r>
      <w:r w:rsidR="003C4D3F" w:rsidRPr="00B96106">
        <w:rPr>
          <w:rFonts w:ascii="Times New Roman" w:hint="eastAsia"/>
          <w:color w:val="000000"/>
        </w:rPr>
        <w:t>2</w:t>
      </w:r>
      <w:r w:rsidR="003C4D3F" w:rsidRPr="00B96106">
        <w:rPr>
          <w:rFonts w:ascii="Times New Roman" w:hint="eastAsia"/>
          <w:color w:val="000000"/>
        </w:rPr>
        <w:t>：有一点疼痛；</w:t>
      </w:r>
      <w:r w:rsidR="003C4D3F" w:rsidRPr="00B96106">
        <w:rPr>
          <w:rFonts w:ascii="Times New Roman" w:hint="eastAsia"/>
          <w:color w:val="000000"/>
        </w:rPr>
        <w:t>4</w:t>
      </w:r>
      <w:r w:rsidR="003C4D3F" w:rsidRPr="00B96106">
        <w:rPr>
          <w:rFonts w:ascii="Times New Roman" w:hint="eastAsia"/>
          <w:color w:val="000000"/>
        </w:rPr>
        <w:t>：轻微疼痛；</w:t>
      </w:r>
      <w:r w:rsidR="003C4D3F" w:rsidRPr="00B96106">
        <w:rPr>
          <w:rFonts w:ascii="Times New Roman" w:hint="eastAsia"/>
          <w:color w:val="000000"/>
        </w:rPr>
        <w:t>6</w:t>
      </w:r>
      <w:r w:rsidR="003C4D3F" w:rsidRPr="00B96106">
        <w:rPr>
          <w:rFonts w:ascii="Times New Roman" w:hint="eastAsia"/>
          <w:color w:val="000000"/>
        </w:rPr>
        <w:t>：疼痛较明显；</w:t>
      </w:r>
      <w:r w:rsidR="003C4D3F" w:rsidRPr="00B96106">
        <w:rPr>
          <w:rFonts w:ascii="Times New Roman" w:hint="eastAsia"/>
          <w:color w:val="000000"/>
        </w:rPr>
        <w:t>8</w:t>
      </w:r>
      <w:r w:rsidR="003C4D3F" w:rsidRPr="00B96106">
        <w:rPr>
          <w:rFonts w:ascii="Times New Roman" w:hint="eastAsia"/>
          <w:color w:val="000000"/>
        </w:rPr>
        <w:t>：疼痛较严重；</w:t>
      </w:r>
      <w:r w:rsidR="003C4D3F" w:rsidRPr="00B96106">
        <w:rPr>
          <w:rFonts w:ascii="Times New Roman" w:hint="eastAsia"/>
          <w:color w:val="000000"/>
        </w:rPr>
        <w:t>10</w:t>
      </w:r>
      <w:r w:rsidR="003C4D3F" w:rsidRPr="00B96106">
        <w:rPr>
          <w:rFonts w:ascii="Times New Roman" w:hint="eastAsia"/>
          <w:color w:val="000000"/>
        </w:rPr>
        <w:t>：剧烈疼痛。越靠左的表情疼痛越轻，越靠右的表情疼痛越严重。然后让患儿指出哪种表情最能代表疼痛的程度。</w:t>
      </w:r>
      <w:r w:rsidRPr="003B4EA9">
        <w:rPr>
          <w:rFonts w:ascii="Times New Roman" w:hint="eastAsia"/>
          <w:color w:val="000000"/>
        </w:rPr>
        <w:t>研究使用可通过官方网站（</w:t>
      </w:r>
      <w:r w:rsidRPr="003B4EA9">
        <w:rPr>
          <w:rFonts w:ascii="Times New Roman" w:hint="eastAsia"/>
          <w:color w:val="000000"/>
        </w:rPr>
        <w:t>https://wongbakerfaces.org/</w:t>
      </w:r>
      <w:r w:rsidRPr="003B4EA9">
        <w:rPr>
          <w:rFonts w:ascii="Times New Roman" w:hint="eastAsia"/>
          <w:color w:val="000000"/>
        </w:rPr>
        <w:t>）获取。</w:t>
      </w:r>
      <w:r w:rsidR="003C4D3F" w:rsidRPr="00B96106">
        <w:rPr>
          <w:rFonts w:ascii="Times New Roman" w:hint="eastAsia"/>
          <w:color w:val="000000"/>
        </w:rPr>
        <w:t>见图</w:t>
      </w:r>
      <w:r w:rsidR="007465C6">
        <w:rPr>
          <w:rFonts w:ascii="Times New Roman" w:hint="eastAsia"/>
          <w:color w:val="000000"/>
        </w:rPr>
        <w:t>C.</w:t>
      </w:r>
      <w:r w:rsidR="003C4D3F" w:rsidRPr="00B96106">
        <w:rPr>
          <w:rFonts w:ascii="Times New Roman" w:hint="eastAsia"/>
          <w:color w:val="000000"/>
        </w:rPr>
        <w:t>1</w:t>
      </w:r>
      <w:r w:rsidR="003C4D3F" w:rsidRPr="00B96106">
        <w:rPr>
          <w:rFonts w:ascii="Times New Roman" w:hint="eastAsia"/>
          <w:color w:val="000000"/>
        </w:rPr>
        <w:t>。</w:t>
      </w:r>
    </w:p>
    <w:p w:rsidR="003C4D3F" w:rsidRDefault="003C4D3F" w:rsidP="00F328AE">
      <w:pPr>
        <w:pStyle w:val="a9"/>
        <w:tabs>
          <w:tab w:val="center" w:pos="4201"/>
          <w:tab w:val="right" w:leader="dot" w:pos="9298"/>
        </w:tabs>
        <w:ind w:firstLine="560"/>
        <w:rPr>
          <w:rFonts w:ascii="Times New Roman"/>
          <w:color w:val="000000"/>
        </w:rPr>
      </w:pPr>
      <w:r>
        <w:rPr>
          <w:rFonts w:asciiTheme="minorEastAsia" w:eastAsiaTheme="minorEastAsia" w:hAnsiTheme="minorEastAsia"/>
          <w:noProof/>
          <w:sz w:val="28"/>
        </w:rPr>
        <w:drawing>
          <wp:inline distT="0" distB="0" distL="0" distR="0">
            <wp:extent cx="5278120" cy="1098556"/>
            <wp:effectExtent l="0" t="0" r="0" b="6350"/>
            <wp:docPr id="1" name="图片 1" descr="C:\Users\Smar\AppData\Local\Temp\15231830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Smar\AppData\Local\Temp\1523183020(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78120" cy="1098556"/>
                    </a:xfrm>
                    <a:prstGeom prst="rect">
                      <a:avLst/>
                    </a:prstGeom>
                    <a:noFill/>
                    <a:ln>
                      <a:noFill/>
                    </a:ln>
                  </pic:spPr>
                </pic:pic>
              </a:graphicData>
            </a:graphic>
          </wp:inline>
        </w:drawing>
      </w:r>
    </w:p>
    <w:p w:rsidR="003C4D3F" w:rsidRPr="00B93A68" w:rsidRDefault="003C4D3F" w:rsidP="00B93A68">
      <w:pPr>
        <w:pStyle w:val="a9"/>
        <w:tabs>
          <w:tab w:val="center" w:pos="4201"/>
          <w:tab w:val="right" w:leader="dot" w:pos="9298"/>
        </w:tabs>
        <w:ind w:firstLine="420"/>
        <w:jc w:val="center"/>
        <w:rPr>
          <w:rFonts w:ascii="Times New Roman"/>
          <w:color w:val="000000"/>
        </w:rPr>
      </w:pPr>
      <w:r w:rsidRPr="00B93A68">
        <w:rPr>
          <w:rFonts w:ascii="Times New Roman" w:hint="eastAsia"/>
          <w:color w:val="000000"/>
        </w:rPr>
        <w:t>图</w:t>
      </w:r>
      <w:r w:rsidR="007465C6">
        <w:rPr>
          <w:rFonts w:ascii="Times New Roman" w:hint="eastAsia"/>
          <w:color w:val="000000"/>
        </w:rPr>
        <w:t>C.</w:t>
      </w:r>
      <w:r w:rsidRPr="00B93A68">
        <w:rPr>
          <w:rFonts w:ascii="Times New Roman" w:hint="eastAsia"/>
          <w:color w:val="000000"/>
        </w:rPr>
        <w:t>1 Wong-Baker</w:t>
      </w:r>
      <w:r w:rsidRPr="00B93A68">
        <w:rPr>
          <w:rFonts w:ascii="Times New Roman" w:hint="eastAsia"/>
          <w:color w:val="000000"/>
        </w:rPr>
        <w:t>面部表情量表</w:t>
      </w:r>
    </w:p>
    <w:p w:rsidR="00B93A68" w:rsidRPr="00B93A68" w:rsidRDefault="007465C6" w:rsidP="00B93A68">
      <w:pPr>
        <w:pStyle w:val="a9"/>
        <w:tabs>
          <w:tab w:val="center" w:pos="4201"/>
          <w:tab w:val="right" w:leader="dot" w:pos="9298"/>
        </w:tabs>
        <w:ind w:firstLineChars="0" w:firstLine="0"/>
        <w:rPr>
          <w:rFonts w:ascii="黑体" w:eastAsia="黑体" w:hAnsi="黑体"/>
          <w:color w:val="000000"/>
        </w:rPr>
      </w:pPr>
      <w:r>
        <w:rPr>
          <w:rFonts w:ascii="黑体" w:eastAsia="黑体" w:hAnsi="黑体" w:hint="eastAsia"/>
          <w:color w:val="000000"/>
        </w:rPr>
        <w:t>C.</w:t>
      </w:r>
      <w:r w:rsidR="00B93A68" w:rsidRPr="00B93A68">
        <w:rPr>
          <w:rFonts w:ascii="黑体" w:eastAsia="黑体" w:hAnsi="黑体" w:hint="eastAsia"/>
          <w:color w:val="000000"/>
        </w:rPr>
        <w:t xml:space="preserve">2 </w:t>
      </w:r>
      <w:r w:rsidR="003C4D3F" w:rsidRPr="00B93A68">
        <w:rPr>
          <w:rFonts w:ascii="黑体" w:eastAsia="黑体" w:hAnsi="黑体" w:hint="eastAsia"/>
          <w:color w:val="000000"/>
        </w:rPr>
        <w:t>VAS评分法</w:t>
      </w:r>
    </w:p>
    <w:p w:rsidR="003C4D3F" w:rsidRPr="009012EE" w:rsidRDefault="003C4D3F" w:rsidP="00B93A68">
      <w:pPr>
        <w:pStyle w:val="a9"/>
        <w:tabs>
          <w:tab w:val="center" w:pos="4201"/>
          <w:tab w:val="right" w:leader="dot" w:pos="9298"/>
        </w:tabs>
        <w:ind w:firstLine="420"/>
        <w:rPr>
          <w:rFonts w:asciiTheme="minorEastAsia" w:eastAsiaTheme="minorEastAsia" w:hAnsiTheme="minorEastAsia"/>
          <w:color w:val="000000"/>
        </w:rPr>
      </w:pPr>
      <w:r w:rsidRPr="009012EE">
        <w:rPr>
          <w:rFonts w:asciiTheme="minorEastAsia" w:eastAsiaTheme="minorEastAsia" w:hAnsiTheme="minorEastAsia" w:hint="eastAsia"/>
          <w:color w:val="000000"/>
        </w:rPr>
        <w:t>使用一条长度为10cm的直线，横线的一段为0，表示无痛；另一端为10，表示剧痛。患者在线上最能反应自己疼痛程度处划一交叉线，由研究者测量0到交叉线的长度。长度越长，表示疼痛越剧烈。见图</w:t>
      </w:r>
      <w:r w:rsidR="007465C6">
        <w:rPr>
          <w:rFonts w:asciiTheme="minorEastAsia" w:eastAsiaTheme="minorEastAsia" w:hAnsiTheme="minorEastAsia" w:hint="eastAsia"/>
          <w:color w:val="000000"/>
        </w:rPr>
        <w:t>C.</w:t>
      </w:r>
      <w:r w:rsidRPr="009012EE">
        <w:rPr>
          <w:rFonts w:asciiTheme="minorEastAsia" w:eastAsiaTheme="minorEastAsia" w:hAnsiTheme="minorEastAsia" w:hint="eastAsia"/>
          <w:color w:val="000000"/>
        </w:rPr>
        <w:t>2。</w:t>
      </w:r>
    </w:p>
    <w:p w:rsidR="003C4D3F" w:rsidRPr="009012EE" w:rsidRDefault="003C4D3F" w:rsidP="00F328AE">
      <w:pPr>
        <w:pStyle w:val="a9"/>
        <w:tabs>
          <w:tab w:val="center" w:pos="4201"/>
          <w:tab w:val="right" w:leader="dot" w:pos="9298"/>
        </w:tabs>
        <w:ind w:firstLine="420"/>
        <w:rPr>
          <w:rFonts w:asciiTheme="minorEastAsia" w:eastAsiaTheme="minorEastAsia" w:hAnsiTheme="minorEastAsia"/>
          <w:color w:val="000000"/>
        </w:rPr>
      </w:pPr>
      <w:r w:rsidRPr="009012EE">
        <w:rPr>
          <w:rFonts w:asciiTheme="minorEastAsia" w:eastAsiaTheme="minorEastAsia" w:hAnsiTheme="minorEastAsia" w:hint="eastAsia"/>
          <w:color w:val="000000"/>
        </w:rPr>
        <w:t>受试者使用的无刻度标尺：</w:t>
      </w:r>
    </w:p>
    <w:tbl>
      <w:tblPr>
        <w:tblW w:w="7303" w:type="dxa"/>
        <w:jc w:val="center"/>
        <w:tblBorders>
          <w:left w:val="single" w:sz="4" w:space="0" w:color="auto"/>
          <w:bottom w:val="single" w:sz="4" w:space="0" w:color="auto"/>
          <w:right w:val="single" w:sz="4" w:space="0" w:color="auto"/>
        </w:tblBorders>
        <w:tblLayout w:type="fixed"/>
        <w:tblLook w:val="04A0" w:firstRow="1" w:lastRow="0" w:firstColumn="1" w:lastColumn="0" w:noHBand="0" w:noVBand="1"/>
      </w:tblPr>
      <w:tblGrid>
        <w:gridCol w:w="665"/>
        <w:gridCol w:w="755"/>
        <w:gridCol w:w="755"/>
        <w:gridCol w:w="755"/>
        <w:gridCol w:w="755"/>
        <w:gridCol w:w="755"/>
        <w:gridCol w:w="755"/>
        <w:gridCol w:w="755"/>
        <w:gridCol w:w="755"/>
        <w:gridCol w:w="598"/>
      </w:tblGrid>
      <w:tr w:rsidR="003C4D3F" w:rsidTr="00F12C8E">
        <w:trPr>
          <w:trHeight w:val="415"/>
          <w:jc w:val="center"/>
        </w:trPr>
        <w:tc>
          <w:tcPr>
            <w:tcW w:w="665" w:type="dxa"/>
          </w:tcPr>
          <w:p w:rsidR="003C4D3F" w:rsidRDefault="003C4D3F" w:rsidP="00F328AE">
            <w:pPr>
              <w:pStyle w:val="01"/>
              <w:spacing w:before="0" w:after="0" w:line="400" w:lineRule="exact"/>
              <w:ind w:firstLineChars="0" w:firstLine="0"/>
              <w:rPr>
                <w:color w:val="auto"/>
              </w:rPr>
            </w:pPr>
          </w:p>
        </w:tc>
        <w:tc>
          <w:tcPr>
            <w:tcW w:w="755" w:type="dxa"/>
          </w:tcPr>
          <w:p w:rsidR="003C4D3F" w:rsidRDefault="003C4D3F" w:rsidP="00F328AE">
            <w:pPr>
              <w:pStyle w:val="01"/>
              <w:spacing w:before="0" w:after="0" w:line="400" w:lineRule="exact"/>
              <w:ind w:firstLineChars="0" w:firstLine="0"/>
              <w:rPr>
                <w:color w:val="auto"/>
              </w:rPr>
            </w:pPr>
          </w:p>
        </w:tc>
        <w:tc>
          <w:tcPr>
            <w:tcW w:w="755" w:type="dxa"/>
          </w:tcPr>
          <w:p w:rsidR="003C4D3F" w:rsidRDefault="003C4D3F" w:rsidP="00F328AE">
            <w:pPr>
              <w:pStyle w:val="01"/>
              <w:spacing w:before="0" w:after="0" w:line="400" w:lineRule="exact"/>
              <w:ind w:firstLineChars="0" w:firstLine="0"/>
              <w:rPr>
                <w:color w:val="auto"/>
              </w:rPr>
            </w:pPr>
          </w:p>
        </w:tc>
        <w:tc>
          <w:tcPr>
            <w:tcW w:w="755" w:type="dxa"/>
          </w:tcPr>
          <w:p w:rsidR="003C4D3F" w:rsidRDefault="003C4D3F" w:rsidP="00F328AE">
            <w:pPr>
              <w:pStyle w:val="01"/>
              <w:spacing w:before="0" w:after="0" w:line="400" w:lineRule="exact"/>
              <w:ind w:firstLineChars="0" w:firstLine="0"/>
              <w:rPr>
                <w:color w:val="auto"/>
              </w:rPr>
            </w:pPr>
          </w:p>
        </w:tc>
        <w:tc>
          <w:tcPr>
            <w:tcW w:w="755" w:type="dxa"/>
          </w:tcPr>
          <w:p w:rsidR="003C4D3F" w:rsidRDefault="003C4D3F" w:rsidP="00F328AE">
            <w:pPr>
              <w:pStyle w:val="01"/>
              <w:spacing w:before="0" w:after="0" w:line="400" w:lineRule="exact"/>
              <w:ind w:firstLineChars="0" w:firstLine="0"/>
              <w:rPr>
                <w:color w:val="auto"/>
              </w:rPr>
            </w:pPr>
          </w:p>
        </w:tc>
        <w:tc>
          <w:tcPr>
            <w:tcW w:w="755" w:type="dxa"/>
          </w:tcPr>
          <w:p w:rsidR="003C4D3F" w:rsidRDefault="003C4D3F" w:rsidP="00F328AE">
            <w:pPr>
              <w:pStyle w:val="01"/>
              <w:spacing w:before="0" w:after="0" w:line="400" w:lineRule="exact"/>
              <w:ind w:firstLineChars="0" w:firstLine="0"/>
              <w:rPr>
                <w:color w:val="auto"/>
              </w:rPr>
            </w:pPr>
          </w:p>
        </w:tc>
        <w:tc>
          <w:tcPr>
            <w:tcW w:w="755" w:type="dxa"/>
          </w:tcPr>
          <w:p w:rsidR="003C4D3F" w:rsidRDefault="003C4D3F" w:rsidP="00F328AE">
            <w:pPr>
              <w:pStyle w:val="01"/>
              <w:spacing w:before="0" w:after="0" w:line="400" w:lineRule="exact"/>
              <w:ind w:firstLineChars="0" w:firstLine="0"/>
              <w:rPr>
                <w:color w:val="auto"/>
              </w:rPr>
            </w:pPr>
          </w:p>
        </w:tc>
        <w:tc>
          <w:tcPr>
            <w:tcW w:w="755" w:type="dxa"/>
          </w:tcPr>
          <w:p w:rsidR="003C4D3F" w:rsidRDefault="003C4D3F" w:rsidP="00F328AE">
            <w:pPr>
              <w:pStyle w:val="01"/>
              <w:spacing w:before="0" w:after="0" w:line="400" w:lineRule="exact"/>
              <w:ind w:firstLineChars="0" w:firstLine="0"/>
              <w:rPr>
                <w:color w:val="auto"/>
              </w:rPr>
            </w:pPr>
          </w:p>
        </w:tc>
        <w:tc>
          <w:tcPr>
            <w:tcW w:w="755" w:type="dxa"/>
          </w:tcPr>
          <w:p w:rsidR="003C4D3F" w:rsidRDefault="003C4D3F" w:rsidP="00F328AE">
            <w:pPr>
              <w:pStyle w:val="01"/>
              <w:spacing w:before="0" w:after="0" w:line="400" w:lineRule="exact"/>
              <w:ind w:firstLineChars="0" w:firstLine="0"/>
              <w:rPr>
                <w:color w:val="auto"/>
              </w:rPr>
            </w:pPr>
          </w:p>
        </w:tc>
        <w:tc>
          <w:tcPr>
            <w:tcW w:w="598" w:type="dxa"/>
          </w:tcPr>
          <w:p w:rsidR="003C4D3F" w:rsidRDefault="003C4D3F" w:rsidP="00F328AE">
            <w:pPr>
              <w:pStyle w:val="01"/>
              <w:spacing w:before="0" w:after="0" w:line="400" w:lineRule="exact"/>
              <w:ind w:firstLineChars="0" w:firstLine="0"/>
              <w:rPr>
                <w:color w:val="auto"/>
              </w:rPr>
            </w:pPr>
          </w:p>
        </w:tc>
      </w:tr>
    </w:tbl>
    <w:p w:rsidR="003C4D3F" w:rsidRDefault="003C4D3F" w:rsidP="00F328AE">
      <w:pPr>
        <w:pStyle w:val="01"/>
        <w:spacing w:before="0" w:after="0" w:line="400" w:lineRule="exact"/>
        <w:ind w:firstLineChars="0" w:firstLine="0"/>
        <w:jc w:val="center"/>
        <w:rPr>
          <w:color w:val="auto"/>
        </w:rPr>
      </w:pPr>
      <w:r>
        <w:rPr>
          <w:rFonts w:hint="eastAsia"/>
          <w:color w:val="auto"/>
        </w:rPr>
        <w:t>无痛|——————————————————————————————————|极痛</w:t>
      </w:r>
    </w:p>
    <w:p w:rsidR="003C4D3F" w:rsidRPr="009012EE" w:rsidRDefault="003C4D3F" w:rsidP="00F328AE">
      <w:pPr>
        <w:pStyle w:val="a9"/>
        <w:tabs>
          <w:tab w:val="center" w:pos="4201"/>
          <w:tab w:val="right" w:leader="dot" w:pos="9298"/>
        </w:tabs>
        <w:ind w:firstLine="420"/>
        <w:rPr>
          <w:rFonts w:asciiTheme="minorEastAsia" w:eastAsiaTheme="minorEastAsia" w:hAnsiTheme="minorEastAsia"/>
          <w:color w:val="000000"/>
        </w:rPr>
      </w:pPr>
      <w:r w:rsidRPr="009012EE">
        <w:rPr>
          <w:rFonts w:asciiTheme="minorEastAsia" w:eastAsiaTheme="minorEastAsia" w:hAnsiTheme="minorEastAsia" w:hint="eastAsia"/>
          <w:color w:val="000000"/>
        </w:rPr>
        <w:t>研究者使用的10cm刻度标尺：</w:t>
      </w:r>
    </w:p>
    <w:p w:rsidR="003C4D3F" w:rsidRDefault="003C4D3F" w:rsidP="00F328AE">
      <w:pPr>
        <w:pStyle w:val="a9"/>
        <w:tabs>
          <w:tab w:val="center" w:pos="4201"/>
          <w:tab w:val="right" w:leader="dot" w:pos="9298"/>
        </w:tabs>
        <w:ind w:firstLine="420"/>
        <w:rPr>
          <w:rFonts w:ascii="Times New Roman"/>
          <w:color w:val="000000"/>
        </w:rPr>
      </w:pPr>
      <w:r>
        <w:rPr>
          <w:noProof/>
        </w:rPr>
        <w:drawing>
          <wp:inline distT="0" distB="0" distL="0" distR="0">
            <wp:extent cx="4648200" cy="48133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648200" cy="481330"/>
                    </a:xfrm>
                    <a:prstGeom prst="rect">
                      <a:avLst/>
                    </a:prstGeom>
                    <a:noFill/>
                    <a:ln>
                      <a:noFill/>
                    </a:ln>
                  </pic:spPr>
                </pic:pic>
              </a:graphicData>
            </a:graphic>
          </wp:inline>
        </w:drawing>
      </w:r>
    </w:p>
    <w:p w:rsidR="003C4D3F" w:rsidRDefault="003C4D3F" w:rsidP="00F328AE">
      <w:pPr>
        <w:pStyle w:val="01"/>
        <w:spacing w:before="0" w:after="0" w:line="360" w:lineRule="auto"/>
        <w:ind w:firstLineChars="0" w:firstLine="0"/>
        <w:rPr>
          <w:color w:val="auto"/>
        </w:rPr>
      </w:pPr>
      <w:r>
        <w:rPr>
          <w:rFonts w:hint="eastAsia"/>
          <w:color w:val="auto"/>
        </w:rPr>
        <w:t>无痛|——————————————————————————————————|极痛</w:t>
      </w:r>
    </w:p>
    <w:p w:rsidR="003C4D3F" w:rsidRPr="009012EE" w:rsidRDefault="003C4D3F" w:rsidP="00B93A68">
      <w:pPr>
        <w:pStyle w:val="a9"/>
        <w:tabs>
          <w:tab w:val="center" w:pos="4201"/>
          <w:tab w:val="right" w:leader="dot" w:pos="9298"/>
        </w:tabs>
        <w:ind w:firstLine="420"/>
        <w:jc w:val="center"/>
        <w:rPr>
          <w:rFonts w:asciiTheme="minorEastAsia" w:eastAsiaTheme="minorEastAsia" w:hAnsiTheme="minorEastAsia"/>
          <w:color w:val="000000"/>
        </w:rPr>
      </w:pPr>
      <w:r w:rsidRPr="009012EE">
        <w:rPr>
          <w:rFonts w:asciiTheme="minorEastAsia" w:eastAsiaTheme="minorEastAsia" w:hAnsiTheme="minorEastAsia" w:hint="eastAsia"/>
          <w:color w:val="000000"/>
        </w:rPr>
        <w:t>图</w:t>
      </w:r>
      <w:r w:rsidR="007465C6">
        <w:rPr>
          <w:rFonts w:asciiTheme="minorEastAsia" w:eastAsiaTheme="minorEastAsia" w:hAnsiTheme="minorEastAsia" w:hint="eastAsia"/>
          <w:color w:val="000000"/>
        </w:rPr>
        <w:t>C.</w:t>
      </w:r>
      <w:r w:rsidRPr="009012EE">
        <w:rPr>
          <w:rFonts w:asciiTheme="minorEastAsia" w:eastAsiaTheme="minorEastAsia" w:hAnsiTheme="minorEastAsia" w:hint="eastAsia"/>
          <w:color w:val="000000"/>
        </w:rPr>
        <w:t>2 VAS视觉模拟评分</w:t>
      </w:r>
    </w:p>
    <w:p w:rsidR="00B93A68" w:rsidRPr="00B93A68" w:rsidRDefault="007465C6" w:rsidP="00B93A68">
      <w:pPr>
        <w:pStyle w:val="a9"/>
        <w:tabs>
          <w:tab w:val="center" w:pos="4201"/>
          <w:tab w:val="right" w:leader="dot" w:pos="9298"/>
        </w:tabs>
        <w:ind w:firstLineChars="0" w:firstLine="0"/>
        <w:rPr>
          <w:rFonts w:ascii="黑体" w:eastAsia="黑体" w:hAnsi="黑体"/>
          <w:color w:val="000000"/>
        </w:rPr>
      </w:pPr>
      <w:r>
        <w:rPr>
          <w:rFonts w:ascii="黑体" w:eastAsia="黑体" w:hAnsi="黑体" w:hint="eastAsia"/>
          <w:color w:val="000000"/>
        </w:rPr>
        <w:t>C.</w:t>
      </w:r>
      <w:r w:rsidR="00B93A68" w:rsidRPr="00B93A68">
        <w:rPr>
          <w:rFonts w:ascii="黑体" w:eastAsia="黑体" w:hAnsi="黑体" w:hint="eastAsia"/>
          <w:color w:val="000000"/>
        </w:rPr>
        <w:t xml:space="preserve">3 </w:t>
      </w:r>
      <w:r w:rsidR="003C4D3F" w:rsidRPr="00B93A68">
        <w:rPr>
          <w:rFonts w:ascii="黑体" w:eastAsia="黑体" w:hAnsi="黑体" w:hint="eastAsia"/>
          <w:color w:val="000000"/>
        </w:rPr>
        <w:t>NRS-11疼痛数字评分法</w:t>
      </w:r>
    </w:p>
    <w:p w:rsidR="003C4D3F" w:rsidRPr="009012EE" w:rsidRDefault="003C4D3F" w:rsidP="00B93A68">
      <w:pPr>
        <w:pStyle w:val="a9"/>
        <w:tabs>
          <w:tab w:val="center" w:pos="4201"/>
          <w:tab w:val="right" w:leader="dot" w:pos="9298"/>
        </w:tabs>
        <w:ind w:firstLine="420"/>
        <w:rPr>
          <w:rFonts w:asciiTheme="minorEastAsia" w:eastAsiaTheme="minorEastAsia" w:hAnsiTheme="minorEastAsia"/>
          <w:color w:val="000000"/>
        </w:rPr>
      </w:pPr>
      <w:r w:rsidRPr="009012EE">
        <w:rPr>
          <w:rFonts w:asciiTheme="minorEastAsia" w:eastAsiaTheme="minorEastAsia" w:hAnsiTheme="minorEastAsia" w:hint="eastAsia"/>
          <w:color w:val="000000"/>
        </w:rPr>
        <w:t>由0到10共11个数字组成，病人用0至10这11个数字描述疼痛强度，数字越大疼痛程度越来越严重。0无痛，1～3轻度疼痛（疼痛不影响睡眠），4～6中度疼痛，7～9重度疼痛（不能入睡或者睡眠中痛醒），10剧痛。询问患者疼痛的程度，作出标记，或者让患儿自己画出一个最能代表自身疼痛程度的数字。见图</w:t>
      </w:r>
      <w:r w:rsidR="007465C6">
        <w:rPr>
          <w:rFonts w:asciiTheme="minorEastAsia" w:eastAsiaTheme="minorEastAsia" w:hAnsiTheme="minorEastAsia" w:hint="eastAsia"/>
          <w:color w:val="000000"/>
        </w:rPr>
        <w:t>C.</w:t>
      </w:r>
      <w:r w:rsidRPr="009012EE">
        <w:rPr>
          <w:rFonts w:asciiTheme="minorEastAsia" w:eastAsiaTheme="minorEastAsia" w:hAnsiTheme="minorEastAsia" w:hint="eastAsia"/>
          <w:color w:val="000000"/>
        </w:rPr>
        <w:t>3。</w:t>
      </w:r>
    </w:p>
    <w:tbl>
      <w:tblPr>
        <w:tblW w:w="7303" w:type="dxa"/>
        <w:jc w:val="center"/>
        <w:tblBorders>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730"/>
        <w:gridCol w:w="730"/>
        <w:gridCol w:w="730"/>
        <w:gridCol w:w="731"/>
        <w:gridCol w:w="730"/>
        <w:gridCol w:w="730"/>
        <w:gridCol w:w="731"/>
        <w:gridCol w:w="730"/>
        <w:gridCol w:w="730"/>
        <w:gridCol w:w="731"/>
      </w:tblGrid>
      <w:tr w:rsidR="003C4D3F" w:rsidRPr="00B93A68" w:rsidTr="00F12C8E">
        <w:trPr>
          <w:trHeight w:val="415"/>
          <w:jc w:val="center"/>
        </w:trPr>
        <w:tc>
          <w:tcPr>
            <w:tcW w:w="730" w:type="dxa"/>
          </w:tcPr>
          <w:p w:rsidR="003C4D3F" w:rsidRPr="00B93A68" w:rsidRDefault="003C4D3F" w:rsidP="00F328AE">
            <w:pPr>
              <w:pStyle w:val="01"/>
              <w:spacing w:before="0" w:after="0" w:line="400" w:lineRule="exact"/>
              <w:ind w:firstLineChars="0" w:firstLine="0"/>
              <w:rPr>
                <w:color w:val="auto"/>
              </w:rPr>
            </w:pPr>
          </w:p>
        </w:tc>
        <w:tc>
          <w:tcPr>
            <w:tcW w:w="730" w:type="dxa"/>
          </w:tcPr>
          <w:p w:rsidR="003C4D3F" w:rsidRPr="00B93A68" w:rsidRDefault="003C4D3F" w:rsidP="00F328AE">
            <w:pPr>
              <w:pStyle w:val="01"/>
              <w:spacing w:before="0" w:after="0" w:line="400" w:lineRule="exact"/>
              <w:ind w:firstLineChars="0" w:firstLine="0"/>
              <w:rPr>
                <w:color w:val="auto"/>
              </w:rPr>
            </w:pPr>
          </w:p>
        </w:tc>
        <w:tc>
          <w:tcPr>
            <w:tcW w:w="730" w:type="dxa"/>
          </w:tcPr>
          <w:p w:rsidR="003C4D3F" w:rsidRPr="00B93A68" w:rsidRDefault="003C4D3F" w:rsidP="00F328AE">
            <w:pPr>
              <w:pStyle w:val="01"/>
              <w:spacing w:before="0" w:after="0" w:line="400" w:lineRule="exact"/>
              <w:ind w:firstLineChars="0" w:firstLine="0"/>
              <w:rPr>
                <w:color w:val="auto"/>
              </w:rPr>
            </w:pPr>
          </w:p>
        </w:tc>
        <w:tc>
          <w:tcPr>
            <w:tcW w:w="731" w:type="dxa"/>
          </w:tcPr>
          <w:p w:rsidR="003C4D3F" w:rsidRPr="00B93A68" w:rsidRDefault="003C4D3F" w:rsidP="00F328AE">
            <w:pPr>
              <w:pStyle w:val="01"/>
              <w:spacing w:before="0" w:after="0" w:line="400" w:lineRule="exact"/>
              <w:ind w:firstLineChars="0" w:firstLine="0"/>
              <w:rPr>
                <w:color w:val="auto"/>
              </w:rPr>
            </w:pPr>
          </w:p>
        </w:tc>
        <w:tc>
          <w:tcPr>
            <w:tcW w:w="730" w:type="dxa"/>
          </w:tcPr>
          <w:p w:rsidR="003C4D3F" w:rsidRPr="00B93A68" w:rsidRDefault="003C4D3F" w:rsidP="00F328AE">
            <w:pPr>
              <w:pStyle w:val="01"/>
              <w:spacing w:before="0" w:after="0" w:line="400" w:lineRule="exact"/>
              <w:ind w:firstLineChars="0" w:firstLine="0"/>
              <w:rPr>
                <w:color w:val="auto"/>
              </w:rPr>
            </w:pPr>
          </w:p>
        </w:tc>
        <w:tc>
          <w:tcPr>
            <w:tcW w:w="730" w:type="dxa"/>
          </w:tcPr>
          <w:p w:rsidR="003C4D3F" w:rsidRPr="00B93A68" w:rsidRDefault="003C4D3F" w:rsidP="00F328AE">
            <w:pPr>
              <w:pStyle w:val="01"/>
              <w:spacing w:before="0" w:after="0" w:line="400" w:lineRule="exact"/>
              <w:ind w:firstLineChars="0" w:firstLine="0"/>
              <w:rPr>
                <w:color w:val="auto"/>
              </w:rPr>
            </w:pPr>
          </w:p>
        </w:tc>
        <w:tc>
          <w:tcPr>
            <w:tcW w:w="731" w:type="dxa"/>
          </w:tcPr>
          <w:p w:rsidR="003C4D3F" w:rsidRPr="00B93A68" w:rsidRDefault="003C4D3F" w:rsidP="00F328AE">
            <w:pPr>
              <w:pStyle w:val="01"/>
              <w:spacing w:before="0" w:after="0" w:line="400" w:lineRule="exact"/>
              <w:ind w:firstLineChars="0" w:firstLine="0"/>
              <w:rPr>
                <w:color w:val="auto"/>
              </w:rPr>
            </w:pPr>
          </w:p>
        </w:tc>
        <w:tc>
          <w:tcPr>
            <w:tcW w:w="730" w:type="dxa"/>
          </w:tcPr>
          <w:p w:rsidR="003C4D3F" w:rsidRPr="00B93A68" w:rsidRDefault="003C4D3F" w:rsidP="00F328AE">
            <w:pPr>
              <w:pStyle w:val="01"/>
              <w:spacing w:before="0" w:after="0" w:line="400" w:lineRule="exact"/>
              <w:ind w:firstLineChars="0" w:firstLine="0"/>
              <w:rPr>
                <w:color w:val="auto"/>
              </w:rPr>
            </w:pPr>
          </w:p>
        </w:tc>
        <w:tc>
          <w:tcPr>
            <w:tcW w:w="730" w:type="dxa"/>
          </w:tcPr>
          <w:p w:rsidR="003C4D3F" w:rsidRPr="00B93A68" w:rsidRDefault="003C4D3F" w:rsidP="00F328AE">
            <w:pPr>
              <w:pStyle w:val="01"/>
              <w:spacing w:before="0" w:after="0" w:line="400" w:lineRule="exact"/>
              <w:ind w:firstLineChars="0" w:firstLine="0"/>
              <w:rPr>
                <w:color w:val="auto"/>
              </w:rPr>
            </w:pPr>
          </w:p>
        </w:tc>
        <w:tc>
          <w:tcPr>
            <w:tcW w:w="731" w:type="dxa"/>
          </w:tcPr>
          <w:p w:rsidR="003C4D3F" w:rsidRPr="00B93A68" w:rsidRDefault="003C4D3F" w:rsidP="00F328AE">
            <w:pPr>
              <w:pStyle w:val="01"/>
              <w:spacing w:before="0" w:after="0" w:line="400" w:lineRule="exact"/>
              <w:ind w:firstLineChars="0" w:firstLine="0"/>
              <w:rPr>
                <w:color w:val="auto"/>
              </w:rPr>
            </w:pPr>
          </w:p>
        </w:tc>
      </w:tr>
    </w:tbl>
    <w:p w:rsidR="003C4D3F" w:rsidRPr="00B93A68" w:rsidRDefault="003C4D3F" w:rsidP="00B93A68">
      <w:pPr>
        <w:pStyle w:val="a9"/>
        <w:tabs>
          <w:tab w:val="center" w:pos="4201"/>
          <w:tab w:val="right" w:leader="dot" w:pos="9298"/>
        </w:tabs>
        <w:ind w:firstLine="420"/>
        <w:rPr>
          <w:rFonts w:ascii="Times New Roman"/>
          <w:color w:val="000000"/>
        </w:rPr>
      </w:pPr>
      <w:r w:rsidRPr="00B93A68">
        <w:rPr>
          <w:rFonts w:ascii="Times New Roman" w:hint="eastAsia"/>
          <w:color w:val="000000"/>
        </w:rPr>
        <w:t>0       1     2      3      4      5      6      7      8      9     10</w:t>
      </w:r>
    </w:p>
    <w:p w:rsidR="003C4D3F" w:rsidRPr="00B93A68" w:rsidRDefault="003C4D3F" w:rsidP="00F328AE">
      <w:pPr>
        <w:pStyle w:val="01"/>
        <w:spacing w:before="0" w:after="0" w:line="400" w:lineRule="exact"/>
        <w:ind w:firstLineChars="0" w:firstLine="0"/>
        <w:jc w:val="center"/>
        <w:rPr>
          <w:color w:val="auto"/>
        </w:rPr>
      </w:pPr>
      <w:r w:rsidRPr="00B93A68">
        <w:rPr>
          <w:rFonts w:hint="eastAsia"/>
          <w:color w:val="auto"/>
        </w:rPr>
        <w:t>无痛|——————————————————————————————————|极痛</w:t>
      </w:r>
    </w:p>
    <w:p w:rsidR="003C4D3F" w:rsidRPr="009012EE" w:rsidRDefault="003C4D3F" w:rsidP="00B93A68">
      <w:pPr>
        <w:pStyle w:val="a9"/>
        <w:tabs>
          <w:tab w:val="center" w:pos="4201"/>
          <w:tab w:val="right" w:leader="dot" w:pos="9298"/>
        </w:tabs>
        <w:ind w:firstLine="420"/>
        <w:jc w:val="center"/>
        <w:rPr>
          <w:rFonts w:asciiTheme="minorEastAsia" w:eastAsiaTheme="minorEastAsia" w:hAnsiTheme="minorEastAsia"/>
          <w:color w:val="000000"/>
        </w:rPr>
      </w:pPr>
      <w:r w:rsidRPr="009012EE">
        <w:rPr>
          <w:rFonts w:asciiTheme="minorEastAsia" w:eastAsiaTheme="minorEastAsia" w:hAnsiTheme="minorEastAsia" w:hint="eastAsia"/>
          <w:color w:val="000000"/>
        </w:rPr>
        <w:t>图</w:t>
      </w:r>
      <w:r w:rsidR="007465C6">
        <w:rPr>
          <w:rFonts w:asciiTheme="minorEastAsia" w:eastAsiaTheme="minorEastAsia" w:hAnsiTheme="minorEastAsia" w:hint="eastAsia"/>
          <w:color w:val="000000"/>
        </w:rPr>
        <w:t>C.</w:t>
      </w:r>
      <w:r w:rsidRPr="009012EE">
        <w:rPr>
          <w:rFonts w:asciiTheme="minorEastAsia" w:eastAsiaTheme="minorEastAsia" w:hAnsiTheme="minorEastAsia" w:hint="eastAsia"/>
          <w:color w:val="000000"/>
        </w:rPr>
        <w:t>3 NRS-11疼痛数字评分</w:t>
      </w:r>
    </w:p>
    <w:p w:rsidR="00F66583" w:rsidRDefault="00F66583">
      <w:pPr>
        <w:widowControl/>
        <w:jc w:val="left"/>
        <w:rPr>
          <w:rFonts w:ascii="Times New Roman" w:eastAsia="黑体"/>
        </w:rPr>
      </w:pPr>
      <w:r>
        <w:rPr>
          <w:rFonts w:ascii="Times New Roman" w:eastAsia="黑体"/>
        </w:rPr>
        <w:br w:type="page"/>
      </w:r>
    </w:p>
    <w:p w:rsidR="006E5D73" w:rsidRDefault="00F66583" w:rsidP="00933363">
      <w:pPr>
        <w:pStyle w:val="a9"/>
        <w:tabs>
          <w:tab w:val="center" w:pos="4201"/>
          <w:tab w:val="right" w:leader="dot" w:pos="9298"/>
        </w:tabs>
        <w:ind w:firstLineChars="0" w:firstLine="0"/>
        <w:jc w:val="center"/>
        <w:outlineLvl w:val="0"/>
        <w:rPr>
          <w:rFonts w:ascii="Times New Roman" w:eastAsia="黑体" w:hAnsiTheme="minorHAnsi" w:cstheme="minorBidi"/>
          <w:kern w:val="2"/>
          <w:szCs w:val="22"/>
        </w:rPr>
      </w:pPr>
      <w:bookmarkStart w:id="75" w:name="_Toc21594373"/>
      <w:r w:rsidRPr="00F66583">
        <w:rPr>
          <w:rFonts w:ascii="Times New Roman" w:eastAsia="黑体" w:hAnsiTheme="minorHAnsi" w:cstheme="minorBidi" w:hint="eastAsia"/>
          <w:kern w:val="2"/>
          <w:szCs w:val="22"/>
        </w:rPr>
        <w:lastRenderedPageBreak/>
        <w:t>附录</w:t>
      </w:r>
      <w:r>
        <w:rPr>
          <w:rFonts w:ascii="Times New Roman" w:eastAsia="黑体" w:hAnsiTheme="minorHAnsi" w:cstheme="minorBidi" w:hint="eastAsia"/>
          <w:kern w:val="2"/>
          <w:szCs w:val="22"/>
        </w:rPr>
        <w:t>D</w:t>
      </w:r>
    </w:p>
    <w:p w:rsidR="006E5D73" w:rsidRDefault="00F66583" w:rsidP="00933363">
      <w:pPr>
        <w:pStyle w:val="a9"/>
        <w:tabs>
          <w:tab w:val="center" w:pos="4201"/>
          <w:tab w:val="right" w:leader="dot" w:pos="9298"/>
        </w:tabs>
        <w:ind w:firstLineChars="0" w:firstLine="0"/>
        <w:jc w:val="center"/>
        <w:outlineLvl w:val="0"/>
        <w:rPr>
          <w:rFonts w:ascii="Times New Roman" w:eastAsia="黑体" w:hAnsiTheme="minorHAnsi" w:cstheme="minorBidi"/>
          <w:kern w:val="2"/>
          <w:szCs w:val="22"/>
        </w:rPr>
      </w:pPr>
      <w:r w:rsidRPr="00F66583">
        <w:rPr>
          <w:rFonts w:ascii="Times New Roman" w:eastAsia="黑体" w:hAnsiTheme="minorHAnsi" w:cstheme="minorBidi" w:hint="eastAsia"/>
          <w:kern w:val="2"/>
          <w:szCs w:val="22"/>
        </w:rPr>
        <w:t>（资料性附录）</w:t>
      </w:r>
    </w:p>
    <w:p w:rsidR="003C4D3F" w:rsidRPr="00EE2495" w:rsidRDefault="003C4D3F" w:rsidP="00933363">
      <w:pPr>
        <w:pStyle w:val="a9"/>
        <w:tabs>
          <w:tab w:val="center" w:pos="4201"/>
          <w:tab w:val="right" w:leader="dot" w:pos="9298"/>
        </w:tabs>
        <w:ind w:firstLineChars="0" w:firstLine="0"/>
        <w:jc w:val="center"/>
        <w:outlineLvl w:val="0"/>
        <w:rPr>
          <w:rFonts w:ascii="Times New Roman" w:eastAsia="黑体" w:hAnsiTheme="minorHAnsi" w:cstheme="minorBidi"/>
          <w:kern w:val="2"/>
          <w:szCs w:val="22"/>
        </w:rPr>
      </w:pPr>
      <w:r w:rsidRPr="00EE2495">
        <w:rPr>
          <w:rFonts w:ascii="Times New Roman" w:eastAsia="黑体" w:hAnsiTheme="minorHAnsi" w:cstheme="minorBidi" w:hint="eastAsia"/>
          <w:kern w:val="2"/>
          <w:szCs w:val="22"/>
        </w:rPr>
        <w:t>小儿腹痛症状分级量化标准</w:t>
      </w:r>
      <w:bookmarkEnd w:id="75"/>
    </w:p>
    <w:p w:rsidR="003C4D3F" w:rsidRPr="009012EE" w:rsidRDefault="003C4D3F" w:rsidP="00A25EEB">
      <w:pPr>
        <w:pStyle w:val="a9"/>
        <w:tabs>
          <w:tab w:val="center" w:pos="4201"/>
          <w:tab w:val="right" w:leader="dot" w:pos="9298"/>
        </w:tabs>
        <w:spacing w:beforeLines="100" w:before="240"/>
        <w:ind w:firstLineChars="0" w:firstLine="0"/>
        <w:rPr>
          <w:rFonts w:asciiTheme="minorEastAsia" w:eastAsiaTheme="minorEastAsia" w:hAnsiTheme="minorEastAsia"/>
          <w:color w:val="000000"/>
          <w:szCs w:val="21"/>
        </w:rPr>
      </w:pPr>
      <w:r w:rsidRPr="009012EE">
        <w:rPr>
          <w:rFonts w:asciiTheme="minorEastAsia" w:eastAsiaTheme="minorEastAsia" w:hAnsiTheme="minorEastAsia" w:hint="eastAsia"/>
          <w:color w:val="000000"/>
          <w:szCs w:val="21"/>
        </w:rPr>
        <w:t>本《指南》项目组制定。</w:t>
      </w:r>
    </w:p>
    <w:p w:rsidR="003C4D3F" w:rsidRPr="009012EE" w:rsidRDefault="003C4D3F" w:rsidP="00B93A68">
      <w:pPr>
        <w:pStyle w:val="a9"/>
        <w:tabs>
          <w:tab w:val="center" w:pos="4201"/>
          <w:tab w:val="right" w:leader="dot" w:pos="9298"/>
        </w:tabs>
        <w:ind w:firstLine="420"/>
        <w:jc w:val="center"/>
        <w:rPr>
          <w:rFonts w:asciiTheme="minorEastAsia" w:eastAsiaTheme="minorEastAsia" w:hAnsiTheme="minorEastAsia"/>
          <w:color w:val="000000"/>
          <w:szCs w:val="21"/>
        </w:rPr>
      </w:pPr>
      <w:r w:rsidRPr="009012EE">
        <w:rPr>
          <w:rFonts w:asciiTheme="minorEastAsia" w:eastAsiaTheme="minorEastAsia" w:hAnsiTheme="minorEastAsia" w:hint="eastAsia"/>
          <w:color w:val="000000"/>
          <w:szCs w:val="21"/>
        </w:rPr>
        <w:t>表</w:t>
      </w:r>
      <w:r w:rsidR="00F66583">
        <w:rPr>
          <w:rFonts w:asciiTheme="minorEastAsia" w:eastAsiaTheme="minorEastAsia" w:hAnsiTheme="minorEastAsia" w:hint="eastAsia"/>
          <w:color w:val="000000"/>
          <w:szCs w:val="21"/>
        </w:rPr>
        <w:t>D.</w:t>
      </w:r>
      <w:r w:rsidRPr="009012EE">
        <w:rPr>
          <w:rFonts w:asciiTheme="minorEastAsia" w:eastAsiaTheme="minorEastAsia" w:hAnsiTheme="minorEastAsia" w:hint="eastAsia"/>
          <w:color w:val="000000"/>
          <w:szCs w:val="21"/>
        </w:rPr>
        <w:t>1 基于证候的小儿腹痛症状分级量化标准</w:t>
      </w:r>
    </w:p>
    <w:tbl>
      <w:tblPr>
        <w:tblW w:w="8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9"/>
        <w:gridCol w:w="1286"/>
        <w:gridCol w:w="1238"/>
        <w:gridCol w:w="1861"/>
        <w:gridCol w:w="1861"/>
        <w:gridCol w:w="1863"/>
      </w:tblGrid>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主症</w:t>
            </w:r>
          </w:p>
        </w:tc>
        <w:tc>
          <w:tcPr>
            <w:tcW w:w="1238"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正常</w:t>
            </w:r>
          </w:p>
        </w:tc>
        <w:tc>
          <w:tcPr>
            <w:tcW w:w="1861"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轻</w:t>
            </w:r>
          </w:p>
        </w:tc>
        <w:tc>
          <w:tcPr>
            <w:tcW w:w="1861"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中</w:t>
            </w:r>
          </w:p>
        </w:tc>
        <w:tc>
          <w:tcPr>
            <w:tcW w:w="1863"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重</w:t>
            </w:r>
          </w:p>
        </w:tc>
      </w:tr>
      <w:tr w:rsidR="003C4D3F" w:rsidRPr="009012EE" w:rsidTr="00F12C8E">
        <w:trPr>
          <w:trHeight w:val="454"/>
          <w:jc w:val="center"/>
        </w:trPr>
        <w:tc>
          <w:tcPr>
            <w:tcW w:w="419" w:type="dxa"/>
            <w:vMerge w:val="restart"/>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腹痛</w:t>
            </w:r>
          </w:p>
        </w:tc>
        <w:tc>
          <w:tcPr>
            <w:tcW w:w="1286"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严重程度*</w:t>
            </w:r>
          </w:p>
        </w:tc>
        <w:tc>
          <w:tcPr>
            <w:tcW w:w="1238"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hint="eastAsia"/>
                <w:szCs w:val="21"/>
              </w:rPr>
              <w:t>无</w:t>
            </w:r>
          </w:p>
        </w:tc>
        <w:tc>
          <w:tcPr>
            <w:tcW w:w="1861" w:type="dxa"/>
            <w:vAlign w:val="center"/>
          </w:tcPr>
          <w:p w:rsidR="003C4D3F" w:rsidRPr="009012EE" w:rsidRDefault="003C4D3F" w:rsidP="00F328AE">
            <w:pPr>
              <w:jc w:val="center"/>
              <w:rPr>
                <w:rFonts w:asciiTheme="minorEastAsia" w:hAnsiTheme="minorEastAsia" w:cs="宋体"/>
                <w:szCs w:val="21"/>
              </w:rPr>
            </w:pPr>
            <w:r w:rsidRPr="009012EE">
              <w:rPr>
                <w:rFonts w:asciiTheme="minorEastAsia" w:hAnsiTheme="minorEastAsia" w:cs="宋体" w:hint="eastAsia"/>
                <w:szCs w:val="21"/>
              </w:rPr>
              <w:t>VAS评分1～3</w:t>
            </w:r>
          </w:p>
        </w:tc>
        <w:tc>
          <w:tcPr>
            <w:tcW w:w="1861" w:type="dxa"/>
            <w:vAlign w:val="center"/>
          </w:tcPr>
          <w:p w:rsidR="003C4D3F" w:rsidRPr="009012EE" w:rsidRDefault="003C4D3F" w:rsidP="00F328AE">
            <w:pPr>
              <w:jc w:val="center"/>
              <w:rPr>
                <w:rFonts w:asciiTheme="minorEastAsia" w:hAnsiTheme="minorEastAsia" w:cs="宋体"/>
                <w:szCs w:val="21"/>
              </w:rPr>
            </w:pPr>
            <w:r w:rsidRPr="009012EE">
              <w:rPr>
                <w:rFonts w:asciiTheme="minorEastAsia" w:hAnsiTheme="minorEastAsia" w:cs="宋体" w:hint="eastAsia"/>
                <w:szCs w:val="21"/>
              </w:rPr>
              <w:t>VAS评分3</w:t>
            </w:r>
            <w:r w:rsidRPr="009012EE">
              <w:rPr>
                <w:rFonts w:asciiTheme="minorEastAsia" w:hAnsiTheme="minorEastAsia" w:cs="宋体" w:hint="eastAsia"/>
                <w:szCs w:val="21"/>
                <w:vertAlign w:val="superscript"/>
              </w:rPr>
              <w:t>+</w:t>
            </w:r>
            <w:r w:rsidRPr="009012EE">
              <w:rPr>
                <w:rFonts w:asciiTheme="minorEastAsia" w:hAnsiTheme="minorEastAsia" w:cs="宋体" w:hint="eastAsia"/>
                <w:szCs w:val="21"/>
              </w:rPr>
              <w:t>～7</w:t>
            </w:r>
          </w:p>
        </w:tc>
        <w:tc>
          <w:tcPr>
            <w:tcW w:w="1863" w:type="dxa"/>
            <w:vAlign w:val="center"/>
          </w:tcPr>
          <w:p w:rsidR="003C4D3F" w:rsidRPr="009012EE" w:rsidRDefault="003C4D3F" w:rsidP="00F328AE">
            <w:pPr>
              <w:jc w:val="center"/>
              <w:rPr>
                <w:rFonts w:asciiTheme="minorEastAsia" w:hAnsiTheme="minorEastAsia" w:cs="宋体"/>
                <w:szCs w:val="21"/>
              </w:rPr>
            </w:pPr>
            <w:r w:rsidRPr="009012EE">
              <w:rPr>
                <w:rFonts w:asciiTheme="minorEastAsia" w:hAnsiTheme="minorEastAsia" w:cs="宋体" w:hint="eastAsia"/>
                <w:szCs w:val="21"/>
              </w:rPr>
              <w:t>VAS评分7</w:t>
            </w:r>
            <w:r w:rsidRPr="009012EE">
              <w:rPr>
                <w:rFonts w:asciiTheme="minorEastAsia" w:hAnsiTheme="minorEastAsia" w:cs="宋体" w:hint="eastAsia"/>
                <w:szCs w:val="21"/>
                <w:vertAlign w:val="superscript"/>
              </w:rPr>
              <w:t>+</w:t>
            </w:r>
            <w:r w:rsidRPr="009012EE">
              <w:rPr>
                <w:rFonts w:asciiTheme="minorEastAsia" w:hAnsiTheme="minorEastAsia" w:cs="宋体" w:hint="eastAsia"/>
                <w:szCs w:val="21"/>
              </w:rPr>
              <w:t>～10</w:t>
            </w:r>
          </w:p>
        </w:tc>
      </w:tr>
      <w:tr w:rsidR="003C4D3F" w:rsidRPr="009012EE" w:rsidTr="00F12C8E">
        <w:trPr>
          <w:trHeight w:val="454"/>
          <w:jc w:val="center"/>
        </w:trPr>
        <w:tc>
          <w:tcPr>
            <w:tcW w:w="419" w:type="dxa"/>
            <w:vMerge/>
            <w:vAlign w:val="center"/>
          </w:tcPr>
          <w:p w:rsidR="003C4D3F" w:rsidRPr="009012EE" w:rsidRDefault="003C4D3F" w:rsidP="00F328AE">
            <w:pPr>
              <w:snapToGrid w:val="0"/>
              <w:spacing w:line="240" w:lineRule="exact"/>
              <w:jc w:val="center"/>
              <w:rPr>
                <w:rFonts w:asciiTheme="minorEastAsia" w:hAnsiTheme="minorEastAsia"/>
                <w:szCs w:val="21"/>
              </w:rPr>
            </w:pPr>
          </w:p>
        </w:tc>
        <w:tc>
          <w:tcPr>
            <w:tcW w:w="1286"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发作频率</w:t>
            </w:r>
          </w:p>
        </w:tc>
        <w:tc>
          <w:tcPr>
            <w:tcW w:w="1238"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hint="eastAsia"/>
                <w:szCs w:val="21"/>
              </w:rPr>
              <w:t>无</w:t>
            </w:r>
          </w:p>
        </w:tc>
        <w:tc>
          <w:tcPr>
            <w:tcW w:w="1861"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hint="eastAsia"/>
                <w:szCs w:val="21"/>
              </w:rPr>
              <w:t>每4周4～8次</w:t>
            </w:r>
          </w:p>
        </w:tc>
        <w:tc>
          <w:tcPr>
            <w:tcW w:w="1861"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hint="eastAsia"/>
                <w:szCs w:val="21"/>
              </w:rPr>
              <w:t>每4周9～15次</w:t>
            </w:r>
          </w:p>
        </w:tc>
        <w:tc>
          <w:tcPr>
            <w:tcW w:w="1863"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hint="eastAsia"/>
                <w:szCs w:val="21"/>
              </w:rPr>
              <w:t>每4周＞15次</w:t>
            </w:r>
          </w:p>
        </w:tc>
      </w:tr>
      <w:tr w:rsidR="003C4D3F" w:rsidRPr="009012EE" w:rsidTr="00F12C8E">
        <w:trPr>
          <w:trHeight w:val="454"/>
          <w:jc w:val="center"/>
        </w:trPr>
        <w:tc>
          <w:tcPr>
            <w:tcW w:w="419" w:type="dxa"/>
            <w:vMerge/>
            <w:vAlign w:val="center"/>
          </w:tcPr>
          <w:p w:rsidR="003C4D3F" w:rsidRPr="009012EE" w:rsidRDefault="003C4D3F" w:rsidP="00F328AE">
            <w:pPr>
              <w:snapToGrid w:val="0"/>
              <w:spacing w:line="240" w:lineRule="exact"/>
              <w:jc w:val="center"/>
              <w:rPr>
                <w:rFonts w:asciiTheme="minorEastAsia" w:hAnsiTheme="minorEastAsia"/>
                <w:szCs w:val="21"/>
              </w:rPr>
            </w:pPr>
          </w:p>
        </w:tc>
        <w:tc>
          <w:tcPr>
            <w:tcW w:w="1286"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持续时间</w:t>
            </w:r>
          </w:p>
        </w:tc>
        <w:tc>
          <w:tcPr>
            <w:tcW w:w="1238"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hint="eastAsia"/>
                <w:szCs w:val="21"/>
              </w:rPr>
              <w:t>无</w:t>
            </w:r>
          </w:p>
        </w:tc>
        <w:tc>
          <w:tcPr>
            <w:tcW w:w="1861"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hint="eastAsia"/>
                <w:szCs w:val="21"/>
              </w:rPr>
              <w:t>＜</w:t>
            </w:r>
            <w:r w:rsidRPr="009012EE">
              <w:rPr>
                <w:rFonts w:asciiTheme="minorEastAsia" w:hAnsiTheme="minorEastAsia" w:cs="宋体"/>
                <w:szCs w:val="21"/>
              </w:rPr>
              <w:t>15</w:t>
            </w:r>
            <w:r w:rsidRPr="009012EE">
              <w:rPr>
                <w:rFonts w:asciiTheme="minorEastAsia" w:hAnsiTheme="minorEastAsia" w:cs="宋体" w:hint="eastAsia"/>
                <w:szCs w:val="21"/>
              </w:rPr>
              <w:t>分钟</w:t>
            </w:r>
          </w:p>
        </w:tc>
        <w:tc>
          <w:tcPr>
            <w:tcW w:w="1861"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szCs w:val="21"/>
              </w:rPr>
              <w:t>15</w:t>
            </w:r>
            <w:r w:rsidRPr="009012EE">
              <w:rPr>
                <w:rFonts w:asciiTheme="minorEastAsia" w:hAnsiTheme="minorEastAsia" w:cs="宋体" w:hint="eastAsia"/>
                <w:szCs w:val="21"/>
              </w:rPr>
              <w:t>～</w:t>
            </w:r>
            <w:r w:rsidRPr="009012EE">
              <w:rPr>
                <w:rFonts w:asciiTheme="minorEastAsia" w:hAnsiTheme="minorEastAsia" w:cs="宋体"/>
                <w:szCs w:val="21"/>
              </w:rPr>
              <w:t>30</w:t>
            </w:r>
            <w:r w:rsidRPr="009012EE">
              <w:rPr>
                <w:rFonts w:asciiTheme="minorEastAsia" w:hAnsiTheme="minorEastAsia" w:cs="宋体" w:hint="eastAsia"/>
                <w:szCs w:val="21"/>
              </w:rPr>
              <w:t>分钟</w:t>
            </w:r>
          </w:p>
        </w:tc>
        <w:tc>
          <w:tcPr>
            <w:tcW w:w="1863"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hint="eastAsia"/>
                <w:szCs w:val="21"/>
              </w:rPr>
              <w:t>＞</w:t>
            </w:r>
            <w:r w:rsidRPr="009012EE">
              <w:rPr>
                <w:rFonts w:asciiTheme="minorEastAsia" w:hAnsiTheme="minorEastAsia" w:cs="宋体"/>
                <w:szCs w:val="21"/>
              </w:rPr>
              <w:t>30</w:t>
            </w:r>
            <w:r w:rsidRPr="009012EE">
              <w:rPr>
                <w:rFonts w:asciiTheme="minorEastAsia" w:hAnsiTheme="minorEastAsia" w:cs="宋体" w:hint="eastAsia"/>
                <w:szCs w:val="21"/>
              </w:rPr>
              <w:t>分钟</w:t>
            </w:r>
          </w:p>
        </w:tc>
      </w:tr>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hint="eastAsia"/>
                <w:szCs w:val="21"/>
              </w:rPr>
              <w:t>次症</w:t>
            </w:r>
          </w:p>
        </w:tc>
        <w:tc>
          <w:tcPr>
            <w:tcW w:w="1238"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正常</w:t>
            </w:r>
          </w:p>
        </w:tc>
        <w:tc>
          <w:tcPr>
            <w:tcW w:w="1861"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轻</w:t>
            </w:r>
          </w:p>
        </w:tc>
        <w:tc>
          <w:tcPr>
            <w:tcW w:w="1861"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中</w:t>
            </w:r>
          </w:p>
        </w:tc>
        <w:tc>
          <w:tcPr>
            <w:tcW w:w="1863"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重</w:t>
            </w:r>
          </w:p>
        </w:tc>
      </w:tr>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hint="eastAsia"/>
                <w:szCs w:val="21"/>
              </w:rPr>
              <w:t>肠鸣</w:t>
            </w:r>
          </w:p>
        </w:tc>
        <w:tc>
          <w:tcPr>
            <w:tcW w:w="1238"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无</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偶有</w:t>
            </w:r>
            <w:r w:rsidRPr="009012EE">
              <w:rPr>
                <w:rFonts w:asciiTheme="minorEastAsia" w:hAnsiTheme="minorEastAsia" w:hint="eastAsia"/>
                <w:szCs w:val="21"/>
              </w:rPr>
              <w:t>肠鸣</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时有</w:t>
            </w:r>
            <w:r w:rsidRPr="009012EE">
              <w:rPr>
                <w:rFonts w:asciiTheme="minorEastAsia" w:hAnsiTheme="minorEastAsia" w:hint="eastAsia"/>
                <w:szCs w:val="21"/>
              </w:rPr>
              <w:t>肠鸣</w:t>
            </w:r>
          </w:p>
        </w:tc>
        <w:tc>
          <w:tcPr>
            <w:tcW w:w="1863"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肠鸣持续不已</w:t>
            </w:r>
          </w:p>
        </w:tc>
      </w:tr>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hint="eastAsia"/>
                <w:szCs w:val="21"/>
              </w:rPr>
              <w:t>额冷汗出</w:t>
            </w:r>
          </w:p>
        </w:tc>
        <w:tc>
          <w:tcPr>
            <w:tcW w:w="1238"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无</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偶有</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时有</w:t>
            </w:r>
          </w:p>
        </w:tc>
        <w:tc>
          <w:tcPr>
            <w:tcW w:w="1863"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汗出不已</w:t>
            </w:r>
          </w:p>
        </w:tc>
      </w:tr>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hint="eastAsia"/>
                <w:szCs w:val="21"/>
              </w:rPr>
              <w:t>畏寒肢冷</w:t>
            </w:r>
          </w:p>
        </w:tc>
        <w:tc>
          <w:tcPr>
            <w:tcW w:w="1238"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无</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稍觉怕冷，手足发凉</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畏寒怕冷，四肢发凉</w:t>
            </w:r>
          </w:p>
        </w:tc>
        <w:tc>
          <w:tcPr>
            <w:tcW w:w="1863"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畏寒严重，得温不解，全身发冷</w:t>
            </w:r>
          </w:p>
        </w:tc>
      </w:tr>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hint="eastAsia"/>
                <w:szCs w:val="21"/>
              </w:rPr>
              <w:t>小便清长</w:t>
            </w:r>
          </w:p>
        </w:tc>
        <w:tc>
          <w:tcPr>
            <w:tcW w:w="1238"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无</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尿色偏清</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尿量或次数增多，色清</w:t>
            </w:r>
          </w:p>
        </w:tc>
        <w:tc>
          <w:tcPr>
            <w:tcW w:w="1863"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尿量或次数明显增多，色清如水</w:t>
            </w:r>
          </w:p>
        </w:tc>
      </w:tr>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脘腹胀满</w:t>
            </w:r>
          </w:p>
        </w:tc>
        <w:tc>
          <w:tcPr>
            <w:tcW w:w="1238" w:type="dxa"/>
            <w:vAlign w:val="center"/>
          </w:tcPr>
          <w:p w:rsidR="003C4D3F" w:rsidRPr="009012EE" w:rsidRDefault="003C4D3F" w:rsidP="00F328AE">
            <w:pPr>
              <w:jc w:val="center"/>
              <w:rPr>
                <w:rFonts w:asciiTheme="minorEastAsia" w:hAnsiTheme="minorEastAsia"/>
                <w:szCs w:val="21"/>
              </w:rPr>
            </w:pPr>
            <w:r w:rsidRPr="009012EE">
              <w:rPr>
                <w:rFonts w:asciiTheme="minorEastAsia" w:hAnsiTheme="minorEastAsia" w:hint="eastAsia"/>
                <w:szCs w:val="21"/>
              </w:rPr>
              <w:t>无</w:t>
            </w:r>
          </w:p>
        </w:tc>
        <w:tc>
          <w:tcPr>
            <w:tcW w:w="1861" w:type="dxa"/>
            <w:vAlign w:val="center"/>
          </w:tcPr>
          <w:p w:rsidR="003C4D3F" w:rsidRPr="009012EE" w:rsidRDefault="003C4D3F" w:rsidP="00F328AE">
            <w:pPr>
              <w:jc w:val="center"/>
              <w:rPr>
                <w:rFonts w:asciiTheme="minorEastAsia" w:hAnsiTheme="minorEastAsia"/>
                <w:szCs w:val="21"/>
              </w:rPr>
            </w:pPr>
            <w:r w:rsidRPr="009012EE">
              <w:rPr>
                <w:rFonts w:asciiTheme="minorEastAsia" w:hAnsiTheme="minorEastAsia" w:hint="eastAsia"/>
                <w:szCs w:val="21"/>
              </w:rPr>
              <w:t>偶有，每周1～3天</w:t>
            </w:r>
          </w:p>
        </w:tc>
        <w:tc>
          <w:tcPr>
            <w:tcW w:w="1861" w:type="dxa"/>
            <w:vAlign w:val="center"/>
          </w:tcPr>
          <w:p w:rsidR="003C4D3F" w:rsidRPr="009012EE" w:rsidRDefault="003C4D3F" w:rsidP="00F328AE">
            <w:pPr>
              <w:jc w:val="center"/>
              <w:rPr>
                <w:rFonts w:asciiTheme="minorEastAsia" w:hAnsiTheme="minorEastAsia"/>
                <w:szCs w:val="21"/>
              </w:rPr>
            </w:pPr>
            <w:r w:rsidRPr="009012EE">
              <w:rPr>
                <w:rFonts w:asciiTheme="minorEastAsia" w:hAnsiTheme="minorEastAsia" w:hint="eastAsia"/>
                <w:szCs w:val="21"/>
              </w:rPr>
              <w:t>时有，每周4～6天</w:t>
            </w:r>
          </w:p>
        </w:tc>
        <w:tc>
          <w:tcPr>
            <w:tcW w:w="1863" w:type="dxa"/>
            <w:vAlign w:val="center"/>
          </w:tcPr>
          <w:p w:rsidR="003C4D3F" w:rsidRPr="009012EE" w:rsidRDefault="003C4D3F" w:rsidP="00F328AE">
            <w:pPr>
              <w:jc w:val="center"/>
              <w:rPr>
                <w:rFonts w:asciiTheme="minorEastAsia" w:hAnsiTheme="minorEastAsia"/>
                <w:szCs w:val="21"/>
              </w:rPr>
            </w:pPr>
            <w:r w:rsidRPr="009012EE">
              <w:rPr>
                <w:rFonts w:asciiTheme="minorEastAsia" w:hAnsiTheme="minorEastAsia" w:hint="eastAsia"/>
                <w:szCs w:val="21"/>
              </w:rPr>
              <w:t>经常，每天都有症状</w:t>
            </w:r>
          </w:p>
        </w:tc>
      </w:tr>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不思乳食</w:t>
            </w:r>
          </w:p>
        </w:tc>
        <w:tc>
          <w:tcPr>
            <w:tcW w:w="1238" w:type="dxa"/>
            <w:vAlign w:val="center"/>
          </w:tcPr>
          <w:p w:rsidR="003C4D3F" w:rsidRPr="009012EE" w:rsidRDefault="003C4D3F" w:rsidP="00F328AE">
            <w:pPr>
              <w:jc w:val="center"/>
              <w:rPr>
                <w:rFonts w:asciiTheme="minorEastAsia" w:hAnsiTheme="minorEastAsia"/>
                <w:szCs w:val="21"/>
              </w:rPr>
            </w:pPr>
            <w:r w:rsidRPr="009012EE">
              <w:rPr>
                <w:rFonts w:asciiTheme="minorEastAsia" w:hAnsiTheme="minorEastAsia" w:hint="eastAsia"/>
                <w:szCs w:val="21"/>
              </w:rPr>
              <w:t>无</w:t>
            </w:r>
          </w:p>
        </w:tc>
        <w:tc>
          <w:tcPr>
            <w:tcW w:w="1861" w:type="dxa"/>
            <w:vAlign w:val="center"/>
          </w:tcPr>
          <w:p w:rsidR="003C4D3F" w:rsidRPr="009012EE" w:rsidRDefault="003C4D3F" w:rsidP="00F328AE">
            <w:pPr>
              <w:jc w:val="center"/>
              <w:rPr>
                <w:rFonts w:asciiTheme="minorEastAsia" w:hAnsiTheme="minorEastAsia"/>
                <w:szCs w:val="21"/>
              </w:rPr>
            </w:pPr>
            <w:r w:rsidRPr="009012EE">
              <w:rPr>
                <w:rFonts w:asciiTheme="minorEastAsia" w:hAnsiTheme="minorEastAsia" w:hint="eastAsia"/>
                <w:szCs w:val="21"/>
              </w:rPr>
              <w:t>不思进食</w:t>
            </w:r>
          </w:p>
        </w:tc>
        <w:tc>
          <w:tcPr>
            <w:tcW w:w="1861" w:type="dxa"/>
            <w:vAlign w:val="center"/>
          </w:tcPr>
          <w:p w:rsidR="003C4D3F" w:rsidRPr="009012EE" w:rsidRDefault="003C4D3F" w:rsidP="00F328AE">
            <w:pPr>
              <w:jc w:val="center"/>
              <w:rPr>
                <w:rFonts w:asciiTheme="minorEastAsia" w:hAnsiTheme="minorEastAsia"/>
                <w:szCs w:val="21"/>
              </w:rPr>
            </w:pPr>
            <w:r w:rsidRPr="009012EE">
              <w:rPr>
                <w:rFonts w:asciiTheme="minorEastAsia" w:hAnsiTheme="minorEastAsia" w:hint="eastAsia"/>
                <w:szCs w:val="21"/>
              </w:rPr>
              <w:t>厌恶进食</w:t>
            </w:r>
          </w:p>
        </w:tc>
        <w:tc>
          <w:tcPr>
            <w:tcW w:w="1863" w:type="dxa"/>
            <w:vAlign w:val="center"/>
          </w:tcPr>
          <w:p w:rsidR="003C4D3F" w:rsidRPr="009012EE" w:rsidRDefault="003C4D3F" w:rsidP="00F328AE">
            <w:pPr>
              <w:jc w:val="center"/>
              <w:rPr>
                <w:rFonts w:asciiTheme="minorEastAsia" w:hAnsiTheme="minorEastAsia"/>
                <w:szCs w:val="21"/>
              </w:rPr>
            </w:pPr>
            <w:r w:rsidRPr="009012EE">
              <w:rPr>
                <w:rFonts w:asciiTheme="minorEastAsia" w:hAnsiTheme="minorEastAsia" w:hint="eastAsia"/>
                <w:szCs w:val="21"/>
              </w:rPr>
              <w:t>拒食</w:t>
            </w:r>
          </w:p>
        </w:tc>
      </w:tr>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嗳腐吞酸</w:t>
            </w:r>
          </w:p>
        </w:tc>
        <w:tc>
          <w:tcPr>
            <w:tcW w:w="1238"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无</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偶有</w:t>
            </w:r>
            <w:r w:rsidRPr="009012EE">
              <w:rPr>
                <w:rFonts w:asciiTheme="minorEastAsia" w:hAnsiTheme="minorEastAsia" w:hint="eastAsia"/>
                <w:szCs w:val="21"/>
              </w:rPr>
              <w:t>嗳腐吞酸</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时有</w:t>
            </w:r>
            <w:r w:rsidRPr="009012EE">
              <w:rPr>
                <w:rFonts w:asciiTheme="minorEastAsia" w:hAnsiTheme="minorEastAsia" w:hint="eastAsia"/>
                <w:szCs w:val="21"/>
              </w:rPr>
              <w:t>嗳腐吞酸</w:t>
            </w:r>
          </w:p>
        </w:tc>
        <w:tc>
          <w:tcPr>
            <w:tcW w:w="1863"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频频</w:t>
            </w:r>
            <w:r w:rsidRPr="009012EE">
              <w:rPr>
                <w:rFonts w:asciiTheme="minorEastAsia" w:hAnsiTheme="minorEastAsia" w:hint="eastAsia"/>
                <w:szCs w:val="21"/>
              </w:rPr>
              <w:t>嗳腐吞酸</w:t>
            </w:r>
          </w:p>
        </w:tc>
      </w:tr>
      <w:tr w:rsidR="003C4D3F" w:rsidRPr="009012EE" w:rsidTr="00F12C8E">
        <w:trPr>
          <w:trHeight w:val="454"/>
          <w:jc w:val="center"/>
        </w:trPr>
        <w:tc>
          <w:tcPr>
            <w:tcW w:w="1705" w:type="dxa"/>
            <w:gridSpan w:val="2"/>
            <w:vAlign w:val="center"/>
          </w:tcPr>
          <w:p w:rsidR="003C4D3F" w:rsidRPr="009012EE" w:rsidRDefault="003C4D3F" w:rsidP="00F328AE">
            <w:pPr>
              <w:jc w:val="center"/>
              <w:rPr>
                <w:rFonts w:asciiTheme="minorEastAsia" w:hAnsiTheme="minorEastAsia"/>
                <w:szCs w:val="21"/>
              </w:rPr>
            </w:pPr>
            <w:r w:rsidRPr="009012EE">
              <w:rPr>
                <w:rFonts w:asciiTheme="minorEastAsia" w:hAnsiTheme="minorEastAsia" w:hint="eastAsia"/>
                <w:szCs w:val="21"/>
              </w:rPr>
              <w:t>恶心呕吐</w:t>
            </w:r>
          </w:p>
        </w:tc>
        <w:tc>
          <w:tcPr>
            <w:tcW w:w="1238" w:type="dxa"/>
            <w:vAlign w:val="center"/>
          </w:tcPr>
          <w:p w:rsidR="003C4D3F" w:rsidRPr="009012EE" w:rsidRDefault="003C4D3F" w:rsidP="00F328AE">
            <w:pPr>
              <w:jc w:val="center"/>
              <w:rPr>
                <w:rFonts w:asciiTheme="minorEastAsia" w:hAnsiTheme="minorEastAsia"/>
                <w:szCs w:val="21"/>
              </w:rPr>
            </w:pPr>
            <w:r w:rsidRPr="009012EE">
              <w:rPr>
                <w:rFonts w:asciiTheme="minorEastAsia" w:hAnsiTheme="minorEastAsia" w:hint="eastAsia"/>
                <w:szCs w:val="21"/>
              </w:rPr>
              <w:t>无</w:t>
            </w:r>
          </w:p>
        </w:tc>
        <w:tc>
          <w:tcPr>
            <w:tcW w:w="1861" w:type="dxa"/>
            <w:vAlign w:val="center"/>
          </w:tcPr>
          <w:p w:rsidR="003C4D3F" w:rsidRPr="009012EE" w:rsidRDefault="003C4D3F" w:rsidP="00F328AE">
            <w:pPr>
              <w:jc w:val="center"/>
              <w:rPr>
                <w:rFonts w:asciiTheme="minorEastAsia" w:hAnsiTheme="minorEastAsia"/>
                <w:szCs w:val="21"/>
              </w:rPr>
            </w:pPr>
            <w:r w:rsidRPr="009012EE">
              <w:rPr>
                <w:rFonts w:asciiTheme="minorEastAsia" w:hAnsiTheme="minorEastAsia" w:hint="eastAsia"/>
                <w:szCs w:val="21"/>
              </w:rPr>
              <w:t>恶心</w:t>
            </w:r>
          </w:p>
        </w:tc>
        <w:tc>
          <w:tcPr>
            <w:tcW w:w="1861" w:type="dxa"/>
            <w:vAlign w:val="center"/>
          </w:tcPr>
          <w:p w:rsidR="003C4D3F" w:rsidRPr="009012EE" w:rsidRDefault="003C4D3F" w:rsidP="00F328AE">
            <w:pPr>
              <w:jc w:val="center"/>
              <w:rPr>
                <w:rFonts w:asciiTheme="minorEastAsia" w:hAnsiTheme="minorEastAsia"/>
                <w:szCs w:val="21"/>
              </w:rPr>
            </w:pPr>
            <w:r w:rsidRPr="009012EE">
              <w:rPr>
                <w:rFonts w:asciiTheme="minorEastAsia" w:hAnsiTheme="minorEastAsia" w:hint="eastAsia"/>
                <w:szCs w:val="21"/>
              </w:rPr>
              <w:t>每周呕吐数次</w:t>
            </w:r>
          </w:p>
        </w:tc>
        <w:tc>
          <w:tcPr>
            <w:tcW w:w="1863" w:type="dxa"/>
            <w:vAlign w:val="center"/>
          </w:tcPr>
          <w:p w:rsidR="003C4D3F" w:rsidRPr="009012EE" w:rsidRDefault="003C4D3F" w:rsidP="00F328AE">
            <w:pPr>
              <w:jc w:val="center"/>
              <w:rPr>
                <w:rFonts w:asciiTheme="minorEastAsia" w:hAnsiTheme="minorEastAsia"/>
                <w:szCs w:val="21"/>
              </w:rPr>
            </w:pPr>
            <w:r w:rsidRPr="009012EE">
              <w:rPr>
                <w:rFonts w:asciiTheme="minorEastAsia" w:hAnsiTheme="minorEastAsia" w:hint="eastAsia"/>
                <w:szCs w:val="21"/>
              </w:rPr>
              <w:t>几乎每日均有呕吐</w:t>
            </w:r>
          </w:p>
        </w:tc>
      </w:tr>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大便秘结</w:t>
            </w:r>
          </w:p>
        </w:tc>
        <w:tc>
          <w:tcPr>
            <w:tcW w:w="1238"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无</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大便头干</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大便干</w:t>
            </w:r>
          </w:p>
        </w:tc>
        <w:tc>
          <w:tcPr>
            <w:tcW w:w="1863"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大便干燥，需开塞露或手通辅助大便</w:t>
            </w:r>
          </w:p>
        </w:tc>
      </w:tr>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烦躁不安</w:t>
            </w:r>
          </w:p>
        </w:tc>
        <w:tc>
          <w:tcPr>
            <w:tcW w:w="1238"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无</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偶有烦躁喜哭</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常有无故哭闹</w:t>
            </w:r>
          </w:p>
        </w:tc>
        <w:tc>
          <w:tcPr>
            <w:tcW w:w="1863"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经常烦躁苦闹，夜寐反复哭闹</w:t>
            </w:r>
          </w:p>
        </w:tc>
      </w:tr>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潮热</w:t>
            </w:r>
          </w:p>
        </w:tc>
        <w:tc>
          <w:tcPr>
            <w:tcW w:w="1238"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无</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偶有潮热</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时有潮热汗出</w:t>
            </w:r>
          </w:p>
        </w:tc>
        <w:tc>
          <w:tcPr>
            <w:tcW w:w="1863"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经常潮热，汗出不已</w:t>
            </w:r>
          </w:p>
        </w:tc>
      </w:tr>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口渴</w:t>
            </w:r>
          </w:p>
        </w:tc>
        <w:tc>
          <w:tcPr>
            <w:tcW w:w="1238"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无</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口微渴</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口渴</w:t>
            </w:r>
          </w:p>
        </w:tc>
        <w:tc>
          <w:tcPr>
            <w:tcW w:w="1863"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口渴喜饮</w:t>
            </w:r>
          </w:p>
        </w:tc>
      </w:tr>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手足心热</w:t>
            </w:r>
          </w:p>
        </w:tc>
        <w:tc>
          <w:tcPr>
            <w:tcW w:w="1238"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无</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手足心热</w:t>
            </w:r>
          </w:p>
        </w:tc>
        <w:tc>
          <w:tcPr>
            <w:tcW w:w="1861"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hint="eastAsia"/>
                <w:szCs w:val="21"/>
              </w:rPr>
              <w:t>手足心灼热</w:t>
            </w:r>
          </w:p>
        </w:tc>
        <w:tc>
          <w:tcPr>
            <w:tcW w:w="1863" w:type="dxa"/>
            <w:vAlign w:val="center"/>
          </w:tcPr>
          <w:p w:rsidR="003C4D3F" w:rsidRPr="009012EE" w:rsidRDefault="003C4D3F" w:rsidP="00F328AE">
            <w:pPr>
              <w:snapToGrid w:val="0"/>
              <w:spacing w:line="240" w:lineRule="exact"/>
              <w:jc w:val="center"/>
              <w:rPr>
                <w:rFonts w:asciiTheme="minorEastAsia" w:hAnsiTheme="minorEastAsia" w:cs="宋体"/>
                <w:szCs w:val="21"/>
              </w:rPr>
            </w:pPr>
            <w:r w:rsidRPr="009012EE">
              <w:rPr>
                <w:rFonts w:asciiTheme="minorEastAsia" w:hAnsiTheme="minorEastAsia" w:cs="宋体"/>
                <w:szCs w:val="21"/>
              </w:rPr>
              <w:t>五心烦热</w:t>
            </w:r>
          </w:p>
        </w:tc>
      </w:tr>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hint="eastAsia"/>
                <w:szCs w:val="21"/>
              </w:rPr>
              <w:t>精神倦怠</w:t>
            </w:r>
          </w:p>
        </w:tc>
        <w:tc>
          <w:tcPr>
            <w:tcW w:w="1238"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hint="eastAsia"/>
                <w:szCs w:val="21"/>
              </w:rPr>
              <w:t>无</w:t>
            </w:r>
          </w:p>
        </w:tc>
        <w:tc>
          <w:tcPr>
            <w:tcW w:w="1861"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精神不振，可坚持学习、生活</w:t>
            </w:r>
          </w:p>
        </w:tc>
        <w:tc>
          <w:tcPr>
            <w:tcW w:w="1861"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精神疲乏，勉强支持学习、生活</w:t>
            </w:r>
          </w:p>
        </w:tc>
        <w:tc>
          <w:tcPr>
            <w:tcW w:w="1863"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hint="eastAsia"/>
                <w:szCs w:val="21"/>
              </w:rPr>
              <w:t>精神萎靡，难以坚持学习、生活</w:t>
            </w:r>
          </w:p>
        </w:tc>
      </w:tr>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hint="eastAsia"/>
                <w:szCs w:val="21"/>
              </w:rPr>
              <w:t>食后腹胀</w:t>
            </w:r>
          </w:p>
        </w:tc>
        <w:tc>
          <w:tcPr>
            <w:tcW w:w="1238"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hint="eastAsia"/>
                <w:szCs w:val="21"/>
              </w:rPr>
              <w:t>无</w:t>
            </w:r>
          </w:p>
        </w:tc>
        <w:tc>
          <w:tcPr>
            <w:tcW w:w="1861" w:type="dxa"/>
            <w:vAlign w:val="center"/>
          </w:tcPr>
          <w:p w:rsidR="003C4D3F" w:rsidRPr="009012EE" w:rsidRDefault="003C4D3F" w:rsidP="00F328AE">
            <w:pPr>
              <w:jc w:val="center"/>
              <w:rPr>
                <w:rFonts w:asciiTheme="minorEastAsia" w:hAnsiTheme="minorEastAsia"/>
                <w:szCs w:val="21"/>
              </w:rPr>
            </w:pPr>
            <w:r w:rsidRPr="009012EE">
              <w:rPr>
                <w:rFonts w:asciiTheme="minorEastAsia" w:hAnsiTheme="minorEastAsia" w:hint="eastAsia"/>
                <w:szCs w:val="21"/>
              </w:rPr>
              <w:t>偶有，每周1～3天</w:t>
            </w:r>
          </w:p>
        </w:tc>
        <w:tc>
          <w:tcPr>
            <w:tcW w:w="1861" w:type="dxa"/>
            <w:vAlign w:val="center"/>
          </w:tcPr>
          <w:p w:rsidR="003C4D3F" w:rsidRPr="009012EE" w:rsidRDefault="003C4D3F" w:rsidP="00F328AE">
            <w:pPr>
              <w:jc w:val="center"/>
              <w:rPr>
                <w:rFonts w:asciiTheme="minorEastAsia" w:hAnsiTheme="minorEastAsia"/>
                <w:szCs w:val="21"/>
              </w:rPr>
            </w:pPr>
            <w:r w:rsidRPr="009012EE">
              <w:rPr>
                <w:rFonts w:asciiTheme="minorEastAsia" w:hAnsiTheme="minorEastAsia" w:hint="eastAsia"/>
                <w:szCs w:val="21"/>
              </w:rPr>
              <w:t>时有，每周4～6天</w:t>
            </w:r>
          </w:p>
        </w:tc>
        <w:tc>
          <w:tcPr>
            <w:tcW w:w="1863" w:type="dxa"/>
            <w:vAlign w:val="center"/>
          </w:tcPr>
          <w:p w:rsidR="003C4D3F" w:rsidRPr="009012EE" w:rsidRDefault="003C4D3F" w:rsidP="00F328AE">
            <w:pPr>
              <w:jc w:val="center"/>
              <w:rPr>
                <w:rFonts w:asciiTheme="minorEastAsia" w:hAnsiTheme="minorEastAsia"/>
                <w:szCs w:val="21"/>
              </w:rPr>
            </w:pPr>
            <w:r w:rsidRPr="009012EE">
              <w:rPr>
                <w:rFonts w:asciiTheme="minorEastAsia" w:hAnsiTheme="minorEastAsia" w:hint="eastAsia"/>
                <w:szCs w:val="21"/>
              </w:rPr>
              <w:t>经常，每天都有症状</w:t>
            </w:r>
          </w:p>
        </w:tc>
      </w:tr>
      <w:tr w:rsidR="003C4D3F" w:rsidRPr="009012EE" w:rsidTr="00F12C8E">
        <w:trPr>
          <w:trHeight w:val="454"/>
          <w:jc w:val="center"/>
        </w:trPr>
        <w:tc>
          <w:tcPr>
            <w:tcW w:w="1705" w:type="dxa"/>
            <w:gridSpan w:val="2"/>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hint="eastAsia"/>
                <w:szCs w:val="21"/>
              </w:rPr>
              <w:t>大便稀溏</w:t>
            </w:r>
          </w:p>
        </w:tc>
        <w:tc>
          <w:tcPr>
            <w:tcW w:w="1238"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hint="eastAsia"/>
                <w:szCs w:val="21"/>
              </w:rPr>
              <w:t>无</w:t>
            </w:r>
          </w:p>
        </w:tc>
        <w:tc>
          <w:tcPr>
            <w:tcW w:w="1861"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hint="eastAsia"/>
                <w:szCs w:val="21"/>
              </w:rPr>
              <w:t>溏便</w:t>
            </w:r>
          </w:p>
        </w:tc>
        <w:tc>
          <w:tcPr>
            <w:tcW w:w="1861"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cs="宋体"/>
                <w:szCs w:val="21"/>
              </w:rPr>
              <w:t>稀水便</w:t>
            </w:r>
          </w:p>
        </w:tc>
        <w:tc>
          <w:tcPr>
            <w:tcW w:w="1863" w:type="dxa"/>
            <w:vAlign w:val="center"/>
          </w:tcPr>
          <w:p w:rsidR="003C4D3F" w:rsidRPr="009012EE" w:rsidRDefault="003C4D3F" w:rsidP="00F328AE">
            <w:pPr>
              <w:snapToGrid w:val="0"/>
              <w:spacing w:line="240" w:lineRule="exact"/>
              <w:jc w:val="center"/>
              <w:rPr>
                <w:rFonts w:asciiTheme="minorEastAsia" w:hAnsiTheme="minorEastAsia"/>
                <w:szCs w:val="21"/>
              </w:rPr>
            </w:pPr>
            <w:r w:rsidRPr="009012EE">
              <w:rPr>
                <w:rFonts w:asciiTheme="minorEastAsia" w:hAnsiTheme="minorEastAsia"/>
                <w:szCs w:val="21"/>
              </w:rPr>
              <w:t>水样便</w:t>
            </w:r>
          </w:p>
        </w:tc>
      </w:tr>
    </w:tbl>
    <w:p w:rsidR="00BD4D3F" w:rsidRDefault="003C4D3F" w:rsidP="00A25EEB">
      <w:pPr>
        <w:pStyle w:val="a9"/>
        <w:tabs>
          <w:tab w:val="center" w:pos="4201"/>
          <w:tab w:val="right" w:leader="dot" w:pos="9298"/>
        </w:tabs>
        <w:spacing w:beforeLines="50" w:before="120"/>
        <w:ind w:firstLineChars="0" w:firstLine="0"/>
        <w:jc w:val="left"/>
        <w:rPr>
          <w:rFonts w:asciiTheme="minorEastAsia" w:eastAsiaTheme="minorEastAsia" w:hAnsiTheme="minorEastAsia"/>
          <w:color w:val="000000"/>
          <w:szCs w:val="21"/>
        </w:rPr>
      </w:pPr>
      <w:r w:rsidRPr="009012EE">
        <w:rPr>
          <w:rFonts w:asciiTheme="minorEastAsia" w:eastAsiaTheme="minorEastAsia" w:hAnsiTheme="minorEastAsia" w:hint="eastAsia"/>
          <w:color w:val="000000"/>
          <w:szCs w:val="21"/>
        </w:rPr>
        <w:t>注：*VAS评分为最痛一次者。</w:t>
      </w:r>
      <w:bookmarkStart w:id="76" w:name="_Toc16744601"/>
      <w:bookmarkStart w:id="77" w:name="_Toc16745875"/>
      <w:bookmarkStart w:id="78" w:name="_Toc16748167"/>
      <w:r w:rsidR="00BD4D3F">
        <w:rPr>
          <w:rFonts w:asciiTheme="minorEastAsia" w:eastAsiaTheme="minorEastAsia" w:hAnsiTheme="minorEastAsia"/>
          <w:color w:val="000000"/>
          <w:szCs w:val="21"/>
        </w:rPr>
        <w:br w:type="page"/>
      </w:r>
    </w:p>
    <w:p w:rsidR="00BD4D3F" w:rsidRPr="003C4D3F" w:rsidRDefault="00BD4D3F" w:rsidP="00A25EEB">
      <w:pPr>
        <w:pStyle w:val="ab"/>
        <w:numPr>
          <w:ilvl w:val="0"/>
          <w:numId w:val="2"/>
        </w:numPr>
        <w:spacing w:beforeLines="100" w:before="240" w:afterLines="100" w:after="240"/>
        <w:outlineLvl w:val="1"/>
        <w:rPr>
          <w:rFonts w:hAnsi="黑体"/>
          <w:sz w:val="21"/>
          <w:szCs w:val="21"/>
        </w:rPr>
      </w:pPr>
      <w:bookmarkStart w:id="79" w:name="_Toc21594374"/>
      <w:r w:rsidRPr="003C4D3F">
        <w:rPr>
          <w:rFonts w:hAnsi="黑体" w:hint="eastAsia"/>
          <w:sz w:val="21"/>
          <w:szCs w:val="21"/>
        </w:rPr>
        <w:lastRenderedPageBreak/>
        <w:t>参考文献</w:t>
      </w:r>
      <w:bookmarkEnd w:id="79"/>
    </w:p>
    <w:p w:rsidR="00E76121" w:rsidRDefault="00BD4D3F">
      <w:pPr>
        <w:pStyle w:val="a9"/>
        <w:widowControl w:val="0"/>
        <w:tabs>
          <w:tab w:val="center" w:pos="4201"/>
          <w:tab w:val="right" w:leader="dot" w:pos="9298"/>
        </w:tabs>
        <w:wordWrap w:val="0"/>
        <w:topLinePunct/>
        <w:autoSpaceDE/>
        <w:autoSpaceDN/>
        <w:ind w:firstLine="420"/>
      </w:pPr>
      <w:r>
        <w:rPr>
          <w:rFonts w:hint="eastAsia"/>
        </w:rPr>
        <w:t>[1]方秀才,侯晓华主译.中文翻译版•原书第4版•罗马Ⅳ功能性胃肠病肠-脑互动异常[M].第一版.北京:科学出版社,2016.</w:t>
      </w:r>
    </w:p>
    <w:p w:rsidR="00E76121" w:rsidRDefault="00BD4D3F">
      <w:pPr>
        <w:pStyle w:val="a9"/>
        <w:widowControl w:val="0"/>
        <w:tabs>
          <w:tab w:val="center" w:pos="4201"/>
          <w:tab w:val="right" w:leader="dot" w:pos="9298"/>
        </w:tabs>
        <w:wordWrap w:val="0"/>
        <w:topLinePunct/>
        <w:autoSpaceDE/>
        <w:autoSpaceDN/>
        <w:ind w:firstLine="420"/>
      </w:pPr>
      <w:r>
        <w:rPr>
          <w:rFonts w:hint="eastAsia"/>
        </w:rPr>
        <w:t>[2]</w:t>
      </w:r>
      <w:proofErr w:type="spellStart"/>
      <w:r>
        <w:rPr>
          <w:rFonts w:hint="eastAsia"/>
        </w:rPr>
        <w:t>Korterink</w:t>
      </w:r>
      <w:proofErr w:type="spellEnd"/>
      <w:r>
        <w:rPr>
          <w:rFonts w:hint="eastAsia"/>
        </w:rPr>
        <w:t xml:space="preserve"> </w:t>
      </w:r>
      <w:proofErr w:type="spellStart"/>
      <w:r>
        <w:rPr>
          <w:rFonts w:hint="eastAsia"/>
        </w:rPr>
        <w:t>JJ</w:t>
      </w:r>
      <w:r w:rsidR="000F2322">
        <w:rPr>
          <w:rFonts w:hint="eastAsia"/>
        </w:rPr>
        <w:t>,</w:t>
      </w:r>
      <w:r>
        <w:rPr>
          <w:rFonts w:hint="eastAsia"/>
        </w:rPr>
        <w:t>Diederen</w:t>
      </w:r>
      <w:proofErr w:type="spellEnd"/>
      <w:r>
        <w:rPr>
          <w:rFonts w:hint="eastAsia"/>
        </w:rPr>
        <w:t xml:space="preserve"> </w:t>
      </w:r>
      <w:proofErr w:type="spellStart"/>
      <w:r>
        <w:rPr>
          <w:rFonts w:hint="eastAsia"/>
        </w:rPr>
        <w:t>K</w:t>
      </w:r>
      <w:r w:rsidR="000F2322">
        <w:rPr>
          <w:rFonts w:hint="eastAsia"/>
        </w:rPr>
        <w:t>,</w:t>
      </w:r>
      <w:r>
        <w:rPr>
          <w:rFonts w:hint="eastAsia"/>
        </w:rPr>
        <w:t>Benninga</w:t>
      </w:r>
      <w:proofErr w:type="spellEnd"/>
      <w:r>
        <w:rPr>
          <w:rFonts w:hint="eastAsia"/>
        </w:rPr>
        <w:t xml:space="preserve"> </w:t>
      </w:r>
      <w:proofErr w:type="spellStart"/>
      <w:r>
        <w:rPr>
          <w:rFonts w:hint="eastAsia"/>
        </w:rPr>
        <w:t>MA</w:t>
      </w:r>
      <w:r w:rsidR="000F2322">
        <w:rPr>
          <w:rFonts w:hint="eastAsia"/>
        </w:rPr>
        <w:t>,</w:t>
      </w:r>
      <w:r>
        <w:rPr>
          <w:rFonts w:hint="eastAsia"/>
        </w:rPr>
        <w:t>et</w:t>
      </w:r>
      <w:proofErr w:type="spellEnd"/>
      <w:r>
        <w:rPr>
          <w:rFonts w:hint="eastAsia"/>
        </w:rPr>
        <w:t xml:space="preserve"> al</w:t>
      </w:r>
      <w:r w:rsidR="007F1BC8">
        <w:rPr>
          <w:rFonts w:hint="eastAsia"/>
        </w:rPr>
        <w:t xml:space="preserve">. </w:t>
      </w:r>
      <w:r>
        <w:rPr>
          <w:rFonts w:hint="eastAsia"/>
        </w:rPr>
        <w:t>Epidemiology of pediatric functional abdominal pain disorders: a meta-analysis［J］</w:t>
      </w:r>
      <w:proofErr w:type="spellStart"/>
      <w:r>
        <w:rPr>
          <w:rFonts w:hint="eastAsia"/>
        </w:rPr>
        <w:t>PLoS</w:t>
      </w:r>
      <w:proofErr w:type="spellEnd"/>
      <w:r>
        <w:rPr>
          <w:rFonts w:hint="eastAsia"/>
        </w:rPr>
        <w:t xml:space="preserve"> One，2015，10(5):</w:t>
      </w:r>
      <w:r w:rsidRPr="000F2322">
        <w:rPr>
          <w:rFonts w:hint="eastAsia"/>
        </w:rPr>
        <w:t>e0126982</w:t>
      </w:r>
      <w:r>
        <w:rPr>
          <w:rFonts w:hint="eastAsia"/>
        </w:rPr>
        <w:t>．</w:t>
      </w:r>
    </w:p>
    <w:p w:rsidR="00E76121" w:rsidRDefault="00BD4D3F">
      <w:pPr>
        <w:pStyle w:val="a9"/>
        <w:widowControl w:val="0"/>
        <w:tabs>
          <w:tab w:val="center" w:pos="4201"/>
          <w:tab w:val="right" w:leader="dot" w:pos="9298"/>
        </w:tabs>
        <w:wordWrap w:val="0"/>
        <w:topLinePunct/>
        <w:autoSpaceDE/>
        <w:autoSpaceDN/>
        <w:ind w:firstLine="420"/>
      </w:pPr>
      <w:r>
        <w:rPr>
          <w:rFonts w:hint="eastAsia"/>
        </w:rPr>
        <w:t>[3]王宝西.儿童功能性腹痛[J].实用儿科临床杂志,2008,(07):484-486.</w:t>
      </w:r>
    </w:p>
    <w:p w:rsidR="00E76121" w:rsidRDefault="00BD4D3F">
      <w:pPr>
        <w:pStyle w:val="a9"/>
        <w:widowControl w:val="0"/>
        <w:tabs>
          <w:tab w:val="center" w:pos="4201"/>
          <w:tab w:val="right" w:leader="dot" w:pos="9298"/>
        </w:tabs>
        <w:wordWrap w:val="0"/>
        <w:topLinePunct/>
        <w:autoSpaceDE/>
        <w:autoSpaceDN/>
        <w:ind w:firstLine="420"/>
      </w:pPr>
      <w:r>
        <w:rPr>
          <w:rFonts w:hint="eastAsia"/>
        </w:rPr>
        <w:t>[4]赵忠亭,牛作平.关于功能性腹痛综合征发病机制的研究进展[J].现代医学与健康研究电子杂志,2017,1(04):197-198.</w:t>
      </w:r>
    </w:p>
    <w:p w:rsidR="00E76121" w:rsidRDefault="00BD4D3F" w:rsidP="008E44F2">
      <w:pPr>
        <w:pStyle w:val="a9"/>
        <w:widowControl w:val="0"/>
        <w:tabs>
          <w:tab w:val="center" w:pos="4201"/>
          <w:tab w:val="right" w:leader="dot" w:pos="9298"/>
        </w:tabs>
        <w:wordWrap w:val="0"/>
        <w:topLinePunct/>
        <w:autoSpaceDE/>
        <w:autoSpaceDN/>
        <w:ind w:firstLine="420"/>
      </w:pPr>
      <w:r>
        <w:t>[5]</w:t>
      </w:r>
      <w:proofErr w:type="spellStart"/>
      <w:r>
        <w:t>Brusaferro</w:t>
      </w:r>
      <w:proofErr w:type="spellEnd"/>
      <w:r w:rsidR="00CC24F9">
        <w:rPr>
          <w:rFonts w:hint="eastAsia"/>
        </w:rPr>
        <w:t xml:space="preserve"> </w:t>
      </w:r>
      <w:proofErr w:type="spellStart"/>
      <w:r>
        <w:t>A,Farinelli</w:t>
      </w:r>
      <w:proofErr w:type="spellEnd"/>
      <w:r w:rsidR="00CC24F9">
        <w:rPr>
          <w:rFonts w:hint="eastAsia"/>
        </w:rPr>
        <w:t xml:space="preserve"> </w:t>
      </w:r>
      <w:proofErr w:type="spellStart"/>
      <w:r>
        <w:t>E,Zenzeri</w:t>
      </w:r>
      <w:proofErr w:type="spellEnd"/>
      <w:r w:rsidR="00CC24F9">
        <w:rPr>
          <w:rFonts w:hint="eastAsia"/>
        </w:rPr>
        <w:t xml:space="preserve"> </w:t>
      </w:r>
      <w:proofErr w:type="spellStart"/>
      <w:r>
        <w:t>L</w:t>
      </w:r>
      <w:r w:rsidR="000F2322" w:rsidRPr="000F2322">
        <w:rPr>
          <w:rFonts w:hint="eastAsia"/>
        </w:rPr>
        <w:t>,</w:t>
      </w:r>
      <w:r>
        <w:t>et</w:t>
      </w:r>
      <w:proofErr w:type="spellEnd"/>
      <w:r w:rsidR="00CC24F9">
        <w:rPr>
          <w:rFonts w:hint="eastAsia"/>
        </w:rPr>
        <w:t xml:space="preserve"> </w:t>
      </w:r>
      <w:proofErr w:type="spellStart"/>
      <w:r w:rsidR="007F1BC8">
        <w:t>al.</w:t>
      </w:r>
      <w:r w:rsidR="00C811D1">
        <w:t>The</w:t>
      </w:r>
      <w:proofErr w:type="spellEnd"/>
      <w:r w:rsidR="00C811D1">
        <w:t xml:space="preserve"> Management of </w:t>
      </w:r>
      <w:proofErr w:type="spellStart"/>
      <w:r w:rsidR="00C811D1">
        <w:t>Paediatr</w:t>
      </w:r>
      <w:r w:rsidR="008E44F2">
        <w:t>i</w:t>
      </w:r>
      <w:r>
        <w:t>cFunctional</w:t>
      </w:r>
      <w:proofErr w:type="spellEnd"/>
      <w:r>
        <w:t xml:space="preserve"> Abdominal Pain </w:t>
      </w:r>
      <w:proofErr w:type="spellStart"/>
      <w:r>
        <w:t>Disorders:Latest</w:t>
      </w:r>
      <w:proofErr w:type="spellEnd"/>
      <w:r>
        <w:t xml:space="preserve"> Evidence[J].</w:t>
      </w:r>
      <w:proofErr w:type="spellStart"/>
      <w:r>
        <w:t>Paediatr</w:t>
      </w:r>
      <w:proofErr w:type="spellEnd"/>
      <w:r>
        <w:t xml:space="preserve"> Drugs,2018.20(3):235-247.</w:t>
      </w:r>
    </w:p>
    <w:p w:rsidR="00BD4D3F" w:rsidRDefault="00BD4D3F" w:rsidP="005A25D3">
      <w:pPr>
        <w:pStyle w:val="a9"/>
        <w:widowControl w:val="0"/>
        <w:tabs>
          <w:tab w:val="center" w:pos="4201"/>
          <w:tab w:val="right" w:leader="dot" w:pos="9298"/>
        </w:tabs>
        <w:wordWrap w:val="0"/>
        <w:topLinePunct/>
        <w:autoSpaceDE/>
        <w:autoSpaceDN/>
        <w:ind w:firstLine="420"/>
      </w:pPr>
      <w:r>
        <w:t>[6]Martin</w:t>
      </w:r>
      <w:r w:rsidR="00CC24F9">
        <w:rPr>
          <w:rFonts w:hint="eastAsia"/>
        </w:rPr>
        <w:t xml:space="preserve"> </w:t>
      </w:r>
      <w:proofErr w:type="spellStart"/>
      <w:r>
        <w:t>AE,Newlove</w:t>
      </w:r>
      <w:proofErr w:type="spellEnd"/>
      <w:r>
        <w:t>-Delgado</w:t>
      </w:r>
      <w:r w:rsidR="00CC24F9">
        <w:rPr>
          <w:rFonts w:hint="eastAsia"/>
        </w:rPr>
        <w:t xml:space="preserve"> </w:t>
      </w:r>
      <w:proofErr w:type="spellStart"/>
      <w:r>
        <w:t>TV,Abbott</w:t>
      </w:r>
      <w:proofErr w:type="spellEnd"/>
      <w:r w:rsidR="00CC24F9">
        <w:rPr>
          <w:rFonts w:hint="eastAsia"/>
        </w:rPr>
        <w:t xml:space="preserve"> </w:t>
      </w:r>
      <w:r>
        <w:t>RA,</w:t>
      </w:r>
      <w:r w:rsidR="00CC24F9">
        <w:rPr>
          <w:rFonts w:hint="eastAsia"/>
        </w:rPr>
        <w:t xml:space="preserve"> </w:t>
      </w:r>
      <w:r>
        <w:t>et</w:t>
      </w:r>
      <w:r w:rsidR="00CC24F9">
        <w:rPr>
          <w:rFonts w:hint="eastAsia"/>
        </w:rPr>
        <w:t xml:space="preserve"> </w:t>
      </w:r>
      <w:r w:rsidR="007F1BC8">
        <w:t>al</w:t>
      </w:r>
      <w:r w:rsidR="007F1BC8">
        <w:rPr>
          <w:rFonts w:hint="eastAsia"/>
        </w:rPr>
        <w:t xml:space="preserve">. </w:t>
      </w:r>
      <w:r>
        <w:t xml:space="preserve">Pharmacological interventions for recurrent abdominal pain in childhood[J].Cochrane Database </w:t>
      </w:r>
      <w:proofErr w:type="spellStart"/>
      <w:r>
        <w:t>Syst</w:t>
      </w:r>
      <w:proofErr w:type="spellEnd"/>
      <w:r>
        <w:t xml:space="preserve"> Rev,2017.3:</w:t>
      </w:r>
      <w:r w:rsidRPr="000F2322">
        <w:t>CD010973.</w:t>
      </w:r>
    </w:p>
    <w:p w:rsidR="00BD4D3F" w:rsidRDefault="00BD4D3F" w:rsidP="005A25D3">
      <w:pPr>
        <w:pStyle w:val="a9"/>
        <w:widowControl w:val="0"/>
        <w:tabs>
          <w:tab w:val="center" w:pos="4201"/>
          <w:tab w:val="right" w:leader="dot" w:pos="9298"/>
        </w:tabs>
        <w:wordWrap w:val="0"/>
        <w:topLinePunct/>
        <w:autoSpaceDE/>
        <w:autoSpaceDN/>
        <w:ind w:firstLine="420"/>
      </w:pPr>
      <w:r>
        <w:t>[7]</w:t>
      </w:r>
      <w:proofErr w:type="spellStart"/>
      <w:r>
        <w:t>Rutten</w:t>
      </w:r>
      <w:proofErr w:type="spellEnd"/>
      <w:r w:rsidR="00CC24F9">
        <w:rPr>
          <w:rFonts w:hint="eastAsia"/>
        </w:rPr>
        <w:t xml:space="preserve"> </w:t>
      </w:r>
      <w:proofErr w:type="spellStart"/>
      <w:r>
        <w:t>JM,Korterink</w:t>
      </w:r>
      <w:proofErr w:type="spellEnd"/>
      <w:r w:rsidR="00CC24F9">
        <w:rPr>
          <w:rFonts w:hint="eastAsia"/>
        </w:rPr>
        <w:t xml:space="preserve"> </w:t>
      </w:r>
      <w:proofErr w:type="spellStart"/>
      <w:r>
        <w:t>JJ,Venmans</w:t>
      </w:r>
      <w:proofErr w:type="spellEnd"/>
      <w:r>
        <w:t xml:space="preserve"> LM</w:t>
      </w:r>
      <w:r w:rsidR="000F2322">
        <w:rPr>
          <w:rFonts w:hint="eastAsia"/>
        </w:rPr>
        <w:t>,</w:t>
      </w:r>
      <w:r>
        <w:t xml:space="preserve"> et</w:t>
      </w:r>
      <w:r w:rsidR="00CC24F9">
        <w:rPr>
          <w:rFonts w:hint="eastAsia"/>
        </w:rPr>
        <w:t xml:space="preserve"> </w:t>
      </w:r>
      <w:r>
        <w:t>al.</w:t>
      </w:r>
      <w:r w:rsidR="00CC24F9">
        <w:rPr>
          <w:rFonts w:hint="eastAsia"/>
        </w:rPr>
        <w:t xml:space="preserve"> </w:t>
      </w:r>
      <w:proofErr w:type="spellStart"/>
      <w:r>
        <w:t>Nonpharmacologic</w:t>
      </w:r>
      <w:proofErr w:type="spellEnd"/>
      <w:r>
        <w:t xml:space="preserve"> treatment of functional abdominal pain </w:t>
      </w:r>
      <w:proofErr w:type="spellStart"/>
      <w:r>
        <w:t>disorders:a</w:t>
      </w:r>
      <w:proofErr w:type="spellEnd"/>
      <w:r>
        <w:t xml:space="preserve"> systematic review[J].Pediatrics,2015.135(3):522-535.</w:t>
      </w:r>
    </w:p>
    <w:p w:rsidR="00E76121" w:rsidRDefault="00BD4D3F">
      <w:pPr>
        <w:pStyle w:val="a9"/>
        <w:widowControl w:val="0"/>
        <w:tabs>
          <w:tab w:val="center" w:pos="4201"/>
          <w:tab w:val="right" w:leader="dot" w:pos="9298"/>
        </w:tabs>
        <w:wordWrap w:val="0"/>
        <w:topLinePunct/>
        <w:autoSpaceDE/>
        <w:autoSpaceDN/>
        <w:ind w:firstLine="420"/>
      </w:pPr>
      <w:r>
        <w:rPr>
          <w:rFonts w:hint="eastAsia"/>
        </w:rPr>
        <w:t>[8]马融.全国中医药院校规划教材•中医儿科学[M].第十版.北京:中国中医药出版社,2016:102-106.</w:t>
      </w:r>
    </w:p>
    <w:p w:rsidR="00E76121" w:rsidRDefault="00BD4D3F">
      <w:pPr>
        <w:pStyle w:val="a9"/>
        <w:widowControl w:val="0"/>
        <w:tabs>
          <w:tab w:val="center" w:pos="4201"/>
          <w:tab w:val="right" w:leader="dot" w:pos="9298"/>
        </w:tabs>
        <w:wordWrap w:val="0"/>
        <w:topLinePunct/>
        <w:autoSpaceDE/>
        <w:autoSpaceDN/>
        <w:ind w:firstLine="420"/>
      </w:pPr>
      <w:r>
        <w:rPr>
          <w:rFonts w:hint="eastAsia"/>
        </w:rPr>
        <w:t xml:space="preserve">[9]师会娟,袁叶,高旅,JIA </w:t>
      </w:r>
      <w:proofErr w:type="spellStart"/>
      <w:r>
        <w:rPr>
          <w:rFonts w:hint="eastAsia"/>
        </w:rPr>
        <w:t>Liujin</w:t>
      </w:r>
      <w:proofErr w:type="spellEnd"/>
      <w:r>
        <w:rPr>
          <w:rFonts w:hint="eastAsia"/>
        </w:rPr>
        <w:t>.小儿腹痛的中医临床研究进展[J].中医儿科杂志,2016,12(03):83-86.</w:t>
      </w:r>
    </w:p>
    <w:p w:rsidR="00E76121" w:rsidRDefault="00BD4D3F">
      <w:pPr>
        <w:pStyle w:val="a9"/>
        <w:widowControl w:val="0"/>
        <w:tabs>
          <w:tab w:val="center" w:pos="4201"/>
          <w:tab w:val="right" w:leader="dot" w:pos="9298"/>
        </w:tabs>
        <w:wordWrap w:val="0"/>
        <w:topLinePunct/>
        <w:autoSpaceDE/>
        <w:autoSpaceDN/>
        <w:ind w:firstLine="420"/>
      </w:pPr>
      <w:r>
        <w:rPr>
          <w:rFonts w:hint="eastAsia"/>
        </w:rPr>
        <w:t>[10]马金美,陈鲁.中医治疗小儿功能性腹痛的研究进展[J].中国中西医结合儿科学,2017,9(04):293-295.</w:t>
      </w:r>
    </w:p>
    <w:p w:rsidR="00E76121" w:rsidRDefault="00BD4D3F">
      <w:pPr>
        <w:pStyle w:val="a9"/>
        <w:widowControl w:val="0"/>
        <w:tabs>
          <w:tab w:val="center" w:pos="4201"/>
          <w:tab w:val="right" w:leader="dot" w:pos="9298"/>
        </w:tabs>
        <w:wordWrap w:val="0"/>
        <w:topLinePunct/>
        <w:autoSpaceDE/>
        <w:autoSpaceDN/>
        <w:ind w:firstLine="420"/>
      </w:pPr>
      <w:r>
        <w:rPr>
          <w:rFonts w:hint="eastAsia"/>
        </w:rPr>
        <w:t>[11]江载芳,申昆玲,沈颖.诸福棠实用儿科学[M].第8版.北京:人民卫生出版社,2015.</w:t>
      </w:r>
    </w:p>
    <w:p w:rsidR="00E76121" w:rsidRDefault="00BD4D3F">
      <w:pPr>
        <w:pStyle w:val="a9"/>
        <w:widowControl w:val="0"/>
        <w:tabs>
          <w:tab w:val="center" w:pos="4201"/>
          <w:tab w:val="right" w:leader="dot" w:pos="9298"/>
        </w:tabs>
        <w:wordWrap w:val="0"/>
        <w:topLinePunct/>
        <w:autoSpaceDE/>
        <w:autoSpaceDN/>
        <w:ind w:firstLine="420"/>
      </w:pPr>
      <w:r>
        <w:t>[12]</w:t>
      </w:r>
      <w:proofErr w:type="spellStart"/>
      <w:r>
        <w:t>Hoekman</w:t>
      </w:r>
      <w:proofErr w:type="spellEnd"/>
      <w:r w:rsidR="00CC24F9">
        <w:rPr>
          <w:rFonts w:hint="eastAsia"/>
        </w:rPr>
        <w:t xml:space="preserve"> </w:t>
      </w:r>
      <w:r>
        <w:t>DR,</w:t>
      </w:r>
      <w:r w:rsidR="00CC24F9">
        <w:rPr>
          <w:rFonts w:hint="eastAsia"/>
        </w:rPr>
        <w:t xml:space="preserve"> </w:t>
      </w:r>
      <w:proofErr w:type="spellStart"/>
      <w:r>
        <w:t>Zeevenhooven</w:t>
      </w:r>
      <w:proofErr w:type="spellEnd"/>
      <w:r w:rsidR="00CC24F9">
        <w:rPr>
          <w:rFonts w:hint="eastAsia"/>
        </w:rPr>
        <w:t xml:space="preserve"> </w:t>
      </w:r>
      <w:r>
        <w:t>J,</w:t>
      </w:r>
      <w:r w:rsidR="00CC24F9">
        <w:rPr>
          <w:rFonts w:hint="eastAsia"/>
        </w:rPr>
        <w:t xml:space="preserve"> </w:t>
      </w:r>
      <w:proofErr w:type="spellStart"/>
      <w:r>
        <w:t>vanEtten-Jamaludin</w:t>
      </w:r>
      <w:proofErr w:type="spellEnd"/>
      <w:r w:rsidR="00CC24F9">
        <w:rPr>
          <w:rFonts w:hint="eastAsia"/>
        </w:rPr>
        <w:t xml:space="preserve"> </w:t>
      </w:r>
      <w:r>
        <w:t>FS.</w:t>
      </w:r>
      <w:r w:rsidR="00CC24F9">
        <w:rPr>
          <w:rFonts w:hint="eastAsia"/>
        </w:rPr>
        <w:t xml:space="preserve"> </w:t>
      </w:r>
      <w:r>
        <w:t>The Placebo Response in Pediatric Abdominal Pain-Related Functional Gastrointestinal Disorders: A Systematic Review and Meta-Analysis[J].J Pediatr,2017.182:155-163.</w:t>
      </w:r>
    </w:p>
    <w:p w:rsidR="00E76121" w:rsidRDefault="00BD4D3F" w:rsidP="00CC24F9">
      <w:pPr>
        <w:pStyle w:val="a9"/>
        <w:widowControl w:val="0"/>
        <w:tabs>
          <w:tab w:val="center" w:pos="4201"/>
          <w:tab w:val="right" w:leader="dot" w:pos="9298"/>
        </w:tabs>
        <w:wordWrap w:val="0"/>
        <w:topLinePunct/>
        <w:autoSpaceDE/>
        <w:autoSpaceDN/>
        <w:ind w:leftChars="50" w:left="105" w:firstLineChars="150" w:firstLine="315"/>
      </w:pPr>
      <w:r>
        <w:t>[13]</w:t>
      </w:r>
      <w:proofErr w:type="spellStart"/>
      <w:r w:rsidR="00F30724">
        <w:t>Pourmoghaddas</w:t>
      </w:r>
      <w:proofErr w:type="spellEnd"/>
      <w:r w:rsidR="00F30724">
        <w:t xml:space="preserve"> Z</w:t>
      </w:r>
      <w:r w:rsidR="00F30724">
        <w:rPr>
          <w:rFonts w:hint="eastAsia"/>
        </w:rPr>
        <w:t>,</w:t>
      </w:r>
      <w:r w:rsidR="00CC24F9">
        <w:rPr>
          <w:rFonts w:hint="eastAsia"/>
        </w:rPr>
        <w:t xml:space="preserve"> </w:t>
      </w:r>
      <w:proofErr w:type="spellStart"/>
      <w:r w:rsidR="00F30724" w:rsidRPr="00F30724">
        <w:t>Saneian</w:t>
      </w:r>
      <w:proofErr w:type="spellEnd"/>
      <w:r w:rsidR="00F30724" w:rsidRPr="00F30724">
        <w:t xml:space="preserve"> H</w:t>
      </w:r>
      <w:r w:rsidR="00F30724">
        <w:rPr>
          <w:rFonts w:hint="eastAsia"/>
        </w:rPr>
        <w:t>,</w:t>
      </w:r>
      <w:r w:rsidR="00CC24F9">
        <w:rPr>
          <w:rFonts w:hint="eastAsia"/>
        </w:rPr>
        <w:t xml:space="preserve"> </w:t>
      </w:r>
      <w:proofErr w:type="spellStart"/>
      <w:r w:rsidR="00F30724" w:rsidRPr="00F30724">
        <w:t>Roohafza</w:t>
      </w:r>
      <w:proofErr w:type="spellEnd"/>
      <w:r w:rsidR="00F30724" w:rsidRPr="00F30724">
        <w:t xml:space="preserve"> H</w:t>
      </w:r>
      <w:r>
        <w:t>,</w:t>
      </w:r>
      <w:r w:rsidR="00CC24F9">
        <w:rPr>
          <w:rFonts w:hint="eastAsia"/>
        </w:rPr>
        <w:t xml:space="preserve"> </w:t>
      </w:r>
      <w:r>
        <w:t>et</w:t>
      </w:r>
      <w:r w:rsidR="00CC24F9">
        <w:rPr>
          <w:rFonts w:hint="eastAsia"/>
        </w:rPr>
        <w:t xml:space="preserve"> </w:t>
      </w:r>
      <w:r>
        <w:t>al.</w:t>
      </w:r>
      <w:r w:rsidR="00CC24F9">
        <w:rPr>
          <w:rFonts w:hint="eastAsia"/>
        </w:rPr>
        <w:t xml:space="preserve"> </w:t>
      </w:r>
      <w:proofErr w:type="spellStart"/>
      <w:r>
        <w:t>Mebeverine</w:t>
      </w:r>
      <w:proofErr w:type="spellEnd"/>
      <w:r>
        <w:t xml:space="preserve"> for </w:t>
      </w:r>
      <w:proofErr w:type="spellStart"/>
      <w:r>
        <w:t>PediatricFunctional</w:t>
      </w:r>
      <w:proofErr w:type="spellEnd"/>
      <w:r w:rsidR="00CC24F9">
        <w:rPr>
          <w:rFonts w:hint="eastAsia"/>
        </w:rPr>
        <w:t xml:space="preserve"> </w:t>
      </w:r>
      <w:r>
        <w:t>Abdominal Pain:</w:t>
      </w:r>
      <w:r w:rsidR="00CC24F9">
        <w:rPr>
          <w:rFonts w:hint="eastAsia"/>
        </w:rPr>
        <w:t xml:space="preserve"> </w:t>
      </w:r>
      <w:r>
        <w:t>A</w:t>
      </w:r>
      <w:r w:rsidR="00CC24F9">
        <w:rPr>
          <w:rFonts w:hint="eastAsia"/>
        </w:rPr>
        <w:t xml:space="preserve"> </w:t>
      </w:r>
      <w:r>
        <w:t>Randomized,</w:t>
      </w:r>
      <w:r w:rsidR="00CC24F9">
        <w:rPr>
          <w:rFonts w:hint="eastAsia"/>
        </w:rPr>
        <w:t xml:space="preserve"> </w:t>
      </w:r>
      <w:r>
        <w:t>Placebo-Controlled Trial[J].</w:t>
      </w:r>
      <w:r w:rsidR="007F1BC8">
        <w:t>Biomed Res Int</w:t>
      </w:r>
      <w:r>
        <w:t>,2014,2014(2014):191026-191026.</w:t>
      </w:r>
    </w:p>
    <w:p w:rsidR="00C811D1" w:rsidRDefault="00BD4D3F" w:rsidP="00C811D1">
      <w:pPr>
        <w:pStyle w:val="a9"/>
        <w:widowControl w:val="0"/>
        <w:tabs>
          <w:tab w:val="center" w:pos="4201"/>
          <w:tab w:val="right" w:leader="dot" w:pos="9298"/>
        </w:tabs>
        <w:wordWrap w:val="0"/>
        <w:topLinePunct/>
        <w:autoSpaceDE/>
        <w:autoSpaceDN/>
        <w:ind w:firstLine="420"/>
      </w:pPr>
      <w:r>
        <w:rPr>
          <w:rFonts w:hint="eastAsia"/>
        </w:rPr>
        <w:t>[14]</w:t>
      </w:r>
      <w:proofErr w:type="spellStart"/>
      <w:r>
        <w:rPr>
          <w:rFonts w:hint="eastAsia"/>
        </w:rPr>
        <w:t>Roohafza</w:t>
      </w:r>
      <w:proofErr w:type="spellEnd"/>
      <w:r>
        <w:rPr>
          <w:rFonts w:hint="eastAsia"/>
        </w:rPr>
        <w:t xml:space="preserve"> H, </w:t>
      </w:r>
      <w:proofErr w:type="spellStart"/>
      <w:r>
        <w:rPr>
          <w:rFonts w:hint="eastAsia"/>
        </w:rPr>
        <w:t>Pourmoghaddas</w:t>
      </w:r>
      <w:proofErr w:type="spellEnd"/>
      <w:r>
        <w:rPr>
          <w:rFonts w:hint="eastAsia"/>
        </w:rPr>
        <w:t xml:space="preserve"> Z, </w:t>
      </w:r>
      <w:proofErr w:type="spellStart"/>
      <w:r>
        <w:rPr>
          <w:rFonts w:hint="eastAsia"/>
        </w:rPr>
        <w:t>Saneian</w:t>
      </w:r>
      <w:proofErr w:type="spellEnd"/>
      <w:r>
        <w:rPr>
          <w:rFonts w:hint="eastAsia"/>
        </w:rPr>
        <w:t xml:space="preserve"> H, </w:t>
      </w:r>
      <w:r w:rsidR="00C811D1">
        <w:rPr>
          <w:rFonts w:hint="eastAsia"/>
        </w:rPr>
        <w:t>et al. Citalopram for pediatric</w:t>
      </w:r>
    </w:p>
    <w:p w:rsidR="00E76121" w:rsidRDefault="00BD4D3F" w:rsidP="00C811D1">
      <w:pPr>
        <w:pStyle w:val="a9"/>
        <w:widowControl w:val="0"/>
        <w:tabs>
          <w:tab w:val="center" w:pos="4201"/>
          <w:tab w:val="right" w:leader="dot" w:pos="9298"/>
        </w:tabs>
        <w:wordWrap w:val="0"/>
        <w:topLinePunct/>
        <w:autoSpaceDE/>
        <w:autoSpaceDN/>
        <w:ind w:firstLineChars="100" w:firstLine="210"/>
      </w:pPr>
      <w:r>
        <w:rPr>
          <w:rFonts w:hint="eastAsia"/>
        </w:rPr>
        <w:t>functional abdominal pain : a randomized, placebo‐</w:t>
      </w:r>
      <w:r w:rsidR="00C811D1">
        <w:rPr>
          <w:rFonts w:hint="eastAsia"/>
        </w:rPr>
        <w:t>controlled trial[J].</w:t>
      </w:r>
      <w:proofErr w:type="spellStart"/>
      <w:r w:rsidR="007F1BC8">
        <w:t>NeurogastroenterolMotil</w:t>
      </w:r>
      <w:proofErr w:type="spellEnd"/>
      <w:r>
        <w:rPr>
          <w:rFonts w:hint="eastAsia"/>
        </w:rPr>
        <w:t>, 2014, 26(11):1642-1650.</w:t>
      </w:r>
    </w:p>
    <w:p w:rsidR="00E76121" w:rsidRDefault="00BD4D3F">
      <w:pPr>
        <w:pStyle w:val="a9"/>
        <w:widowControl w:val="0"/>
        <w:tabs>
          <w:tab w:val="center" w:pos="4201"/>
          <w:tab w:val="right" w:leader="dot" w:pos="9298"/>
        </w:tabs>
        <w:wordWrap w:val="0"/>
        <w:topLinePunct/>
        <w:autoSpaceDE/>
        <w:autoSpaceDN/>
        <w:ind w:firstLine="420"/>
      </w:pPr>
      <w:r>
        <w:t>[15]</w:t>
      </w:r>
      <w:proofErr w:type="spellStart"/>
      <w:r>
        <w:t>Karunanayake</w:t>
      </w:r>
      <w:proofErr w:type="spellEnd"/>
      <w:r w:rsidR="00CC24F9">
        <w:rPr>
          <w:rFonts w:hint="eastAsia"/>
        </w:rPr>
        <w:t xml:space="preserve"> </w:t>
      </w:r>
      <w:r>
        <w:t>A,</w:t>
      </w:r>
      <w:r w:rsidR="00CC24F9">
        <w:rPr>
          <w:rFonts w:hint="eastAsia"/>
        </w:rPr>
        <w:t xml:space="preserve"> </w:t>
      </w:r>
      <w:proofErr w:type="spellStart"/>
      <w:r>
        <w:t>Devanarayana</w:t>
      </w:r>
      <w:proofErr w:type="spellEnd"/>
      <w:r w:rsidR="00CC24F9">
        <w:rPr>
          <w:rFonts w:hint="eastAsia"/>
        </w:rPr>
        <w:t xml:space="preserve"> </w:t>
      </w:r>
      <w:r>
        <w:t>NM,</w:t>
      </w:r>
      <w:r w:rsidR="00CC24F9">
        <w:rPr>
          <w:rFonts w:hint="eastAsia"/>
        </w:rPr>
        <w:t xml:space="preserve"> </w:t>
      </w:r>
      <w:r>
        <w:t>de Silva A,</w:t>
      </w:r>
      <w:r w:rsidR="00CC24F9">
        <w:rPr>
          <w:rFonts w:hint="eastAsia"/>
        </w:rPr>
        <w:t xml:space="preserve"> </w:t>
      </w:r>
      <w:r>
        <w:t>et</w:t>
      </w:r>
      <w:r w:rsidR="00CC24F9">
        <w:rPr>
          <w:rFonts w:hint="eastAsia"/>
        </w:rPr>
        <w:t xml:space="preserve"> </w:t>
      </w:r>
      <w:r>
        <w:t>al.</w:t>
      </w:r>
      <w:r w:rsidR="00CC24F9">
        <w:rPr>
          <w:rFonts w:hint="eastAsia"/>
        </w:rPr>
        <w:t xml:space="preserve"> </w:t>
      </w:r>
      <w:r>
        <w:t xml:space="preserve">Randomized Controlled Clinical Trial on Value of </w:t>
      </w:r>
      <w:proofErr w:type="spellStart"/>
      <w:r>
        <w:t>Domperidone</w:t>
      </w:r>
      <w:proofErr w:type="spellEnd"/>
      <w:r>
        <w:t xml:space="preserve"> in Functional Abdominal Pain in Children[J].J </w:t>
      </w:r>
      <w:proofErr w:type="spellStart"/>
      <w:r>
        <w:t>Pediatr</w:t>
      </w:r>
      <w:proofErr w:type="spellEnd"/>
      <w:r w:rsidR="00CC24F9">
        <w:rPr>
          <w:rFonts w:hint="eastAsia"/>
        </w:rPr>
        <w:t xml:space="preserve"> </w:t>
      </w:r>
      <w:proofErr w:type="spellStart"/>
      <w:r>
        <w:t>Gastroenterol</w:t>
      </w:r>
      <w:proofErr w:type="spellEnd"/>
      <w:r w:rsidR="00CC24F9">
        <w:rPr>
          <w:rFonts w:hint="eastAsia"/>
        </w:rPr>
        <w:t xml:space="preserve"> </w:t>
      </w:r>
      <w:proofErr w:type="spellStart"/>
      <w:r>
        <w:t>Nutr</w:t>
      </w:r>
      <w:proofErr w:type="spellEnd"/>
      <w:r>
        <w:t>, 2018. 66(5):725-731.</w:t>
      </w:r>
    </w:p>
    <w:p w:rsidR="00E76121" w:rsidRDefault="00BD4D3F">
      <w:pPr>
        <w:pStyle w:val="a9"/>
        <w:widowControl w:val="0"/>
        <w:tabs>
          <w:tab w:val="center" w:pos="4201"/>
          <w:tab w:val="right" w:leader="dot" w:pos="9298"/>
        </w:tabs>
        <w:wordWrap w:val="0"/>
        <w:topLinePunct/>
        <w:autoSpaceDE/>
        <w:autoSpaceDN/>
        <w:ind w:firstLine="420"/>
      </w:pPr>
      <w:r>
        <w:t>[16]</w:t>
      </w:r>
      <w:proofErr w:type="spellStart"/>
      <w:r>
        <w:t>Narang</w:t>
      </w:r>
      <w:proofErr w:type="spellEnd"/>
      <w:r w:rsidR="00CC24F9">
        <w:rPr>
          <w:rFonts w:hint="eastAsia"/>
        </w:rPr>
        <w:t xml:space="preserve"> </w:t>
      </w:r>
      <w:r>
        <w:t>M,</w:t>
      </w:r>
      <w:r w:rsidR="00CC24F9">
        <w:rPr>
          <w:rFonts w:hint="eastAsia"/>
        </w:rPr>
        <w:t xml:space="preserve"> </w:t>
      </w:r>
      <w:r>
        <w:t>Shah</w:t>
      </w:r>
      <w:r w:rsidR="00CC24F9">
        <w:rPr>
          <w:rFonts w:hint="eastAsia"/>
        </w:rPr>
        <w:t xml:space="preserve"> </w:t>
      </w:r>
      <w:r>
        <w:t>D,</w:t>
      </w:r>
      <w:r w:rsidR="00CC24F9">
        <w:rPr>
          <w:rFonts w:hint="eastAsia"/>
        </w:rPr>
        <w:t xml:space="preserve"> </w:t>
      </w:r>
      <w:proofErr w:type="spellStart"/>
      <w:r>
        <w:t>Akhtar</w:t>
      </w:r>
      <w:proofErr w:type="spellEnd"/>
      <w:r w:rsidR="00CC24F9">
        <w:rPr>
          <w:rFonts w:hint="eastAsia"/>
        </w:rPr>
        <w:t xml:space="preserve"> </w:t>
      </w:r>
      <w:r>
        <w:t>H.</w:t>
      </w:r>
      <w:r w:rsidR="00CC24F9">
        <w:rPr>
          <w:rFonts w:hint="eastAsia"/>
        </w:rPr>
        <w:t xml:space="preserve"> </w:t>
      </w:r>
      <w:r>
        <w:t xml:space="preserve">Efficacy and Safety of </w:t>
      </w:r>
      <w:proofErr w:type="spellStart"/>
      <w:r>
        <w:t>Drotaverine</w:t>
      </w:r>
      <w:proofErr w:type="spellEnd"/>
      <w:r>
        <w:t xml:space="preserve"> Hydrochloride in Children with Recurrent Abdominal </w:t>
      </w:r>
      <w:proofErr w:type="spellStart"/>
      <w:r>
        <w:t>Pain:</w:t>
      </w:r>
      <w:r w:rsidR="007F1BC8">
        <w:t>A</w:t>
      </w:r>
      <w:proofErr w:type="spellEnd"/>
      <w:r w:rsidR="007F1BC8">
        <w:t xml:space="preserve"> Randomized Placebo </w:t>
      </w:r>
      <w:proofErr w:type="spellStart"/>
      <w:r w:rsidR="007F1BC8">
        <w:t>Controlled</w:t>
      </w:r>
      <w:r>
        <w:t>Trial</w:t>
      </w:r>
      <w:proofErr w:type="spellEnd"/>
      <w:r>
        <w:t>[J].Indian Pediatr,2015.52(10):847-851.</w:t>
      </w:r>
    </w:p>
    <w:p w:rsidR="00E76121" w:rsidRDefault="00BD4D3F">
      <w:pPr>
        <w:pStyle w:val="a9"/>
        <w:widowControl w:val="0"/>
        <w:tabs>
          <w:tab w:val="center" w:pos="4201"/>
          <w:tab w:val="right" w:leader="dot" w:pos="9298"/>
        </w:tabs>
        <w:wordWrap w:val="0"/>
        <w:topLinePunct/>
        <w:autoSpaceDE/>
        <w:autoSpaceDN/>
        <w:ind w:firstLine="420"/>
      </w:pPr>
      <w:r>
        <w:t>[17]Saps</w:t>
      </w:r>
      <w:r w:rsidR="00CC24F9">
        <w:rPr>
          <w:rFonts w:hint="eastAsia"/>
        </w:rPr>
        <w:t xml:space="preserve"> </w:t>
      </w:r>
      <w:r>
        <w:t>M,</w:t>
      </w:r>
      <w:r w:rsidR="00CC24F9">
        <w:rPr>
          <w:rFonts w:hint="eastAsia"/>
        </w:rPr>
        <w:t xml:space="preserve"> </w:t>
      </w:r>
      <w:r>
        <w:t>Youssef</w:t>
      </w:r>
      <w:r w:rsidR="00CC24F9">
        <w:rPr>
          <w:rFonts w:hint="eastAsia"/>
        </w:rPr>
        <w:t xml:space="preserve"> </w:t>
      </w:r>
      <w:r>
        <w:t>N,</w:t>
      </w:r>
      <w:r w:rsidR="00CC24F9">
        <w:rPr>
          <w:rFonts w:hint="eastAsia"/>
        </w:rPr>
        <w:t xml:space="preserve"> </w:t>
      </w:r>
      <w:r>
        <w:t>Miranda</w:t>
      </w:r>
      <w:r w:rsidR="00CC24F9">
        <w:rPr>
          <w:rFonts w:hint="eastAsia"/>
        </w:rPr>
        <w:t xml:space="preserve"> </w:t>
      </w:r>
      <w:r>
        <w:t>A</w:t>
      </w:r>
      <w:r w:rsidR="00F30724">
        <w:rPr>
          <w:rFonts w:hint="eastAsia"/>
        </w:rPr>
        <w:t>,</w:t>
      </w:r>
      <w:r w:rsidR="00CC24F9">
        <w:rPr>
          <w:rFonts w:hint="eastAsia"/>
        </w:rPr>
        <w:t xml:space="preserve"> </w:t>
      </w:r>
      <w:r>
        <w:t>et</w:t>
      </w:r>
      <w:r w:rsidR="00CC24F9">
        <w:rPr>
          <w:rFonts w:hint="eastAsia"/>
        </w:rPr>
        <w:t xml:space="preserve"> </w:t>
      </w:r>
      <w:r>
        <w:t>al.</w:t>
      </w:r>
      <w:r w:rsidR="00CC24F9">
        <w:rPr>
          <w:rFonts w:hint="eastAsia"/>
        </w:rPr>
        <w:t xml:space="preserve"> </w:t>
      </w:r>
      <w:r>
        <w:t>Multicenter, randomized, placebo-controlled trial of amitriptyline in children with functional gastrointestinal disorders[J]. Gastroenterology,2009.137(4):1261-1269.</w:t>
      </w:r>
    </w:p>
    <w:p w:rsidR="00E76121" w:rsidRDefault="00BD4D3F">
      <w:pPr>
        <w:pStyle w:val="a9"/>
        <w:widowControl w:val="0"/>
        <w:tabs>
          <w:tab w:val="center" w:pos="4201"/>
          <w:tab w:val="right" w:leader="dot" w:pos="9298"/>
        </w:tabs>
        <w:wordWrap w:val="0"/>
        <w:topLinePunct/>
        <w:autoSpaceDE/>
        <w:autoSpaceDN/>
        <w:ind w:firstLine="420"/>
      </w:pPr>
      <w:r>
        <w:t>[18]</w:t>
      </w:r>
      <w:proofErr w:type="spellStart"/>
      <w:r>
        <w:t>Sadeghian</w:t>
      </w:r>
      <w:proofErr w:type="spellEnd"/>
      <w:r w:rsidR="00CC24F9">
        <w:rPr>
          <w:rFonts w:hint="eastAsia"/>
        </w:rPr>
        <w:t xml:space="preserve"> </w:t>
      </w:r>
      <w:r>
        <w:t>M,</w:t>
      </w:r>
      <w:r w:rsidR="00CC24F9">
        <w:rPr>
          <w:rFonts w:hint="eastAsia"/>
        </w:rPr>
        <w:t xml:space="preserve"> </w:t>
      </w:r>
      <w:proofErr w:type="spellStart"/>
      <w:r>
        <w:t>Farahmand</w:t>
      </w:r>
      <w:proofErr w:type="spellEnd"/>
      <w:r w:rsidR="00CC24F9">
        <w:rPr>
          <w:rFonts w:hint="eastAsia"/>
        </w:rPr>
        <w:t xml:space="preserve"> </w:t>
      </w:r>
      <w:r>
        <w:t>F,</w:t>
      </w:r>
      <w:r w:rsidR="00CC24F9">
        <w:rPr>
          <w:rFonts w:hint="eastAsia"/>
        </w:rPr>
        <w:t xml:space="preserve"> </w:t>
      </w:r>
      <w:proofErr w:type="spellStart"/>
      <w:r>
        <w:t>Fallahi</w:t>
      </w:r>
      <w:proofErr w:type="spellEnd"/>
      <w:r>
        <w:t xml:space="preserve"> G H,</w:t>
      </w:r>
      <w:r w:rsidR="00CC24F9">
        <w:rPr>
          <w:rFonts w:hint="eastAsia"/>
        </w:rPr>
        <w:t xml:space="preserve"> </w:t>
      </w:r>
      <w:r>
        <w:t>et</w:t>
      </w:r>
      <w:r w:rsidR="00CC24F9">
        <w:rPr>
          <w:rFonts w:hint="eastAsia"/>
        </w:rPr>
        <w:t xml:space="preserve"> </w:t>
      </w:r>
      <w:r>
        <w:t>al</w:t>
      </w:r>
      <w:r w:rsidR="00CC24F9">
        <w:rPr>
          <w:rFonts w:hint="eastAsia"/>
        </w:rPr>
        <w:t xml:space="preserve"> </w:t>
      </w:r>
      <w:r>
        <w:t>.</w:t>
      </w:r>
      <w:proofErr w:type="spellStart"/>
      <w:r>
        <w:t>Cyproheptadine</w:t>
      </w:r>
      <w:proofErr w:type="spellEnd"/>
      <w:r>
        <w:t xml:space="preserve"> for the treatment of functional abdominal pain in </w:t>
      </w:r>
      <w:proofErr w:type="spellStart"/>
      <w:r>
        <w:t>childhood:a</w:t>
      </w:r>
      <w:proofErr w:type="spellEnd"/>
      <w:r>
        <w:t xml:space="preserve"> double-blinded randomized placebo-controlled trial[J].Minerva Pediatr,2008.60(6):1367-1374.</w:t>
      </w:r>
    </w:p>
    <w:p w:rsidR="00BD4D3F" w:rsidRDefault="00BD4D3F" w:rsidP="005A25D3">
      <w:pPr>
        <w:pStyle w:val="a9"/>
        <w:widowControl w:val="0"/>
        <w:tabs>
          <w:tab w:val="center" w:pos="4201"/>
          <w:tab w:val="right" w:leader="dot" w:pos="9298"/>
        </w:tabs>
        <w:wordWrap w:val="0"/>
        <w:topLinePunct/>
        <w:autoSpaceDE/>
        <w:autoSpaceDN/>
        <w:ind w:firstLine="420"/>
      </w:pPr>
      <w:r>
        <w:rPr>
          <w:rFonts w:hint="eastAsia"/>
        </w:rPr>
        <w:t>[19]李禹言,胡思源,武建婷.中药治疗儿童功能性腹痛临床研究技术要点[J].药物评价研究,2017,40(10):1386-1388.</w:t>
      </w:r>
    </w:p>
    <w:p w:rsidR="00E76121" w:rsidRDefault="00BD4D3F">
      <w:pPr>
        <w:pStyle w:val="a9"/>
        <w:widowControl w:val="0"/>
        <w:tabs>
          <w:tab w:val="center" w:pos="4201"/>
          <w:tab w:val="right" w:leader="dot" w:pos="9298"/>
        </w:tabs>
        <w:wordWrap w:val="0"/>
        <w:topLinePunct/>
        <w:autoSpaceDE/>
        <w:autoSpaceDN/>
        <w:ind w:firstLine="420"/>
      </w:pPr>
      <w:r>
        <w:t>[20]McGrath</w:t>
      </w:r>
      <w:r w:rsidR="00CC24F9">
        <w:rPr>
          <w:rFonts w:hint="eastAsia"/>
        </w:rPr>
        <w:t xml:space="preserve"> </w:t>
      </w:r>
      <w:r>
        <w:t>PJ,</w:t>
      </w:r>
      <w:r w:rsidR="00CC24F9">
        <w:rPr>
          <w:rFonts w:hint="eastAsia"/>
        </w:rPr>
        <w:t xml:space="preserve"> </w:t>
      </w:r>
      <w:proofErr w:type="spellStart"/>
      <w:r>
        <w:t>Walco</w:t>
      </w:r>
      <w:proofErr w:type="spellEnd"/>
      <w:r w:rsidR="00CC24F9">
        <w:rPr>
          <w:rFonts w:hint="eastAsia"/>
        </w:rPr>
        <w:t xml:space="preserve"> </w:t>
      </w:r>
      <w:r>
        <w:t>GA,</w:t>
      </w:r>
      <w:r w:rsidR="00CC24F9">
        <w:rPr>
          <w:rFonts w:hint="eastAsia"/>
        </w:rPr>
        <w:t xml:space="preserve"> </w:t>
      </w:r>
      <w:r>
        <w:t>Turk DC,</w:t>
      </w:r>
      <w:r w:rsidR="00CC24F9">
        <w:rPr>
          <w:rFonts w:hint="eastAsia"/>
        </w:rPr>
        <w:t xml:space="preserve"> </w:t>
      </w:r>
      <w:r>
        <w:t>et</w:t>
      </w:r>
      <w:r w:rsidR="00CC24F9">
        <w:rPr>
          <w:rFonts w:hint="eastAsia"/>
        </w:rPr>
        <w:t xml:space="preserve"> </w:t>
      </w:r>
      <w:r>
        <w:t>al.</w:t>
      </w:r>
      <w:r w:rsidR="00CC24F9">
        <w:rPr>
          <w:rFonts w:hint="eastAsia"/>
        </w:rPr>
        <w:t xml:space="preserve"> </w:t>
      </w:r>
      <w:r>
        <w:t>Core outcome domains and measures for pediatric acute and chronic/recurrent pain clinical trials:</w:t>
      </w:r>
      <w:r w:rsidR="00CC24F9">
        <w:rPr>
          <w:rFonts w:hint="eastAsia"/>
        </w:rPr>
        <w:t xml:space="preserve"> </w:t>
      </w:r>
      <w:proofErr w:type="spellStart"/>
      <w:r>
        <w:t>PedIMMPACT</w:t>
      </w:r>
      <w:proofErr w:type="spellEnd"/>
      <w:r>
        <w:t xml:space="preserve"> rec</w:t>
      </w:r>
      <w:r>
        <w:lastRenderedPageBreak/>
        <w:t>ommendations[J].J Pain,2008.9(9):771-783.</w:t>
      </w:r>
    </w:p>
    <w:p w:rsidR="00E76121" w:rsidRDefault="00BD4D3F">
      <w:pPr>
        <w:pStyle w:val="a9"/>
        <w:widowControl w:val="0"/>
        <w:tabs>
          <w:tab w:val="center" w:pos="4201"/>
          <w:tab w:val="right" w:leader="dot" w:pos="9298"/>
        </w:tabs>
        <w:wordWrap w:val="0"/>
        <w:topLinePunct/>
        <w:autoSpaceDE/>
        <w:autoSpaceDN/>
        <w:ind w:firstLine="420"/>
      </w:pPr>
      <w:r>
        <w:rPr>
          <w:rFonts w:hint="eastAsia"/>
        </w:rPr>
        <w:t>[21]</w:t>
      </w:r>
      <w:proofErr w:type="spellStart"/>
      <w:r>
        <w:rPr>
          <w:rFonts w:hint="eastAsia"/>
        </w:rPr>
        <w:t>Jadresin</w:t>
      </w:r>
      <w:proofErr w:type="spellEnd"/>
      <w:r>
        <w:rPr>
          <w:rFonts w:hint="eastAsia"/>
        </w:rPr>
        <w:t xml:space="preserve"> O</w:t>
      </w:r>
      <w:r w:rsidR="00F30724">
        <w:rPr>
          <w:rFonts w:hint="eastAsia"/>
        </w:rPr>
        <w:t>,</w:t>
      </w:r>
      <w:r w:rsidR="00CC24F9">
        <w:rPr>
          <w:rFonts w:hint="eastAsia"/>
        </w:rPr>
        <w:t xml:space="preserve"> </w:t>
      </w:r>
      <w:proofErr w:type="spellStart"/>
      <w:r w:rsidR="00F30724">
        <w:rPr>
          <w:rFonts w:hint="eastAsia"/>
        </w:rPr>
        <w:t>Hojsak</w:t>
      </w:r>
      <w:proofErr w:type="spellEnd"/>
      <w:r>
        <w:rPr>
          <w:rFonts w:hint="eastAsia"/>
        </w:rPr>
        <w:t xml:space="preserve"> I</w:t>
      </w:r>
      <w:r w:rsidR="00F30724">
        <w:rPr>
          <w:rFonts w:hint="eastAsia"/>
        </w:rPr>
        <w:t>,</w:t>
      </w:r>
      <w:r w:rsidR="00CC24F9">
        <w:rPr>
          <w:rFonts w:hint="eastAsia"/>
        </w:rPr>
        <w:t xml:space="preserve"> </w:t>
      </w:r>
      <w:proofErr w:type="spellStart"/>
      <w:r>
        <w:rPr>
          <w:rFonts w:hint="eastAsia"/>
        </w:rPr>
        <w:t>Misak</w:t>
      </w:r>
      <w:proofErr w:type="spellEnd"/>
      <w:r w:rsidR="00F30724">
        <w:rPr>
          <w:rFonts w:hint="eastAsia"/>
        </w:rPr>
        <w:t xml:space="preserve"> Z,</w:t>
      </w:r>
      <w:r w:rsidR="00CC24F9">
        <w:rPr>
          <w:rFonts w:hint="eastAsia"/>
        </w:rPr>
        <w:t xml:space="preserve"> </w:t>
      </w:r>
      <w:r>
        <w:rPr>
          <w:rFonts w:hint="eastAsia"/>
        </w:rPr>
        <w:t>et</w:t>
      </w:r>
      <w:r w:rsidR="00CC24F9">
        <w:rPr>
          <w:rFonts w:hint="eastAsia"/>
        </w:rPr>
        <w:t xml:space="preserve"> </w:t>
      </w:r>
      <w:r>
        <w:rPr>
          <w:rFonts w:hint="eastAsia"/>
        </w:rPr>
        <w:t xml:space="preserve">al. </w:t>
      </w:r>
      <w:proofErr w:type="spellStart"/>
      <w:r>
        <w:rPr>
          <w:rFonts w:hint="eastAsia"/>
        </w:rPr>
        <w:t>Lactobacillusreuteri</w:t>
      </w:r>
      <w:proofErr w:type="spellEnd"/>
      <w:r>
        <w:rPr>
          <w:rFonts w:hint="eastAsia"/>
        </w:rPr>
        <w:t xml:space="preserve"> DSM 17938 in the Treatment of Functional Abdominal Pain in Children: RCT Study［J</w:t>
      </w:r>
      <w:r w:rsidR="00C811D1">
        <w:rPr>
          <w:rFonts w:hint="eastAsia"/>
        </w:rPr>
        <w:t>］</w:t>
      </w:r>
      <w:r>
        <w:rPr>
          <w:rFonts w:hint="eastAsia"/>
        </w:rPr>
        <w:t xml:space="preserve">.J </w:t>
      </w:r>
      <w:proofErr w:type="spellStart"/>
      <w:r>
        <w:rPr>
          <w:rFonts w:hint="eastAsia"/>
        </w:rPr>
        <w:t>Pediatr</w:t>
      </w:r>
      <w:proofErr w:type="spellEnd"/>
      <w:r w:rsidR="00CC24F9">
        <w:rPr>
          <w:rFonts w:hint="eastAsia"/>
        </w:rPr>
        <w:t xml:space="preserve"> </w:t>
      </w:r>
      <w:proofErr w:type="spellStart"/>
      <w:r>
        <w:rPr>
          <w:rFonts w:hint="eastAsia"/>
        </w:rPr>
        <w:t>Gastroenterol</w:t>
      </w:r>
      <w:proofErr w:type="spellEnd"/>
      <w:r>
        <w:rPr>
          <w:rFonts w:hint="eastAsia"/>
        </w:rPr>
        <w:t xml:space="preserve"> Nutr,2017,64(6):925-929.</w:t>
      </w:r>
    </w:p>
    <w:p w:rsidR="005A25D3" w:rsidRPr="00F30724" w:rsidRDefault="005A25D3" w:rsidP="005A25D3">
      <w:pPr>
        <w:wordWrap w:val="0"/>
        <w:topLinePunct/>
        <w:ind w:firstLineChars="200" w:firstLine="420"/>
        <w:rPr>
          <w:rFonts w:ascii="宋体" w:eastAsia="宋体" w:hAnsi="Times New Roman" w:cs="Times New Roman"/>
          <w:kern w:val="0"/>
          <w:szCs w:val="20"/>
        </w:rPr>
      </w:pPr>
      <w:r w:rsidRPr="005A25D3">
        <w:rPr>
          <w:rFonts w:ascii="宋体" w:eastAsia="宋体" w:hAnsi="Times New Roman" w:cs="Times New Roman" w:hint="eastAsia"/>
          <w:kern w:val="0"/>
          <w:szCs w:val="20"/>
        </w:rPr>
        <w:t>[22]</w:t>
      </w:r>
      <w:proofErr w:type="spellStart"/>
      <w:r w:rsidRPr="005A25D3">
        <w:rPr>
          <w:rFonts w:ascii="宋体" w:eastAsia="宋体" w:hAnsi="Times New Roman" w:cs="Times New Roman" w:hint="eastAsia"/>
          <w:kern w:val="0"/>
          <w:szCs w:val="20"/>
        </w:rPr>
        <w:t>Asgarshirazi</w:t>
      </w:r>
      <w:proofErr w:type="spellEnd"/>
      <w:r w:rsidR="00CC24F9">
        <w:rPr>
          <w:rFonts w:ascii="宋体" w:eastAsia="宋体" w:hAnsi="Times New Roman" w:cs="Times New Roman" w:hint="eastAsia"/>
          <w:kern w:val="0"/>
          <w:szCs w:val="20"/>
        </w:rPr>
        <w:t xml:space="preserve"> </w:t>
      </w:r>
      <w:r w:rsidRPr="005A25D3">
        <w:rPr>
          <w:rFonts w:ascii="宋体" w:eastAsia="宋体" w:hAnsi="Times New Roman" w:cs="Times New Roman" w:hint="eastAsia"/>
          <w:kern w:val="0"/>
          <w:szCs w:val="20"/>
        </w:rPr>
        <w:t>M,</w:t>
      </w:r>
      <w:r w:rsidR="00CC24F9">
        <w:rPr>
          <w:rFonts w:ascii="宋体" w:eastAsia="宋体" w:hAnsi="Times New Roman" w:cs="Times New Roman" w:hint="eastAsia"/>
          <w:kern w:val="0"/>
          <w:szCs w:val="20"/>
        </w:rPr>
        <w:t xml:space="preserve"> </w:t>
      </w:r>
      <w:proofErr w:type="spellStart"/>
      <w:r w:rsidRPr="005A25D3">
        <w:rPr>
          <w:rFonts w:ascii="宋体" w:eastAsia="宋体" w:hAnsi="Times New Roman" w:cs="Times New Roman" w:hint="eastAsia"/>
          <w:kern w:val="0"/>
          <w:szCs w:val="20"/>
        </w:rPr>
        <w:t>Shariat</w:t>
      </w:r>
      <w:proofErr w:type="spellEnd"/>
      <w:r w:rsidR="00CC24F9">
        <w:rPr>
          <w:rFonts w:ascii="宋体" w:eastAsia="宋体" w:hAnsi="Times New Roman" w:cs="Times New Roman" w:hint="eastAsia"/>
          <w:kern w:val="0"/>
          <w:szCs w:val="20"/>
        </w:rPr>
        <w:t xml:space="preserve"> </w:t>
      </w:r>
      <w:r w:rsidRPr="005A25D3">
        <w:rPr>
          <w:rFonts w:ascii="宋体" w:eastAsia="宋体" w:hAnsi="Times New Roman" w:cs="Times New Roman" w:hint="eastAsia"/>
          <w:kern w:val="0"/>
          <w:szCs w:val="20"/>
        </w:rPr>
        <w:t>M,</w:t>
      </w:r>
      <w:r w:rsidR="00CC24F9">
        <w:rPr>
          <w:rFonts w:ascii="宋体" w:eastAsia="宋体" w:hAnsi="Times New Roman" w:cs="Times New Roman" w:hint="eastAsia"/>
          <w:kern w:val="0"/>
          <w:szCs w:val="20"/>
        </w:rPr>
        <w:t xml:space="preserve"> </w:t>
      </w:r>
      <w:proofErr w:type="spellStart"/>
      <w:r w:rsidRPr="005A25D3">
        <w:rPr>
          <w:rFonts w:ascii="宋体" w:eastAsia="宋体" w:hAnsi="Times New Roman" w:cs="Times New Roman" w:hint="eastAsia"/>
          <w:kern w:val="0"/>
          <w:szCs w:val="20"/>
        </w:rPr>
        <w:t>Dalili</w:t>
      </w:r>
      <w:proofErr w:type="spellEnd"/>
      <w:r w:rsidR="00CC24F9">
        <w:rPr>
          <w:rFonts w:ascii="宋体" w:eastAsia="宋体" w:hAnsi="Times New Roman" w:cs="Times New Roman" w:hint="eastAsia"/>
          <w:kern w:val="0"/>
          <w:szCs w:val="20"/>
        </w:rPr>
        <w:t xml:space="preserve"> </w:t>
      </w:r>
      <w:r w:rsidRPr="005A25D3">
        <w:rPr>
          <w:rFonts w:ascii="宋体" w:eastAsia="宋体" w:hAnsi="Times New Roman" w:cs="Times New Roman" w:hint="eastAsia"/>
          <w:kern w:val="0"/>
          <w:szCs w:val="20"/>
        </w:rPr>
        <w:t>H.</w:t>
      </w:r>
      <w:r w:rsidR="00CC24F9">
        <w:rPr>
          <w:rFonts w:ascii="宋体" w:eastAsia="宋体" w:hAnsi="Times New Roman" w:cs="Times New Roman" w:hint="eastAsia"/>
          <w:kern w:val="0"/>
          <w:szCs w:val="20"/>
        </w:rPr>
        <w:t xml:space="preserve"> </w:t>
      </w:r>
      <w:r w:rsidRPr="005A25D3">
        <w:rPr>
          <w:rFonts w:ascii="宋体" w:eastAsia="宋体" w:hAnsi="Times New Roman" w:cs="Times New Roman" w:hint="eastAsia"/>
          <w:kern w:val="0"/>
          <w:szCs w:val="20"/>
        </w:rPr>
        <w:t xml:space="preserve">Comparison of the Effects of pH-Dependent Peppermint Oil and </w:t>
      </w:r>
      <w:proofErr w:type="spellStart"/>
      <w:r w:rsidRPr="005A25D3">
        <w:rPr>
          <w:rFonts w:ascii="宋体" w:eastAsia="宋体" w:hAnsi="Times New Roman" w:cs="Times New Roman" w:hint="eastAsia"/>
          <w:kern w:val="0"/>
          <w:szCs w:val="20"/>
        </w:rPr>
        <w:t>SynbioticLactol</w:t>
      </w:r>
      <w:proofErr w:type="spellEnd"/>
      <w:r w:rsidRPr="005A25D3">
        <w:rPr>
          <w:rFonts w:ascii="宋体" w:eastAsia="宋体" w:hAnsi="Times New Roman" w:cs="Times New Roman" w:hint="eastAsia"/>
          <w:kern w:val="0"/>
          <w:szCs w:val="20"/>
        </w:rPr>
        <w:t xml:space="preserve"> (Bacillus </w:t>
      </w:r>
      <w:proofErr w:type="spellStart"/>
      <w:r w:rsidRPr="005A25D3">
        <w:rPr>
          <w:rFonts w:ascii="宋体" w:eastAsia="宋体" w:hAnsi="Times New Roman" w:cs="Times New Roman" w:hint="eastAsia"/>
          <w:kern w:val="0"/>
          <w:szCs w:val="20"/>
        </w:rPr>
        <w:t>coagulans</w:t>
      </w:r>
      <w:proofErr w:type="spellEnd"/>
      <w:r w:rsidR="008E44F2">
        <w:rPr>
          <w:rFonts w:ascii="宋体" w:eastAsia="宋体" w:hAnsi="Times New Roman" w:cs="Times New Roman" w:hint="eastAsia"/>
          <w:kern w:val="0"/>
          <w:szCs w:val="20"/>
        </w:rPr>
        <w:t xml:space="preserve"> </w:t>
      </w:r>
      <w:proofErr w:type="spellStart"/>
      <w:r w:rsidRPr="005A25D3">
        <w:rPr>
          <w:rFonts w:ascii="宋体" w:eastAsia="宋体" w:hAnsi="Times New Roman" w:cs="Times New Roman" w:hint="eastAsia"/>
          <w:kern w:val="0"/>
          <w:szCs w:val="20"/>
        </w:rPr>
        <w:t>Fructooligosaccharides</w:t>
      </w:r>
      <w:proofErr w:type="spellEnd"/>
      <w:r w:rsidRPr="005A25D3">
        <w:rPr>
          <w:rFonts w:ascii="宋体" w:eastAsia="宋体" w:hAnsi="Times New Roman" w:cs="Times New Roman" w:hint="eastAsia"/>
          <w:kern w:val="0"/>
          <w:szCs w:val="20"/>
        </w:rPr>
        <w:t>) on Childhood Functional Abdominal Pain: A Randomized Placebo-Controlled Study［J］.Iran Red Crescent</w:t>
      </w:r>
      <w:r w:rsidRPr="005A25D3">
        <w:rPr>
          <w:rFonts w:ascii="宋体" w:eastAsia="宋体" w:hAnsi="Times New Roman" w:cs="Times New Roman"/>
          <w:kern w:val="0"/>
          <w:szCs w:val="20"/>
        </w:rPr>
        <w:t xml:space="preserve"> Med J,2015,17(4):</w:t>
      </w:r>
      <w:r w:rsidRPr="00F30724">
        <w:rPr>
          <w:rFonts w:ascii="宋体" w:eastAsia="宋体" w:hAnsi="Times New Roman" w:cs="Times New Roman"/>
          <w:kern w:val="0"/>
          <w:szCs w:val="20"/>
        </w:rPr>
        <w:t>e23844.</w:t>
      </w:r>
    </w:p>
    <w:p w:rsidR="005A25D3" w:rsidRPr="005A25D3" w:rsidRDefault="005A25D3" w:rsidP="005A25D3">
      <w:pPr>
        <w:wordWrap w:val="0"/>
        <w:topLinePunct/>
        <w:ind w:firstLineChars="200" w:firstLine="420"/>
        <w:rPr>
          <w:rFonts w:ascii="宋体" w:eastAsia="宋体" w:hAnsi="Times New Roman" w:cs="Times New Roman"/>
          <w:kern w:val="0"/>
          <w:szCs w:val="20"/>
        </w:rPr>
      </w:pPr>
      <w:r w:rsidRPr="005A25D3">
        <w:rPr>
          <w:rFonts w:ascii="宋体" w:eastAsia="宋体" w:hAnsi="Times New Roman" w:cs="Times New Roman"/>
          <w:kern w:val="0"/>
          <w:szCs w:val="20"/>
        </w:rPr>
        <w:t>[2</w:t>
      </w:r>
      <w:r w:rsidRPr="005A25D3">
        <w:rPr>
          <w:rFonts w:ascii="宋体" w:eastAsia="宋体" w:hAnsi="Times New Roman" w:cs="Times New Roman" w:hint="eastAsia"/>
          <w:kern w:val="0"/>
          <w:szCs w:val="20"/>
        </w:rPr>
        <w:t>3</w:t>
      </w:r>
      <w:r w:rsidRPr="005A25D3">
        <w:rPr>
          <w:rFonts w:ascii="宋体" w:eastAsia="宋体" w:hAnsi="Times New Roman" w:cs="Times New Roman"/>
          <w:kern w:val="0"/>
          <w:szCs w:val="20"/>
        </w:rPr>
        <w:t>]Wong DL, Baker CM. Pain in children: comparison of assessment scales[J].</w:t>
      </w:r>
      <w:proofErr w:type="spellStart"/>
      <w:r w:rsidRPr="005A25D3">
        <w:rPr>
          <w:rFonts w:ascii="宋体" w:eastAsia="宋体" w:hAnsi="Times New Roman" w:cs="Times New Roman"/>
          <w:kern w:val="0"/>
          <w:szCs w:val="20"/>
        </w:rPr>
        <w:t>Pediatr</w:t>
      </w:r>
      <w:proofErr w:type="spellEnd"/>
      <w:r w:rsidRPr="005A25D3">
        <w:rPr>
          <w:rFonts w:ascii="宋体" w:eastAsia="宋体" w:hAnsi="Times New Roman" w:cs="Times New Roman"/>
          <w:kern w:val="0"/>
          <w:szCs w:val="20"/>
        </w:rPr>
        <w:t xml:space="preserve"> Nurs,1988,14(1):9-17.</w:t>
      </w:r>
    </w:p>
    <w:p w:rsidR="005A25D3" w:rsidRPr="005A25D3" w:rsidRDefault="005A25D3" w:rsidP="005A25D3">
      <w:pPr>
        <w:wordWrap w:val="0"/>
        <w:topLinePunct/>
        <w:ind w:firstLineChars="200" w:firstLine="420"/>
        <w:rPr>
          <w:rFonts w:ascii="宋体" w:eastAsia="宋体" w:hAnsi="Times New Roman" w:cs="Times New Roman"/>
          <w:kern w:val="0"/>
          <w:szCs w:val="20"/>
        </w:rPr>
      </w:pPr>
      <w:r w:rsidRPr="005A25D3">
        <w:rPr>
          <w:rFonts w:ascii="宋体" w:eastAsia="宋体" w:hAnsi="Times New Roman" w:cs="Times New Roman" w:hint="eastAsia"/>
          <w:kern w:val="0"/>
          <w:szCs w:val="20"/>
        </w:rPr>
        <w:t>[24]国家食品药品监督管理总局.中药新药临床研究一般原则</w:t>
      </w:r>
      <w:r w:rsidRPr="005A25D3">
        <w:rPr>
          <w:rFonts w:ascii="宋体" w:eastAsia="宋体" w:hAnsi="Times New Roman" w:cs="Times New Roman"/>
          <w:kern w:val="0"/>
          <w:szCs w:val="20"/>
        </w:rPr>
        <w:t>[EB/OL].[2015-11-03].http://www.sda.gov.cn/WS01/CL1616/134582.html.</w:t>
      </w:r>
    </w:p>
    <w:p w:rsidR="00CA6C75" w:rsidRPr="00BD4D3F" w:rsidRDefault="00BD4D3F" w:rsidP="005A25D3">
      <w:pPr>
        <w:pStyle w:val="a9"/>
        <w:widowControl w:val="0"/>
        <w:numPr>
          <w:ilvl w:val="0"/>
          <w:numId w:val="2"/>
        </w:numPr>
        <w:tabs>
          <w:tab w:val="center" w:pos="4201"/>
          <w:tab w:val="left" w:pos="6261"/>
          <w:tab w:val="right" w:leader="dot" w:pos="9298"/>
        </w:tabs>
        <w:wordWrap w:val="0"/>
        <w:topLinePunct/>
        <w:autoSpaceDE/>
        <w:autoSpaceDN/>
        <w:ind w:firstLine="420"/>
        <w:rPr>
          <w:rFonts w:ascii="黑体" w:eastAsia="黑体" w:hAnsi="黑体"/>
          <w:szCs w:val="21"/>
        </w:rPr>
      </w:pPr>
      <w:r>
        <w:rPr>
          <w:rFonts w:hint="eastAsia"/>
        </w:rPr>
        <w:t>[25]王庆利,张凤琴,赵德恒.FDA发布经皮仿制药对皮肤刺激性和过敏性临床试验的设计及评分系统[J].中国临床药理学杂志,2004(06):459-461.</w:t>
      </w:r>
      <w:bookmarkEnd w:id="76"/>
      <w:bookmarkEnd w:id="77"/>
      <w:bookmarkEnd w:id="78"/>
    </w:p>
    <w:sectPr w:rsidR="00CA6C75" w:rsidRPr="00BD4D3F" w:rsidSect="007465C6">
      <w:pgSz w:w="11906" w:h="16838"/>
      <w:pgMar w:top="1440" w:right="1797" w:bottom="1440" w:left="1797" w:header="851" w:footer="992" w:gutter="0"/>
      <w:pgNumType w:start="1"/>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68EF" w:rsidRDefault="00DC68EF" w:rsidP="00DF1763">
      <w:r>
        <w:separator/>
      </w:r>
    </w:p>
  </w:endnote>
  <w:endnote w:type="continuationSeparator" w:id="0">
    <w:p w:rsidR="00DC68EF" w:rsidRDefault="00DC68EF" w:rsidP="00DF1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仿宋_GB2312">
    <w:altName w:val="仿宋"/>
    <w:charset w:val="86"/>
    <w:family w:val="modern"/>
    <w:pitch w:val="fixed"/>
    <w:sig w:usb0="00000000" w:usb1="080E0000" w:usb2="00000010" w:usb3="00000000" w:csb0="00040000" w:csb1="00000000"/>
  </w:font>
  <w:font w:name="等线">
    <w:altName w:val="Arial Unicode MS"/>
    <w:charset w:val="86"/>
    <w:family w:val="auto"/>
    <w:pitch w:val="variable"/>
    <w:sig w:usb0="00000000"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D73" w:rsidRDefault="007739AB">
    <w:pPr>
      <w:pStyle w:val="ad"/>
    </w:pPr>
    <w:r>
      <w:fldChar w:fldCharType="begin"/>
    </w:r>
    <w:r w:rsidR="006E5D73">
      <w:instrText>PAGE   \* MERGEFORMAT</w:instrText>
    </w:r>
    <w:r>
      <w:fldChar w:fldCharType="separate"/>
    </w:r>
    <w:r w:rsidR="006E5D73" w:rsidRPr="00AF3189">
      <w:rPr>
        <w:noProof/>
        <w:lang w:val="zh-CN"/>
      </w:rPr>
      <w:t>II</w:t>
    </w:r>
    <w:r>
      <w:rPr>
        <w:noProof/>
        <w:lang w:val="zh-C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D73" w:rsidRDefault="007739AB">
    <w:pPr>
      <w:pStyle w:val="ad"/>
      <w:jc w:val="right"/>
      <w:rPr>
        <w:rFonts w:ascii="宋体" w:hAnsi="宋体"/>
      </w:rPr>
    </w:pPr>
    <w:r>
      <w:rPr>
        <w:rFonts w:ascii="宋体" w:hAnsi="宋体"/>
      </w:rPr>
      <w:fldChar w:fldCharType="begin"/>
    </w:r>
    <w:r w:rsidR="006E5D73">
      <w:rPr>
        <w:rFonts w:ascii="宋体" w:hAnsi="宋体"/>
      </w:rPr>
      <w:instrText>PAGE   \* MERGEFORMAT</w:instrText>
    </w:r>
    <w:r>
      <w:rPr>
        <w:rFonts w:ascii="宋体" w:hAnsi="宋体"/>
      </w:rPr>
      <w:fldChar w:fldCharType="separate"/>
    </w:r>
    <w:r w:rsidR="006E5D73" w:rsidRPr="00352BD2">
      <w:rPr>
        <w:rFonts w:ascii="宋体" w:hAnsi="宋体"/>
        <w:noProof/>
        <w:lang w:val="zh-CN"/>
      </w:rPr>
      <w:t>I</w:t>
    </w:r>
    <w:r>
      <w:rPr>
        <w:rFonts w:ascii="宋体" w:hAnsi="宋体"/>
      </w:rPr>
      <w:fldChar w:fldCharType="end"/>
    </w:r>
  </w:p>
  <w:p w:rsidR="006E5D73" w:rsidRDefault="006E5D73">
    <w:pPr>
      <w:pStyle w:val="ad"/>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D73" w:rsidRDefault="007739AB">
    <w:pPr>
      <w:pStyle w:val="ad"/>
      <w:jc w:val="right"/>
      <w:rPr>
        <w:rFonts w:ascii="宋体" w:hAnsi="宋体"/>
      </w:rPr>
    </w:pPr>
    <w:r>
      <w:rPr>
        <w:rFonts w:ascii="宋体" w:hAnsi="宋体"/>
      </w:rPr>
      <w:fldChar w:fldCharType="begin"/>
    </w:r>
    <w:r w:rsidR="006E5D73">
      <w:rPr>
        <w:rFonts w:ascii="宋体" w:hAnsi="宋体"/>
      </w:rPr>
      <w:instrText>PAGE   \* MERGEFORMAT</w:instrText>
    </w:r>
    <w:r>
      <w:rPr>
        <w:rFonts w:ascii="宋体" w:hAnsi="宋体"/>
      </w:rPr>
      <w:fldChar w:fldCharType="separate"/>
    </w:r>
    <w:r w:rsidR="00A5761C" w:rsidRPr="00A5761C">
      <w:rPr>
        <w:rFonts w:ascii="宋体" w:hAnsi="宋体"/>
        <w:noProof/>
        <w:lang w:val="zh-CN"/>
      </w:rPr>
      <w:t>3</w:t>
    </w:r>
    <w:r>
      <w:rPr>
        <w:rFonts w:ascii="宋体" w:hAnsi="宋体"/>
      </w:rPr>
      <w:fldChar w:fldCharType="end"/>
    </w:r>
  </w:p>
  <w:p w:rsidR="006E5D73" w:rsidRDefault="006E5D73">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68EF" w:rsidRDefault="00DC68EF" w:rsidP="00DF1763">
      <w:r>
        <w:separator/>
      </w:r>
    </w:p>
  </w:footnote>
  <w:footnote w:type="continuationSeparator" w:id="0">
    <w:p w:rsidR="00DC68EF" w:rsidRDefault="00DC68EF" w:rsidP="00DF17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D73" w:rsidRDefault="006E5D73">
    <w:pPr>
      <w:jc w:val="left"/>
    </w:pPr>
    <w:r>
      <w:rPr>
        <w:rFonts w:ascii="黑体" w:eastAsia="黑体" w:hAnsi="黑体"/>
        <w:szCs w:val="21"/>
      </w:rPr>
      <w:t>T/CACM ××××—201×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D73" w:rsidRDefault="006E5D73">
    <w:pP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5D73" w:rsidRPr="00D842BE" w:rsidRDefault="006E5D73">
    <w:pPr>
      <w:wordWrap w:val="0"/>
      <w:jc w:val="right"/>
      <w:rPr>
        <w:rFonts w:ascii="黑体" w:eastAsia="黑体" w:hAnsi="黑体"/>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3E08F26"/>
    <w:lvl w:ilvl="0">
      <w:start w:val="1"/>
      <w:numFmt w:val="bullet"/>
      <w:lvlText w:val=""/>
      <w:lvlJc w:val="left"/>
      <w:pPr>
        <w:tabs>
          <w:tab w:val="num" w:pos="360"/>
        </w:tabs>
        <w:ind w:left="360" w:hangingChars="200" w:hanging="360"/>
      </w:pPr>
      <w:rPr>
        <w:rFonts w:ascii="Wingdings" w:hAnsi="Wingdings" w:hint="default"/>
      </w:rPr>
    </w:lvl>
  </w:abstractNum>
  <w:abstractNum w:abstractNumId="1">
    <w:nsid w:val="1FC91163"/>
    <w:multiLevelType w:val="multilevel"/>
    <w:tmpl w:val="1FC91163"/>
    <w:lvl w:ilvl="0">
      <w:start w:val="1"/>
      <w:numFmt w:val="decimal"/>
      <w:pStyle w:val="a"/>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em w:val="none"/>
      </w:rPr>
    </w:lvl>
    <w:lvl w:ilvl="2">
      <w:start w:val="1"/>
      <w:numFmt w:val="decimal"/>
      <w:suff w:val="nothing"/>
      <w:lvlText w:val="%1.%2.%3　"/>
      <w:lvlJc w:val="left"/>
      <w:pPr>
        <w:ind w:left="284"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
    <w:nsid w:val="22827D5B"/>
    <w:multiLevelType w:val="multilevel"/>
    <w:tmpl w:val="BA6681E2"/>
    <w:lvl w:ilvl="0">
      <w:start w:val="1"/>
      <w:numFmt w:val="none"/>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3">
    <w:nsid w:val="34766054"/>
    <w:multiLevelType w:val="singleLevel"/>
    <w:tmpl w:val="34766054"/>
    <w:lvl w:ilvl="0">
      <w:numFmt w:val="bullet"/>
      <w:lvlText w:val="□"/>
      <w:lvlJc w:val="left"/>
      <w:pPr>
        <w:tabs>
          <w:tab w:val="left" w:pos="435"/>
        </w:tabs>
        <w:ind w:left="435" w:hanging="435"/>
      </w:pPr>
      <w:rPr>
        <w:rFonts w:ascii="宋体" w:hint="eastAsia"/>
      </w:rPr>
    </w:lvl>
  </w:abstractNum>
  <w:abstractNum w:abstractNumId="4">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36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54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5">
    <w:nsid w:val="7821516F"/>
    <w:multiLevelType w:val="hybridMultilevel"/>
    <w:tmpl w:val="CF3851CC"/>
    <w:lvl w:ilvl="0" w:tplc="05D03F96">
      <w:start w:val="4"/>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4"/>
  </w:num>
  <w:num w:numId="3">
    <w:abstractNumId w:val="1"/>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716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238BA"/>
    <w:rsid w:val="00001ECE"/>
    <w:rsid w:val="00010494"/>
    <w:rsid w:val="00021B11"/>
    <w:rsid w:val="000250C7"/>
    <w:rsid w:val="000375B1"/>
    <w:rsid w:val="00040C7F"/>
    <w:rsid w:val="00050B6B"/>
    <w:rsid w:val="00052623"/>
    <w:rsid w:val="00061359"/>
    <w:rsid w:val="000702B2"/>
    <w:rsid w:val="00070E10"/>
    <w:rsid w:val="00073FEF"/>
    <w:rsid w:val="000931C4"/>
    <w:rsid w:val="00094F86"/>
    <w:rsid w:val="0009674E"/>
    <w:rsid w:val="000A352C"/>
    <w:rsid w:val="000B487A"/>
    <w:rsid w:val="000C5827"/>
    <w:rsid w:val="000C6ACA"/>
    <w:rsid w:val="000E0A2F"/>
    <w:rsid w:val="000F2322"/>
    <w:rsid w:val="000F2F39"/>
    <w:rsid w:val="000F48CD"/>
    <w:rsid w:val="000F4B62"/>
    <w:rsid w:val="000F6ED7"/>
    <w:rsid w:val="0011502B"/>
    <w:rsid w:val="0011698B"/>
    <w:rsid w:val="001238BA"/>
    <w:rsid w:val="0013155A"/>
    <w:rsid w:val="00137321"/>
    <w:rsid w:val="00140690"/>
    <w:rsid w:val="00155776"/>
    <w:rsid w:val="00162C46"/>
    <w:rsid w:val="001B2245"/>
    <w:rsid w:val="001D6C26"/>
    <w:rsid w:val="001E6EEF"/>
    <w:rsid w:val="001E72BA"/>
    <w:rsid w:val="001F0F74"/>
    <w:rsid w:val="001F3816"/>
    <w:rsid w:val="00200BEE"/>
    <w:rsid w:val="00202DA4"/>
    <w:rsid w:val="00203DD3"/>
    <w:rsid w:val="00203FF3"/>
    <w:rsid w:val="002040BA"/>
    <w:rsid w:val="00226B02"/>
    <w:rsid w:val="0023112D"/>
    <w:rsid w:val="00242A8E"/>
    <w:rsid w:val="00257423"/>
    <w:rsid w:val="00263EF2"/>
    <w:rsid w:val="0026510A"/>
    <w:rsid w:val="00271708"/>
    <w:rsid w:val="00273118"/>
    <w:rsid w:val="0028057E"/>
    <w:rsid w:val="002806B6"/>
    <w:rsid w:val="00291279"/>
    <w:rsid w:val="0029419B"/>
    <w:rsid w:val="002B17A5"/>
    <w:rsid w:val="002D4D25"/>
    <w:rsid w:val="002D640F"/>
    <w:rsid w:val="002F7EBE"/>
    <w:rsid w:val="0031693D"/>
    <w:rsid w:val="00317182"/>
    <w:rsid w:val="00326143"/>
    <w:rsid w:val="00343368"/>
    <w:rsid w:val="00352BD2"/>
    <w:rsid w:val="003550B7"/>
    <w:rsid w:val="003556F2"/>
    <w:rsid w:val="00362FAA"/>
    <w:rsid w:val="0037091B"/>
    <w:rsid w:val="00371358"/>
    <w:rsid w:val="00373C69"/>
    <w:rsid w:val="00376735"/>
    <w:rsid w:val="00376BA2"/>
    <w:rsid w:val="00394371"/>
    <w:rsid w:val="003A12A0"/>
    <w:rsid w:val="003A7E70"/>
    <w:rsid w:val="003B489F"/>
    <w:rsid w:val="003B4EA9"/>
    <w:rsid w:val="003B6E03"/>
    <w:rsid w:val="003B6FC5"/>
    <w:rsid w:val="003B7456"/>
    <w:rsid w:val="003C3CBC"/>
    <w:rsid w:val="003C420A"/>
    <w:rsid w:val="003C4D3F"/>
    <w:rsid w:val="003D4A70"/>
    <w:rsid w:val="003D5F1F"/>
    <w:rsid w:val="003E01A0"/>
    <w:rsid w:val="003E717B"/>
    <w:rsid w:val="003F69CA"/>
    <w:rsid w:val="003F72CE"/>
    <w:rsid w:val="00405E6F"/>
    <w:rsid w:val="00407024"/>
    <w:rsid w:val="00413ED3"/>
    <w:rsid w:val="00420A22"/>
    <w:rsid w:val="00420C25"/>
    <w:rsid w:val="00426E3A"/>
    <w:rsid w:val="00431738"/>
    <w:rsid w:val="0043620B"/>
    <w:rsid w:val="00450D83"/>
    <w:rsid w:val="0045192E"/>
    <w:rsid w:val="00457D4C"/>
    <w:rsid w:val="004612AC"/>
    <w:rsid w:val="00462FFE"/>
    <w:rsid w:val="00465002"/>
    <w:rsid w:val="004716E6"/>
    <w:rsid w:val="00485CC8"/>
    <w:rsid w:val="00492D26"/>
    <w:rsid w:val="004A6926"/>
    <w:rsid w:val="004B4189"/>
    <w:rsid w:val="004D3270"/>
    <w:rsid w:val="004D4D23"/>
    <w:rsid w:val="004D7B4F"/>
    <w:rsid w:val="004E32A1"/>
    <w:rsid w:val="004E59A4"/>
    <w:rsid w:val="004E6F66"/>
    <w:rsid w:val="004F044F"/>
    <w:rsid w:val="004F7B68"/>
    <w:rsid w:val="00503B08"/>
    <w:rsid w:val="00507214"/>
    <w:rsid w:val="00522D0A"/>
    <w:rsid w:val="00525170"/>
    <w:rsid w:val="005317C5"/>
    <w:rsid w:val="005416B3"/>
    <w:rsid w:val="0054424C"/>
    <w:rsid w:val="005579E8"/>
    <w:rsid w:val="00562C51"/>
    <w:rsid w:val="0057422F"/>
    <w:rsid w:val="005769BE"/>
    <w:rsid w:val="00591222"/>
    <w:rsid w:val="00597700"/>
    <w:rsid w:val="005A25D3"/>
    <w:rsid w:val="005A457E"/>
    <w:rsid w:val="005B0FAB"/>
    <w:rsid w:val="005C3BA5"/>
    <w:rsid w:val="005C68EC"/>
    <w:rsid w:val="005C743E"/>
    <w:rsid w:val="005D069E"/>
    <w:rsid w:val="005D70D1"/>
    <w:rsid w:val="005E5471"/>
    <w:rsid w:val="005E66BA"/>
    <w:rsid w:val="005E79FC"/>
    <w:rsid w:val="005F48C5"/>
    <w:rsid w:val="006042F2"/>
    <w:rsid w:val="00606641"/>
    <w:rsid w:val="0062127A"/>
    <w:rsid w:val="00622518"/>
    <w:rsid w:val="00623322"/>
    <w:rsid w:val="00630A59"/>
    <w:rsid w:val="0065107B"/>
    <w:rsid w:val="00660BB6"/>
    <w:rsid w:val="006629B3"/>
    <w:rsid w:val="006927C2"/>
    <w:rsid w:val="006B3990"/>
    <w:rsid w:val="006B4845"/>
    <w:rsid w:val="006D0AFE"/>
    <w:rsid w:val="006E26AB"/>
    <w:rsid w:val="006E5D73"/>
    <w:rsid w:val="006E72E3"/>
    <w:rsid w:val="006F21F0"/>
    <w:rsid w:val="00703DEE"/>
    <w:rsid w:val="007047BA"/>
    <w:rsid w:val="007049B4"/>
    <w:rsid w:val="00710C6A"/>
    <w:rsid w:val="00727740"/>
    <w:rsid w:val="007308A3"/>
    <w:rsid w:val="007465C6"/>
    <w:rsid w:val="00746D01"/>
    <w:rsid w:val="00752AD8"/>
    <w:rsid w:val="00761A1F"/>
    <w:rsid w:val="00762A06"/>
    <w:rsid w:val="007739AB"/>
    <w:rsid w:val="00773ED8"/>
    <w:rsid w:val="00780901"/>
    <w:rsid w:val="007826E2"/>
    <w:rsid w:val="007842D5"/>
    <w:rsid w:val="007866A1"/>
    <w:rsid w:val="00791682"/>
    <w:rsid w:val="0079721C"/>
    <w:rsid w:val="007A0F69"/>
    <w:rsid w:val="007A484D"/>
    <w:rsid w:val="007C1A9A"/>
    <w:rsid w:val="007C214D"/>
    <w:rsid w:val="007C2940"/>
    <w:rsid w:val="007C6338"/>
    <w:rsid w:val="007D2DA1"/>
    <w:rsid w:val="007E0485"/>
    <w:rsid w:val="007E0EAE"/>
    <w:rsid w:val="007E27CF"/>
    <w:rsid w:val="007F1696"/>
    <w:rsid w:val="007F1BC8"/>
    <w:rsid w:val="00807FB8"/>
    <w:rsid w:val="00811A42"/>
    <w:rsid w:val="00817783"/>
    <w:rsid w:val="00832863"/>
    <w:rsid w:val="00835D4D"/>
    <w:rsid w:val="008542D9"/>
    <w:rsid w:val="008952BD"/>
    <w:rsid w:val="00895E0A"/>
    <w:rsid w:val="008A4A1A"/>
    <w:rsid w:val="008A58F8"/>
    <w:rsid w:val="008B0130"/>
    <w:rsid w:val="008B2B4A"/>
    <w:rsid w:val="008B6AB8"/>
    <w:rsid w:val="008C6EE3"/>
    <w:rsid w:val="008D6B86"/>
    <w:rsid w:val="008E44F2"/>
    <w:rsid w:val="008F0C91"/>
    <w:rsid w:val="009012EE"/>
    <w:rsid w:val="00927D5E"/>
    <w:rsid w:val="00931646"/>
    <w:rsid w:val="00933363"/>
    <w:rsid w:val="009358C0"/>
    <w:rsid w:val="00944AE0"/>
    <w:rsid w:val="0095504B"/>
    <w:rsid w:val="00965D7F"/>
    <w:rsid w:val="00980E48"/>
    <w:rsid w:val="00982500"/>
    <w:rsid w:val="00985F55"/>
    <w:rsid w:val="00994F11"/>
    <w:rsid w:val="00995E4B"/>
    <w:rsid w:val="009A3A26"/>
    <w:rsid w:val="009A4FD7"/>
    <w:rsid w:val="009C3E01"/>
    <w:rsid w:val="009D47B1"/>
    <w:rsid w:val="009D6E53"/>
    <w:rsid w:val="009D775C"/>
    <w:rsid w:val="009E38FE"/>
    <w:rsid w:val="009E52E0"/>
    <w:rsid w:val="009E6DBD"/>
    <w:rsid w:val="009F1BD9"/>
    <w:rsid w:val="00A13A8A"/>
    <w:rsid w:val="00A13B8A"/>
    <w:rsid w:val="00A25EEB"/>
    <w:rsid w:val="00A30DA8"/>
    <w:rsid w:val="00A355B5"/>
    <w:rsid w:val="00A51A5E"/>
    <w:rsid w:val="00A55E83"/>
    <w:rsid w:val="00A5654B"/>
    <w:rsid w:val="00A5761C"/>
    <w:rsid w:val="00A74E2E"/>
    <w:rsid w:val="00A85EB0"/>
    <w:rsid w:val="00AB222D"/>
    <w:rsid w:val="00AB336C"/>
    <w:rsid w:val="00AB4D45"/>
    <w:rsid w:val="00AF2709"/>
    <w:rsid w:val="00AF5A54"/>
    <w:rsid w:val="00B0138A"/>
    <w:rsid w:val="00B123F7"/>
    <w:rsid w:val="00B2076C"/>
    <w:rsid w:val="00B24DAE"/>
    <w:rsid w:val="00B26B4C"/>
    <w:rsid w:val="00B350F1"/>
    <w:rsid w:val="00B36F65"/>
    <w:rsid w:val="00B44319"/>
    <w:rsid w:val="00B45229"/>
    <w:rsid w:val="00B51067"/>
    <w:rsid w:val="00B70837"/>
    <w:rsid w:val="00B90DE6"/>
    <w:rsid w:val="00B93A68"/>
    <w:rsid w:val="00B96106"/>
    <w:rsid w:val="00BA0079"/>
    <w:rsid w:val="00BA1A2D"/>
    <w:rsid w:val="00BB2E11"/>
    <w:rsid w:val="00BB4D0B"/>
    <w:rsid w:val="00BD2534"/>
    <w:rsid w:val="00BD342B"/>
    <w:rsid w:val="00BD4D3F"/>
    <w:rsid w:val="00BE1C90"/>
    <w:rsid w:val="00BE5993"/>
    <w:rsid w:val="00C01AFD"/>
    <w:rsid w:val="00C203A6"/>
    <w:rsid w:val="00C2569A"/>
    <w:rsid w:val="00C45A7E"/>
    <w:rsid w:val="00C463CD"/>
    <w:rsid w:val="00C473F2"/>
    <w:rsid w:val="00C605E2"/>
    <w:rsid w:val="00C61554"/>
    <w:rsid w:val="00C65A54"/>
    <w:rsid w:val="00C66CE0"/>
    <w:rsid w:val="00C76071"/>
    <w:rsid w:val="00C8007B"/>
    <w:rsid w:val="00C80F5B"/>
    <w:rsid w:val="00C811D1"/>
    <w:rsid w:val="00C90A67"/>
    <w:rsid w:val="00CA59C5"/>
    <w:rsid w:val="00CA6C75"/>
    <w:rsid w:val="00CB3EAF"/>
    <w:rsid w:val="00CC24F9"/>
    <w:rsid w:val="00CE018A"/>
    <w:rsid w:val="00CF404E"/>
    <w:rsid w:val="00D01628"/>
    <w:rsid w:val="00D04504"/>
    <w:rsid w:val="00D0718D"/>
    <w:rsid w:val="00D104C4"/>
    <w:rsid w:val="00D14625"/>
    <w:rsid w:val="00D16B3B"/>
    <w:rsid w:val="00D2164C"/>
    <w:rsid w:val="00D21FA2"/>
    <w:rsid w:val="00D31FC6"/>
    <w:rsid w:val="00D3551B"/>
    <w:rsid w:val="00D41572"/>
    <w:rsid w:val="00D43905"/>
    <w:rsid w:val="00D449D1"/>
    <w:rsid w:val="00D46FD0"/>
    <w:rsid w:val="00D4745E"/>
    <w:rsid w:val="00D60D68"/>
    <w:rsid w:val="00D630FF"/>
    <w:rsid w:val="00D6427B"/>
    <w:rsid w:val="00D66AF7"/>
    <w:rsid w:val="00D868E0"/>
    <w:rsid w:val="00D943EF"/>
    <w:rsid w:val="00DC68EF"/>
    <w:rsid w:val="00DD6F03"/>
    <w:rsid w:val="00DE5558"/>
    <w:rsid w:val="00DF0EBF"/>
    <w:rsid w:val="00DF1763"/>
    <w:rsid w:val="00DF2414"/>
    <w:rsid w:val="00E0311E"/>
    <w:rsid w:val="00E15085"/>
    <w:rsid w:val="00E1727A"/>
    <w:rsid w:val="00E22EE9"/>
    <w:rsid w:val="00E25930"/>
    <w:rsid w:val="00E315E5"/>
    <w:rsid w:val="00E43AF3"/>
    <w:rsid w:val="00E44954"/>
    <w:rsid w:val="00E46142"/>
    <w:rsid w:val="00E50DF5"/>
    <w:rsid w:val="00E62F64"/>
    <w:rsid w:val="00E655AE"/>
    <w:rsid w:val="00E6681A"/>
    <w:rsid w:val="00E703F0"/>
    <w:rsid w:val="00E754F7"/>
    <w:rsid w:val="00E76121"/>
    <w:rsid w:val="00E77739"/>
    <w:rsid w:val="00E877DB"/>
    <w:rsid w:val="00E970F8"/>
    <w:rsid w:val="00EA1DF5"/>
    <w:rsid w:val="00EA6237"/>
    <w:rsid w:val="00EB21DD"/>
    <w:rsid w:val="00EB3F7A"/>
    <w:rsid w:val="00EB5503"/>
    <w:rsid w:val="00ED41A7"/>
    <w:rsid w:val="00EE2495"/>
    <w:rsid w:val="00EE3D21"/>
    <w:rsid w:val="00EE3F17"/>
    <w:rsid w:val="00EE41AD"/>
    <w:rsid w:val="00EE71DB"/>
    <w:rsid w:val="00EF11CD"/>
    <w:rsid w:val="00F028E3"/>
    <w:rsid w:val="00F12C8E"/>
    <w:rsid w:val="00F13C16"/>
    <w:rsid w:val="00F23753"/>
    <w:rsid w:val="00F30724"/>
    <w:rsid w:val="00F328AE"/>
    <w:rsid w:val="00F430FD"/>
    <w:rsid w:val="00F64282"/>
    <w:rsid w:val="00F66583"/>
    <w:rsid w:val="00F72E38"/>
    <w:rsid w:val="00F73A82"/>
    <w:rsid w:val="00F77ACF"/>
    <w:rsid w:val="00F85FC4"/>
    <w:rsid w:val="00FB18EC"/>
    <w:rsid w:val="00FC06EE"/>
    <w:rsid w:val="00FC3444"/>
    <w:rsid w:val="00FC7161"/>
    <w:rsid w:val="00FD67B6"/>
    <w:rsid w:val="00FE5310"/>
    <w:rsid w:val="00FF5E9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43368"/>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5579E8"/>
    <w:rPr>
      <w:color w:val="0000FF" w:themeColor="hyperlink"/>
      <w:u w:val="single"/>
    </w:rPr>
  </w:style>
  <w:style w:type="table" w:styleId="a5">
    <w:name w:val="Table Grid"/>
    <w:basedOn w:val="a2"/>
    <w:uiPriority w:val="59"/>
    <w:qFormat/>
    <w:rsid w:val="00BD342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3">
    <w:name w:val="Body Text 3"/>
    <w:basedOn w:val="a0"/>
    <w:link w:val="3Char"/>
    <w:qFormat/>
    <w:rsid w:val="0079721C"/>
    <w:pPr>
      <w:widowControl/>
    </w:pPr>
    <w:rPr>
      <w:rFonts w:ascii="Times New Roman" w:eastAsia="仿宋_GB2312" w:hAnsi="Times New Roman" w:cs="Times New Roman"/>
      <w:kern w:val="0"/>
      <w:sz w:val="28"/>
      <w:szCs w:val="20"/>
    </w:rPr>
  </w:style>
  <w:style w:type="character" w:customStyle="1" w:styleId="3Char">
    <w:name w:val="正文文本 3 Char"/>
    <w:basedOn w:val="a1"/>
    <w:link w:val="3"/>
    <w:qFormat/>
    <w:rsid w:val="0079721C"/>
    <w:rPr>
      <w:rFonts w:ascii="Times New Roman" w:eastAsia="仿宋_GB2312" w:hAnsi="Times New Roman" w:cs="Times New Roman"/>
      <w:kern w:val="0"/>
      <w:sz w:val="28"/>
      <w:szCs w:val="20"/>
    </w:rPr>
  </w:style>
  <w:style w:type="character" w:customStyle="1" w:styleId="Char">
    <w:name w:val="章标题 Char"/>
    <w:link w:val="a6"/>
    <w:rsid w:val="00DF1763"/>
    <w:rPr>
      <w:rFonts w:ascii="黑体" w:eastAsia="黑体"/>
    </w:rPr>
  </w:style>
  <w:style w:type="character" w:customStyle="1" w:styleId="Char0">
    <w:name w:val="一级条标题 Char"/>
    <w:link w:val="a7"/>
    <w:rsid w:val="00DF1763"/>
    <w:rPr>
      <w:rFonts w:eastAsia="黑体"/>
    </w:rPr>
  </w:style>
  <w:style w:type="paragraph" w:customStyle="1" w:styleId="a8">
    <w:name w:val="目次、标准名称标题"/>
    <w:basedOn w:val="a0"/>
    <w:next w:val="a0"/>
    <w:qFormat/>
    <w:rsid w:val="00DF1763"/>
    <w:pPr>
      <w:widowControl/>
      <w:shd w:val="clear" w:color="FFFFFF" w:fill="FFFFFF"/>
      <w:spacing w:before="640" w:after="560" w:line="460" w:lineRule="exact"/>
      <w:jc w:val="center"/>
      <w:outlineLvl w:val="0"/>
    </w:pPr>
    <w:rPr>
      <w:rFonts w:ascii="黑体" w:eastAsia="黑体" w:hAnsi="Times New Roman" w:cs="Times New Roman"/>
      <w:kern w:val="0"/>
      <w:sz w:val="32"/>
      <w:szCs w:val="20"/>
    </w:rPr>
  </w:style>
  <w:style w:type="paragraph" w:customStyle="1" w:styleId="a9">
    <w:name w:val="段"/>
    <w:rsid w:val="00DF1763"/>
    <w:pPr>
      <w:autoSpaceDE w:val="0"/>
      <w:autoSpaceDN w:val="0"/>
      <w:ind w:firstLineChars="200" w:firstLine="200"/>
      <w:jc w:val="both"/>
    </w:pPr>
    <w:rPr>
      <w:rFonts w:ascii="宋体" w:eastAsia="宋体" w:hAnsi="Times New Roman" w:cs="Times New Roman"/>
      <w:kern w:val="0"/>
      <w:szCs w:val="20"/>
    </w:rPr>
  </w:style>
  <w:style w:type="paragraph" w:customStyle="1" w:styleId="aa">
    <w:name w:val="二级条标题"/>
    <w:basedOn w:val="a7"/>
    <w:next w:val="a9"/>
    <w:qFormat/>
    <w:rsid w:val="00DF1763"/>
    <w:pPr>
      <w:numPr>
        <w:ilvl w:val="3"/>
      </w:numPr>
      <w:tabs>
        <w:tab w:val="left" w:pos="435"/>
      </w:tabs>
      <w:ind w:left="435" w:hanging="435"/>
      <w:outlineLvl w:val="3"/>
    </w:pPr>
  </w:style>
  <w:style w:type="paragraph" w:styleId="1">
    <w:name w:val="toc 1"/>
    <w:uiPriority w:val="39"/>
    <w:rsid w:val="00DF1763"/>
    <w:pPr>
      <w:widowControl w:val="0"/>
      <w:spacing w:before="240" w:after="120"/>
    </w:pPr>
    <w:rPr>
      <w:rFonts w:ascii="等线" w:eastAsia="等线" w:hAnsi="Times New Roman" w:cs="Times New Roman"/>
      <w:b/>
      <w:bCs/>
      <w:sz w:val="20"/>
      <w:szCs w:val="20"/>
    </w:rPr>
  </w:style>
  <w:style w:type="paragraph" w:customStyle="1" w:styleId="a6">
    <w:name w:val="章标题"/>
    <w:next w:val="a9"/>
    <w:link w:val="Char"/>
    <w:qFormat/>
    <w:rsid w:val="00DF1763"/>
    <w:pPr>
      <w:spacing w:beforeLines="50" w:afterLines="50"/>
      <w:jc w:val="both"/>
      <w:outlineLvl w:val="1"/>
    </w:pPr>
    <w:rPr>
      <w:rFonts w:ascii="黑体" w:eastAsia="黑体"/>
    </w:rPr>
  </w:style>
  <w:style w:type="paragraph" w:customStyle="1" w:styleId="a7">
    <w:name w:val="一级条标题"/>
    <w:next w:val="a9"/>
    <w:link w:val="Char0"/>
    <w:qFormat/>
    <w:rsid w:val="00DF1763"/>
    <w:pPr>
      <w:outlineLvl w:val="2"/>
    </w:pPr>
    <w:rPr>
      <w:rFonts w:eastAsia="黑体"/>
    </w:rPr>
  </w:style>
  <w:style w:type="paragraph" w:customStyle="1" w:styleId="a">
    <w:name w:val="注：（正文）"/>
    <w:basedOn w:val="a0"/>
    <w:next w:val="a9"/>
    <w:rsid w:val="00DF1763"/>
    <w:pPr>
      <w:numPr>
        <w:numId w:val="3"/>
      </w:numPr>
      <w:tabs>
        <w:tab w:val="left" w:pos="1080"/>
      </w:tabs>
      <w:autoSpaceDE w:val="0"/>
      <w:autoSpaceDN w:val="0"/>
      <w:ind w:left="726" w:hanging="363"/>
    </w:pPr>
    <w:rPr>
      <w:rFonts w:ascii="宋体" w:eastAsia="宋体" w:hAnsi="Times New Roman" w:cs="Times New Roman"/>
      <w:kern w:val="0"/>
      <w:sz w:val="18"/>
      <w:szCs w:val="18"/>
    </w:rPr>
  </w:style>
  <w:style w:type="paragraph" w:customStyle="1" w:styleId="ab">
    <w:name w:val="前言、引言标题"/>
    <w:next w:val="a0"/>
    <w:rsid w:val="00DF1763"/>
    <w:p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ac">
    <w:name w:val="标准书脚_奇数页"/>
    <w:rsid w:val="00DF1763"/>
    <w:pPr>
      <w:spacing w:before="120"/>
      <w:jc w:val="right"/>
    </w:pPr>
    <w:rPr>
      <w:rFonts w:ascii="Times New Roman" w:eastAsia="宋体" w:hAnsi="Times New Roman" w:cs="Times New Roman"/>
      <w:kern w:val="0"/>
      <w:sz w:val="18"/>
      <w:szCs w:val="20"/>
    </w:rPr>
  </w:style>
  <w:style w:type="paragraph" w:styleId="ad">
    <w:name w:val="footer"/>
    <w:basedOn w:val="a0"/>
    <w:link w:val="Char1"/>
    <w:uiPriority w:val="99"/>
    <w:unhideWhenUsed/>
    <w:qFormat/>
    <w:rsid w:val="00DF1763"/>
    <w:pPr>
      <w:tabs>
        <w:tab w:val="center" w:pos="4153"/>
        <w:tab w:val="right" w:pos="8306"/>
      </w:tabs>
      <w:snapToGrid w:val="0"/>
      <w:jc w:val="left"/>
    </w:pPr>
    <w:rPr>
      <w:sz w:val="18"/>
      <w:szCs w:val="18"/>
    </w:rPr>
  </w:style>
  <w:style w:type="character" w:customStyle="1" w:styleId="Char1">
    <w:name w:val="页脚 Char"/>
    <w:basedOn w:val="a1"/>
    <w:link w:val="ad"/>
    <w:uiPriority w:val="99"/>
    <w:qFormat/>
    <w:rsid w:val="00DF1763"/>
    <w:rPr>
      <w:sz w:val="18"/>
      <w:szCs w:val="18"/>
    </w:rPr>
  </w:style>
  <w:style w:type="paragraph" w:styleId="ae">
    <w:name w:val="List Paragraph"/>
    <w:basedOn w:val="a0"/>
    <w:uiPriority w:val="99"/>
    <w:unhideWhenUsed/>
    <w:rsid w:val="00F73A82"/>
    <w:pPr>
      <w:ind w:firstLineChars="200" w:firstLine="420"/>
    </w:pPr>
    <w:rPr>
      <w:szCs w:val="24"/>
    </w:rPr>
  </w:style>
  <w:style w:type="character" w:customStyle="1" w:styleId="10">
    <w:name w:val="未处理的提及1"/>
    <w:basedOn w:val="a1"/>
    <w:uiPriority w:val="99"/>
    <w:semiHidden/>
    <w:unhideWhenUsed/>
    <w:rsid w:val="00DF2414"/>
    <w:rPr>
      <w:color w:val="605E5C"/>
      <w:shd w:val="clear" w:color="auto" w:fill="E1DFDD"/>
    </w:rPr>
  </w:style>
  <w:style w:type="paragraph" w:styleId="af">
    <w:name w:val="Balloon Text"/>
    <w:basedOn w:val="a0"/>
    <w:link w:val="Char2"/>
    <w:uiPriority w:val="99"/>
    <w:semiHidden/>
    <w:unhideWhenUsed/>
    <w:rsid w:val="00D04504"/>
    <w:rPr>
      <w:sz w:val="18"/>
      <w:szCs w:val="18"/>
    </w:rPr>
  </w:style>
  <w:style w:type="character" w:customStyle="1" w:styleId="Char2">
    <w:name w:val="批注框文本 Char"/>
    <w:basedOn w:val="a1"/>
    <w:link w:val="af"/>
    <w:uiPriority w:val="99"/>
    <w:semiHidden/>
    <w:rsid w:val="00D04504"/>
    <w:rPr>
      <w:sz w:val="18"/>
      <w:szCs w:val="18"/>
    </w:rPr>
  </w:style>
  <w:style w:type="paragraph" w:styleId="af0">
    <w:name w:val="Normal (Web)"/>
    <w:basedOn w:val="a0"/>
    <w:uiPriority w:val="99"/>
    <w:semiHidden/>
    <w:unhideWhenUsed/>
    <w:rsid w:val="00AF5A54"/>
    <w:pPr>
      <w:widowControl/>
      <w:spacing w:before="100" w:beforeAutospacing="1" w:after="100" w:afterAutospacing="1"/>
      <w:jc w:val="left"/>
    </w:pPr>
    <w:rPr>
      <w:rFonts w:ascii="宋体" w:eastAsia="宋体" w:hAnsi="宋体" w:cs="宋体"/>
      <w:kern w:val="0"/>
      <w:sz w:val="24"/>
      <w:szCs w:val="24"/>
    </w:rPr>
  </w:style>
  <w:style w:type="paragraph" w:customStyle="1" w:styleId="01">
    <w:name w:val="正文 01"/>
    <w:basedOn w:val="a0"/>
    <w:qFormat/>
    <w:rsid w:val="00B96106"/>
    <w:pPr>
      <w:widowControl/>
      <w:spacing w:before="120" w:after="120" w:line="360" w:lineRule="exact"/>
      <w:ind w:firstLineChars="196" w:firstLine="196"/>
      <w:jc w:val="left"/>
    </w:pPr>
    <w:rPr>
      <w:rFonts w:ascii="宋体" w:hAnsi="宋体"/>
      <w:color w:val="000000"/>
      <w:szCs w:val="21"/>
    </w:rPr>
  </w:style>
  <w:style w:type="paragraph" w:styleId="2">
    <w:name w:val="toc 2"/>
    <w:basedOn w:val="a0"/>
    <w:next w:val="a0"/>
    <w:autoRedefine/>
    <w:uiPriority w:val="39"/>
    <w:unhideWhenUsed/>
    <w:rsid w:val="00F328AE"/>
    <w:pPr>
      <w:ind w:leftChars="200" w:left="420"/>
    </w:pPr>
  </w:style>
  <w:style w:type="paragraph" w:styleId="30">
    <w:name w:val="toc 3"/>
    <w:basedOn w:val="a0"/>
    <w:next w:val="a0"/>
    <w:autoRedefine/>
    <w:uiPriority w:val="39"/>
    <w:unhideWhenUsed/>
    <w:rsid w:val="00F328AE"/>
    <w:pPr>
      <w:ind w:leftChars="400" w:left="840"/>
    </w:pPr>
  </w:style>
  <w:style w:type="table" w:customStyle="1" w:styleId="11">
    <w:name w:val="网格型1"/>
    <w:basedOn w:val="a2"/>
    <w:next w:val="a5"/>
    <w:uiPriority w:val="59"/>
    <w:rsid w:val="000E0A2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5579E8"/>
    <w:rPr>
      <w:color w:val="0000FF" w:themeColor="hyperlink"/>
      <w:u w:val="single"/>
    </w:rPr>
  </w:style>
  <w:style w:type="table" w:styleId="a5">
    <w:name w:val="Table Grid"/>
    <w:basedOn w:val="a2"/>
    <w:uiPriority w:val="59"/>
    <w:qFormat/>
    <w:rsid w:val="00BD342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3">
    <w:name w:val="Body Text 3"/>
    <w:basedOn w:val="a0"/>
    <w:link w:val="3Char"/>
    <w:qFormat/>
    <w:rsid w:val="0079721C"/>
    <w:pPr>
      <w:widowControl/>
    </w:pPr>
    <w:rPr>
      <w:rFonts w:ascii="Times New Roman" w:eastAsia="仿宋_GB2312" w:hAnsi="Times New Roman" w:cs="Times New Roman"/>
      <w:kern w:val="0"/>
      <w:sz w:val="28"/>
      <w:szCs w:val="20"/>
    </w:rPr>
  </w:style>
  <w:style w:type="character" w:customStyle="1" w:styleId="3Char">
    <w:name w:val="正文文本 3 Char"/>
    <w:basedOn w:val="a1"/>
    <w:link w:val="3"/>
    <w:qFormat/>
    <w:rsid w:val="0079721C"/>
    <w:rPr>
      <w:rFonts w:ascii="Times New Roman" w:eastAsia="仿宋_GB2312" w:hAnsi="Times New Roman" w:cs="Times New Roman"/>
      <w:kern w:val="0"/>
      <w:sz w:val="28"/>
      <w:szCs w:val="20"/>
    </w:rPr>
  </w:style>
  <w:style w:type="character" w:customStyle="1" w:styleId="Char">
    <w:name w:val="章标题 Char"/>
    <w:link w:val="a7"/>
    <w:rsid w:val="00DF1763"/>
    <w:rPr>
      <w:rFonts w:ascii="黑体" w:eastAsia="黑体"/>
    </w:rPr>
  </w:style>
  <w:style w:type="character" w:customStyle="1" w:styleId="Char0">
    <w:name w:val="一级条标题 Char"/>
    <w:link w:val="a"/>
    <w:rsid w:val="00DF1763"/>
    <w:rPr>
      <w:rFonts w:eastAsia="黑体"/>
    </w:rPr>
  </w:style>
  <w:style w:type="paragraph" w:styleId="a8">
    <w:name w:val="header"/>
    <w:basedOn w:val="a0"/>
    <w:link w:val="Char1"/>
    <w:uiPriority w:val="99"/>
    <w:unhideWhenUsed/>
    <w:qFormat/>
    <w:rsid w:val="00503B08"/>
    <w:pPr>
      <w:pBdr>
        <w:bottom w:val="single" w:sz="6" w:space="1" w:color="auto"/>
      </w:pBdr>
      <w:tabs>
        <w:tab w:val="center" w:pos="4153"/>
        <w:tab w:val="right" w:pos="8306"/>
      </w:tabs>
      <w:snapToGrid w:val="0"/>
      <w:jc w:val="center"/>
    </w:pPr>
    <w:rPr>
      <w:sz w:val="18"/>
      <w:szCs w:val="18"/>
    </w:rPr>
  </w:style>
  <w:style w:type="paragraph" w:customStyle="1" w:styleId="a9">
    <w:name w:val="目次、标准名称标题"/>
    <w:basedOn w:val="a0"/>
    <w:next w:val="a0"/>
    <w:qFormat/>
    <w:rsid w:val="00DF1763"/>
    <w:pPr>
      <w:widowControl/>
      <w:shd w:val="clear" w:color="FFFFFF" w:fill="FFFFFF"/>
      <w:spacing w:before="640" w:after="560" w:line="460" w:lineRule="exact"/>
      <w:jc w:val="center"/>
      <w:outlineLvl w:val="0"/>
    </w:pPr>
    <w:rPr>
      <w:rFonts w:ascii="黑体" w:eastAsia="黑体" w:hAnsi="Times New Roman" w:cs="Times New Roman"/>
      <w:kern w:val="0"/>
      <w:sz w:val="32"/>
      <w:szCs w:val="20"/>
    </w:rPr>
  </w:style>
  <w:style w:type="paragraph" w:customStyle="1" w:styleId="aa">
    <w:name w:val="段"/>
    <w:rsid w:val="00DF1763"/>
    <w:pPr>
      <w:autoSpaceDE w:val="0"/>
      <w:autoSpaceDN w:val="0"/>
      <w:ind w:firstLineChars="200" w:firstLine="200"/>
      <w:jc w:val="both"/>
    </w:pPr>
    <w:rPr>
      <w:rFonts w:ascii="宋体" w:eastAsia="宋体" w:hAnsi="Times New Roman" w:cs="Times New Roman"/>
      <w:kern w:val="0"/>
      <w:szCs w:val="20"/>
    </w:rPr>
  </w:style>
  <w:style w:type="paragraph" w:customStyle="1" w:styleId="1">
    <w:name w:val="二级条标题"/>
    <w:basedOn w:val="a"/>
    <w:next w:val="aa"/>
    <w:qFormat/>
    <w:rsid w:val="00DF1763"/>
    <w:pPr>
      <w:numPr>
        <w:ilvl w:val="3"/>
      </w:numPr>
      <w:tabs>
        <w:tab w:val="left" w:pos="435"/>
      </w:tabs>
      <w:ind w:left="435" w:hanging="435"/>
      <w:outlineLvl w:val="3"/>
    </w:pPr>
  </w:style>
  <w:style w:type="paragraph" w:styleId="a6">
    <w:name w:val="toc 1"/>
    <w:uiPriority w:val="39"/>
    <w:rsid w:val="00DF1763"/>
    <w:pPr>
      <w:widowControl w:val="0"/>
      <w:spacing w:before="240" w:after="120"/>
    </w:pPr>
    <w:rPr>
      <w:rFonts w:ascii="等线" w:eastAsia="等线" w:hAnsi="Times New Roman" w:cs="Times New Roman"/>
      <w:b/>
      <w:bCs/>
      <w:sz w:val="20"/>
      <w:szCs w:val="20"/>
    </w:rPr>
  </w:style>
  <w:style w:type="paragraph" w:customStyle="1" w:styleId="a7">
    <w:name w:val="章标题"/>
    <w:next w:val="aa"/>
    <w:link w:val="Char"/>
    <w:qFormat/>
    <w:rsid w:val="00DF1763"/>
    <w:pPr>
      <w:spacing w:beforeLines="50" w:afterLines="50"/>
      <w:jc w:val="both"/>
      <w:outlineLvl w:val="1"/>
    </w:pPr>
    <w:rPr>
      <w:rFonts w:ascii="黑体" w:eastAsia="黑体"/>
    </w:rPr>
  </w:style>
  <w:style w:type="paragraph" w:customStyle="1" w:styleId="a">
    <w:name w:val="一级条标题"/>
    <w:next w:val="aa"/>
    <w:link w:val="Char0"/>
    <w:qFormat/>
    <w:rsid w:val="00DF1763"/>
    <w:pPr>
      <w:outlineLvl w:val="2"/>
    </w:pPr>
    <w:rPr>
      <w:rFonts w:eastAsia="黑体"/>
    </w:rPr>
  </w:style>
  <w:style w:type="paragraph" w:customStyle="1" w:styleId="ab">
    <w:name w:val="注：（正文）"/>
    <w:basedOn w:val="a0"/>
    <w:next w:val="aa"/>
    <w:rsid w:val="00DF1763"/>
    <w:pPr>
      <w:numPr>
        <w:numId w:val="3"/>
      </w:numPr>
      <w:tabs>
        <w:tab w:val="left" w:pos="1080"/>
      </w:tabs>
      <w:autoSpaceDE w:val="0"/>
      <w:autoSpaceDN w:val="0"/>
      <w:ind w:left="726" w:hanging="363"/>
    </w:pPr>
    <w:rPr>
      <w:rFonts w:ascii="宋体" w:eastAsia="宋体" w:hAnsi="Times New Roman" w:cs="Times New Roman"/>
      <w:kern w:val="0"/>
      <w:sz w:val="18"/>
      <w:szCs w:val="18"/>
    </w:rPr>
  </w:style>
  <w:style w:type="paragraph" w:customStyle="1" w:styleId="ac">
    <w:name w:val="前言、引言标题"/>
    <w:next w:val="a0"/>
    <w:rsid w:val="00DF1763"/>
    <w:p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ad">
    <w:name w:val="标准书脚_奇数页"/>
    <w:rsid w:val="00DF1763"/>
    <w:pPr>
      <w:spacing w:before="120"/>
      <w:jc w:val="right"/>
    </w:pPr>
    <w:rPr>
      <w:rFonts w:ascii="Times New Roman" w:eastAsia="宋体" w:hAnsi="Times New Roman" w:cs="Times New Roman"/>
      <w:kern w:val="0"/>
      <w:sz w:val="18"/>
      <w:szCs w:val="20"/>
    </w:rPr>
  </w:style>
  <w:style w:type="character" w:customStyle="1" w:styleId="Char1">
    <w:name w:val="页眉 Char"/>
    <w:basedOn w:val="a1"/>
    <w:link w:val="a8"/>
    <w:uiPriority w:val="99"/>
    <w:rsid w:val="00503B08"/>
    <w:rPr>
      <w:sz w:val="18"/>
      <w:szCs w:val="18"/>
    </w:rPr>
  </w:style>
  <w:style w:type="paragraph" w:styleId="ae">
    <w:name w:val="footer"/>
    <w:basedOn w:val="a0"/>
    <w:link w:val="10"/>
    <w:uiPriority w:val="99"/>
    <w:unhideWhenUsed/>
    <w:qFormat/>
    <w:rsid w:val="00DF1763"/>
    <w:pPr>
      <w:tabs>
        <w:tab w:val="center" w:pos="4153"/>
        <w:tab w:val="right" w:pos="8306"/>
      </w:tabs>
      <w:snapToGrid w:val="0"/>
      <w:jc w:val="left"/>
    </w:pPr>
    <w:rPr>
      <w:sz w:val="18"/>
      <w:szCs w:val="18"/>
    </w:rPr>
  </w:style>
  <w:style w:type="character" w:customStyle="1" w:styleId="10">
    <w:name w:val="页脚 Char"/>
    <w:basedOn w:val="a1"/>
    <w:link w:val="ae"/>
    <w:uiPriority w:val="99"/>
    <w:qFormat/>
    <w:rsid w:val="00DF1763"/>
    <w:rPr>
      <w:sz w:val="18"/>
      <w:szCs w:val="18"/>
    </w:rPr>
  </w:style>
  <w:style w:type="paragraph" w:styleId="af">
    <w:name w:val="List Paragraph"/>
    <w:basedOn w:val="a0"/>
    <w:uiPriority w:val="99"/>
    <w:unhideWhenUsed/>
    <w:rsid w:val="00F73A82"/>
    <w:pPr>
      <w:ind w:firstLineChars="200" w:firstLine="420"/>
    </w:pPr>
    <w:rPr>
      <w:szCs w:val="24"/>
    </w:rPr>
  </w:style>
  <w:style w:type="character" w:customStyle="1" w:styleId="Char2">
    <w:name w:val="未处理的提及1"/>
    <w:basedOn w:val="a1"/>
    <w:uiPriority w:val="99"/>
    <w:semiHidden/>
    <w:unhideWhenUsed/>
    <w:rsid w:val="00DF2414"/>
    <w:rPr>
      <w:color w:val="605E5C"/>
      <w:shd w:val="clear" w:color="auto" w:fill="E1DFDD"/>
    </w:rPr>
  </w:style>
  <w:style w:type="paragraph" w:styleId="af0">
    <w:name w:val="Balloon Text"/>
    <w:basedOn w:val="a0"/>
    <w:link w:val="01"/>
    <w:uiPriority w:val="99"/>
    <w:semiHidden/>
    <w:unhideWhenUsed/>
    <w:rsid w:val="00D04504"/>
    <w:rPr>
      <w:sz w:val="18"/>
      <w:szCs w:val="18"/>
    </w:rPr>
  </w:style>
  <w:style w:type="character" w:customStyle="1" w:styleId="01">
    <w:name w:val="批注框文本 Char"/>
    <w:basedOn w:val="a1"/>
    <w:link w:val="af0"/>
    <w:uiPriority w:val="99"/>
    <w:semiHidden/>
    <w:rsid w:val="00D04504"/>
    <w:rPr>
      <w:sz w:val="18"/>
      <w:szCs w:val="18"/>
    </w:rPr>
  </w:style>
  <w:style w:type="paragraph" w:styleId="2">
    <w:name w:val="Normal (Web)"/>
    <w:basedOn w:val="a0"/>
    <w:uiPriority w:val="99"/>
    <w:semiHidden/>
    <w:unhideWhenUsed/>
    <w:rsid w:val="00AF5A54"/>
    <w:pPr>
      <w:widowControl/>
      <w:spacing w:before="100" w:beforeAutospacing="1" w:after="100" w:afterAutospacing="1"/>
      <w:jc w:val="left"/>
    </w:pPr>
    <w:rPr>
      <w:rFonts w:ascii="宋体" w:eastAsia="宋体" w:hAnsi="宋体" w:cs="宋体"/>
      <w:kern w:val="0"/>
      <w:sz w:val="24"/>
      <w:szCs w:val="24"/>
    </w:rPr>
  </w:style>
  <w:style w:type="paragraph" w:customStyle="1" w:styleId="30">
    <w:name w:val="正文 01"/>
    <w:basedOn w:val="a0"/>
    <w:qFormat/>
    <w:rsid w:val="00B96106"/>
    <w:pPr>
      <w:widowControl/>
      <w:spacing w:before="120" w:after="120" w:line="360" w:lineRule="exact"/>
      <w:ind w:firstLineChars="196" w:firstLine="196"/>
      <w:jc w:val="left"/>
    </w:pPr>
    <w:rPr>
      <w:rFonts w:ascii="宋体" w:hAnsi="宋体"/>
      <w:color w:val="000000"/>
      <w:szCs w:val="21"/>
    </w:rPr>
  </w:style>
  <w:style w:type="paragraph" w:styleId="11">
    <w:name w:val="toc 2"/>
    <w:basedOn w:val="a0"/>
    <w:next w:val="a0"/>
    <w:autoRedefine/>
    <w:uiPriority w:val="39"/>
    <w:unhideWhenUsed/>
    <w:rsid w:val="00F328AE"/>
    <w:pPr>
      <w:ind w:leftChars="200" w:left="420"/>
    </w:pPr>
  </w:style>
  <w:style w:type="paragraph" w:styleId="31">
    <w:name w:val="toc 3"/>
    <w:basedOn w:val="a0"/>
    <w:next w:val="a0"/>
    <w:autoRedefine/>
    <w:uiPriority w:val="39"/>
    <w:unhideWhenUsed/>
    <w:rsid w:val="00F328AE"/>
    <w:pPr>
      <w:ind w:leftChars="400" w:left="840"/>
    </w:pPr>
  </w:style>
  <w:style w:type="table" w:customStyle="1" w:styleId="12">
    <w:name w:val="网格型1"/>
    <w:basedOn w:val="a2"/>
    <w:next w:val="a5"/>
    <w:uiPriority w:val="59"/>
    <w:rsid w:val="000E0A2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8129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94B90C-72F4-4876-9103-1379C36D9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14</Pages>
  <Words>1934</Words>
  <Characters>11027</Characters>
  <Application>Microsoft Office Word</Application>
  <DocSecurity>0</DocSecurity>
  <Lines>91</Lines>
  <Paragraphs>25</Paragraphs>
  <ScaleCrop>false</ScaleCrop>
  <Company>China</Company>
  <LinksUpToDate>false</LinksUpToDate>
  <CharactersWithSpaces>12936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20180108</dc:creator>
  <cp:lastModifiedBy>dreamsummit</cp:lastModifiedBy>
  <cp:revision>52</cp:revision>
  <cp:lastPrinted>2019-08-07T06:12:00Z</cp:lastPrinted>
  <dcterms:created xsi:type="dcterms:W3CDTF">2019-10-09T14:54:00Z</dcterms:created>
  <dcterms:modified xsi:type="dcterms:W3CDTF">2019-10-11T09:38:00Z</dcterms:modified>
</cp:coreProperties>
</file>