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2B5" w:rsidRDefault="004404F1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4738370</wp:posOffset>
            </wp:positionH>
            <wp:positionV relativeFrom="paragraph">
              <wp:posOffset>-338455</wp:posOffset>
            </wp:positionV>
            <wp:extent cx="1076325" cy="1047750"/>
            <wp:effectExtent l="0" t="0" r="0" b="0"/>
            <wp:wrapNone/>
            <wp:docPr id="3" name="图片 3" descr="E:\002研究与评价办公室（日常事务）\学会图标-已剪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\002研究与评价办公室（日常事务）\学会图标-已剪切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C42B5" w:rsidRDefault="00AC42B5"/>
    <w:p w:rsidR="00AC42B5" w:rsidRDefault="00AC42B5"/>
    <w:p w:rsidR="00AC42B5" w:rsidRDefault="004404F1">
      <w:pPr>
        <w:jc w:val="distribute"/>
        <w:rPr>
          <w:rFonts w:ascii="隶书" w:eastAsia="隶书"/>
          <w:sz w:val="84"/>
          <w:szCs w:val="84"/>
        </w:rPr>
      </w:pPr>
      <w:r>
        <w:rPr>
          <w:rFonts w:ascii="隶书" w:eastAsia="隶书" w:hint="eastAsia"/>
          <w:sz w:val="84"/>
          <w:szCs w:val="84"/>
        </w:rPr>
        <w:t>中华中医药学会标准</w:t>
      </w:r>
    </w:p>
    <w:p w:rsidR="00AC42B5" w:rsidRDefault="004404F1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 xml:space="preserve">T/CACM </w:t>
      </w:r>
      <w:r>
        <w:rPr>
          <w:rFonts w:ascii="黑体" w:eastAsia="黑体" w:hAnsi="黑体" w:hint="eastAsia"/>
          <w:sz w:val="28"/>
          <w:szCs w:val="28"/>
        </w:rPr>
        <w:t>×××</w:t>
      </w:r>
      <w:r>
        <w:rPr>
          <w:rFonts w:ascii="黑体" w:eastAsia="黑体" w:hAnsi="黑体"/>
          <w:sz w:val="28"/>
          <w:szCs w:val="28"/>
        </w:rPr>
        <w:t>—201</w:t>
      </w:r>
      <w:r>
        <w:rPr>
          <w:rFonts w:ascii="黑体" w:eastAsia="黑体" w:hAnsi="黑体" w:hint="eastAsia"/>
          <w:sz w:val="28"/>
          <w:szCs w:val="28"/>
        </w:rPr>
        <w:t>×</w:t>
      </w:r>
    </w:p>
    <w:p w:rsidR="00AC42B5" w:rsidRDefault="00AC42B5"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6pt;width:467.7pt;height:0;z-index:251659264" o:gfxdata="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5N8+UtYAAAAHAQAADwAAAAAAAAAB&#10;ACAAAAAiAAAAZHJzL2Rvd25yZXYueG1sUEsBAhQAFAAAAAgAh07iQM4CntLZAQAAcAMAAA4AAAAA&#10;AAAAAQAgAAAAJQEAAGRycy9lMm9Eb2MueG1sUEsFBgAAAAAGAAYAWQEAAHAFAAAAAA==&#10;"/>
        </w:pict>
      </w:r>
    </w:p>
    <w:p w:rsidR="00AC42B5" w:rsidRDefault="00AC42B5"/>
    <w:p w:rsidR="00AC42B5" w:rsidRDefault="00AC42B5"/>
    <w:p w:rsidR="00AC42B5" w:rsidRDefault="00AC42B5"/>
    <w:p w:rsidR="00AC42B5" w:rsidRDefault="00AC42B5"/>
    <w:p w:rsidR="00AC42B5" w:rsidRDefault="00AC42B5"/>
    <w:p w:rsidR="00AC42B5" w:rsidRDefault="00AC42B5"/>
    <w:p w:rsidR="00AC42B5" w:rsidRDefault="004404F1">
      <w:pPr>
        <w:jc w:val="center"/>
        <w:rPr>
          <w:rFonts w:ascii="黑体" w:eastAsia="黑体" w:hAnsi="黑体"/>
          <w:sz w:val="48"/>
          <w:szCs w:val="52"/>
        </w:rPr>
      </w:pPr>
      <w:r>
        <w:rPr>
          <w:rFonts w:ascii="黑体" w:eastAsia="黑体" w:hAnsi="黑体" w:hint="eastAsia"/>
          <w:sz w:val="48"/>
          <w:szCs w:val="52"/>
        </w:rPr>
        <w:t>癌毒病机理论辨治恶性肿瘤专家共识</w:t>
      </w:r>
    </w:p>
    <w:p w:rsidR="00AC42B5" w:rsidRDefault="004404F1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 xml:space="preserve">Expert Consensus for Treating Cancers based on the </w:t>
      </w:r>
      <w:r>
        <w:rPr>
          <w:rFonts w:ascii="黑体" w:eastAsia="黑体" w:hAnsi="黑体" w:hint="eastAsia"/>
          <w:sz w:val="28"/>
          <w:szCs w:val="28"/>
        </w:rPr>
        <w:t>Pathogenesis</w:t>
      </w:r>
      <w:r>
        <w:rPr>
          <w:rFonts w:ascii="黑体" w:eastAsia="黑体" w:hAnsi="黑体"/>
          <w:sz w:val="28"/>
          <w:szCs w:val="28"/>
        </w:rPr>
        <w:t xml:space="preserve"> Theory of Cancerous Toxin</w:t>
      </w:r>
    </w:p>
    <w:p w:rsidR="00AC42B5" w:rsidRDefault="004404F1">
      <w:pPr>
        <w:jc w:val="center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（稿件类型：公示稿）</w:t>
      </w:r>
    </w:p>
    <w:p w:rsidR="00AC42B5" w:rsidRDefault="004404F1">
      <w:pPr>
        <w:jc w:val="center"/>
      </w:pPr>
      <w:r>
        <w:rPr>
          <w:rFonts w:ascii="黑体" w:eastAsia="黑体" w:hAnsi="黑体" w:hint="eastAsia"/>
        </w:rPr>
        <w:t>（本稿完成时间：</w:t>
      </w:r>
      <w:r>
        <w:rPr>
          <w:rFonts w:ascii="黑体" w:eastAsia="黑体" w:hAnsi="黑体"/>
        </w:rPr>
        <w:t>2019</w:t>
      </w:r>
      <w:r>
        <w:rPr>
          <w:rFonts w:ascii="黑体" w:eastAsia="黑体" w:hAnsi="黑体" w:hint="eastAsia"/>
        </w:rPr>
        <w:t>年</w:t>
      </w:r>
      <w:r>
        <w:rPr>
          <w:rFonts w:ascii="黑体" w:eastAsia="黑体" w:hAnsi="黑体"/>
        </w:rPr>
        <w:t>10</w:t>
      </w:r>
      <w:r>
        <w:rPr>
          <w:rFonts w:ascii="黑体" w:eastAsia="黑体" w:hAnsi="黑体" w:hint="eastAsia"/>
        </w:rPr>
        <w:t>月</w:t>
      </w:r>
      <w:r>
        <w:rPr>
          <w:rFonts w:ascii="黑体" w:eastAsia="黑体" w:hAnsi="黑体"/>
        </w:rPr>
        <w:t>0</w:t>
      </w:r>
      <w:r>
        <w:rPr>
          <w:rFonts w:ascii="黑体" w:eastAsia="黑体" w:hAnsi="黑体" w:hint="eastAsia"/>
        </w:rPr>
        <w:t>8</w:t>
      </w:r>
      <w:r>
        <w:rPr>
          <w:rFonts w:ascii="黑体" w:eastAsia="黑体" w:hAnsi="黑体" w:hint="eastAsia"/>
        </w:rPr>
        <w:t>日）</w:t>
      </w: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/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AC42B5">
      <w:pPr>
        <w:jc w:val="center"/>
      </w:pPr>
    </w:p>
    <w:p w:rsidR="00AC42B5" w:rsidRDefault="004404F1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201</w:t>
      </w:r>
      <w:r>
        <w:rPr>
          <w:rFonts w:ascii="黑体" w:eastAsia="黑体" w:hAnsi="黑体" w:hint="eastAsia"/>
          <w:sz w:val="28"/>
          <w:szCs w:val="28"/>
        </w:rPr>
        <w:t>×</w:t>
      </w:r>
      <w:r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 w:hint="eastAsia"/>
          <w:sz w:val="28"/>
          <w:szCs w:val="28"/>
        </w:rPr>
        <w:t>××</w:t>
      </w:r>
      <w:r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 w:hint="eastAsia"/>
          <w:sz w:val="28"/>
          <w:szCs w:val="28"/>
        </w:rPr>
        <w:t>××发布</w:t>
      </w:r>
      <w:r>
        <w:rPr>
          <w:rFonts w:ascii="黑体" w:eastAsia="黑体" w:hAnsi="黑体"/>
          <w:sz w:val="28"/>
          <w:szCs w:val="28"/>
        </w:rPr>
        <w:t xml:space="preserve">                    201</w:t>
      </w:r>
      <w:r>
        <w:rPr>
          <w:rFonts w:ascii="黑体" w:eastAsia="黑体" w:hAnsi="黑体" w:hint="eastAsia"/>
          <w:sz w:val="28"/>
          <w:szCs w:val="28"/>
        </w:rPr>
        <w:t>×</w:t>
      </w:r>
      <w:r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 w:hint="eastAsia"/>
          <w:sz w:val="28"/>
          <w:szCs w:val="28"/>
        </w:rPr>
        <w:t>××</w:t>
      </w:r>
      <w:r>
        <w:rPr>
          <w:rFonts w:ascii="黑体" w:eastAsia="黑体" w:hAnsi="黑体"/>
          <w:sz w:val="28"/>
          <w:szCs w:val="28"/>
        </w:rPr>
        <w:t>-</w:t>
      </w:r>
      <w:r>
        <w:rPr>
          <w:rFonts w:ascii="黑体" w:eastAsia="黑体" w:hAnsi="黑体" w:hint="eastAsia"/>
          <w:sz w:val="28"/>
          <w:szCs w:val="28"/>
        </w:rPr>
        <w:t>××实施</w:t>
      </w:r>
    </w:p>
    <w:p w:rsidR="00AC42B5" w:rsidRDefault="00AC42B5">
      <w:pPr>
        <w:jc w:val="center"/>
        <w:rPr>
          <w:rFonts w:ascii="黑体" w:eastAsia="黑体" w:hAnsi="黑体"/>
          <w:sz w:val="28"/>
          <w:szCs w:val="28"/>
        </w:rPr>
      </w:pPr>
      <w:r w:rsidRPr="00AC42B5">
        <w:pict>
          <v:shape id="_x0000_s1027" type="#_x0000_t32" style="position:absolute;left:0;text-align:left;margin-left:0;margin-top:1.75pt;width:467.7pt;height:0;z-index:251661312" o:gfxdata="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lre09tQAAAAEAQAADwAAAAAAAAABACAA&#10;AAAiAAAAZHJzL2Rvd25yZXYueG1sUEsBAhQAFAAAAAgAh07iQLxGCzrYAQAAcAMAAA4AAAAAAAAA&#10;AQAgAAAAIwEAAGRycy9lMm9Eb2MueG1sUEsFBgAAAAAGAAYAWQEAAG0FAAAAAA==&#10;"/>
        </w:pict>
      </w:r>
      <w:r w:rsidR="004404F1">
        <w:rPr>
          <w:rFonts w:ascii="隶书" w:eastAsia="隶书" w:hint="eastAsia"/>
          <w:sz w:val="52"/>
          <w:szCs w:val="52"/>
        </w:rPr>
        <w:t>中华中医药学会</w:t>
      </w:r>
      <w:r w:rsidR="004404F1">
        <w:rPr>
          <w:rFonts w:ascii="黑体" w:eastAsia="黑体" w:hAnsi="黑体" w:hint="eastAsia"/>
          <w:sz w:val="28"/>
          <w:szCs w:val="28"/>
        </w:rPr>
        <w:t>发布</w:t>
      </w:r>
    </w:p>
    <w:p w:rsidR="00AC42B5" w:rsidRDefault="00AC42B5">
      <w:pPr>
        <w:pStyle w:val="ad"/>
        <w:jc w:val="both"/>
        <w:rPr>
          <w:rFonts w:hAnsi="黑体" w:cs="MS Mincho"/>
        </w:rPr>
        <w:sectPr w:rsidR="00AC42B5">
          <w:pgSz w:w="11906" w:h="16838"/>
          <w:pgMar w:top="1418" w:right="1134" w:bottom="1134" w:left="1418" w:header="1418" w:footer="1134" w:gutter="0"/>
          <w:pgNumType w:fmt="upperRoman" w:start="1"/>
          <w:cols w:space="720"/>
          <w:formProt w:val="0"/>
          <w:docGrid w:type="lines" w:linePitch="312"/>
        </w:sectPr>
      </w:pPr>
    </w:p>
    <w:p w:rsidR="00AC42B5" w:rsidRDefault="004404F1">
      <w:pPr>
        <w:widowControl/>
        <w:jc w:val="center"/>
        <w:rPr>
          <w:rFonts w:cs="宋体"/>
          <w:b/>
          <w:bCs/>
          <w:sz w:val="30"/>
          <w:szCs w:val="30"/>
        </w:rPr>
      </w:pPr>
      <w:r>
        <w:rPr>
          <w:rFonts w:cs="宋体"/>
          <w:b/>
          <w:bCs/>
          <w:sz w:val="30"/>
          <w:szCs w:val="30"/>
        </w:rPr>
        <w:lastRenderedPageBreak/>
        <w:t>目次</w:t>
      </w:r>
    </w:p>
    <w:sdt>
      <w:sdtPr>
        <w:rPr>
          <w:rFonts w:ascii="Calibri" w:eastAsia="宋体" w:hAnsi="Calibri" w:cs="Calibri"/>
          <w:color w:val="auto"/>
          <w:kern w:val="2"/>
          <w:sz w:val="21"/>
          <w:szCs w:val="21"/>
          <w:lang w:val="zh-CN"/>
        </w:rPr>
        <w:id w:val="-858506510"/>
        <w:docPartObj>
          <w:docPartGallery w:val="Table of Contents"/>
          <w:docPartUnique/>
        </w:docPartObj>
      </w:sdtPr>
      <w:sdtContent>
        <w:p w:rsidR="00AC42B5" w:rsidRDefault="00AC42B5">
          <w:pPr>
            <w:pStyle w:val="TOC2"/>
          </w:pPr>
        </w:p>
        <w:p w:rsidR="00AC42B5" w:rsidRDefault="004404F1">
          <w:pPr>
            <w:pStyle w:val="10"/>
          </w:pPr>
          <w:r>
            <w:rPr>
              <w:b/>
              <w:bCs/>
            </w:rPr>
            <w:t>前言</w:t>
          </w:r>
          <w:r>
            <w:ptab w:relativeTo="margin" w:alignment="right" w:leader="dot"/>
          </w:r>
          <w:r>
            <w:rPr>
              <w:b/>
              <w:bCs/>
            </w:rPr>
            <w:t>i</w:t>
          </w:r>
        </w:p>
        <w:p w:rsidR="00AC42B5" w:rsidRDefault="004404F1">
          <w:pPr>
            <w:pStyle w:val="10"/>
          </w:pPr>
          <w:r>
            <w:rPr>
              <w:b/>
              <w:bCs/>
            </w:rPr>
            <w:t>引言</w:t>
          </w:r>
          <w:r>
            <w:ptab w:relativeTo="margin" w:alignment="right" w:leader="dot"/>
          </w:r>
          <w:r>
            <w:rPr>
              <w:b/>
              <w:bCs/>
            </w:rPr>
            <w:t>ii</w:t>
          </w:r>
        </w:p>
        <w:p w:rsidR="00AC42B5" w:rsidRDefault="004404F1">
          <w:pPr>
            <w:pStyle w:val="10"/>
          </w:pPr>
          <w:r>
            <w:rPr>
              <w:b/>
              <w:bCs/>
            </w:rPr>
            <w:t>正文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:rsidR="00AC42B5" w:rsidRDefault="004404F1">
          <w:pPr>
            <w:pStyle w:val="20"/>
            <w:ind w:left="0"/>
            <w:rPr>
              <w:b/>
            </w:rPr>
          </w:pPr>
          <w:r>
            <w:rPr>
              <w:b/>
              <w:bCs/>
            </w:rPr>
            <w:t>1</w:t>
          </w:r>
          <w:r>
            <w:rPr>
              <w:b/>
              <w:bCs/>
            </w:rPr>
            <w:t>范围</w:t>
          </w:r>
          <w:r>
            <w:ptab w:relativeTo="margin" w:alignment="right" w:leader="dot"/>
          </w:r>
          <w:r>
            <w:rPr>
              <w:b/>
            </w:rPr>
            <w:t>1</w:t>
          </w:r>
        </w:p>
        <w:p w:rsidR="00AC42B5" w:rsidRDefault="004404F1">
          <w:pPr>
            <w:pStyle w:val="20"/>
            <w:ind w:left="0"/>
          </w:pPr>
          <w:r>
            <w:rPr>
              <w:b/>
              <w:bCs/>
            </w:rPr>
            <w:t>2</w:t>
          </w:r>
          <w:r>
            <w:rPr>
              <w:b/>
              <w:bCs/>
            </w:rPr>
            <w:t>规范性引用文件</w:t>
          </w:r>
          <w:r>
            <w:ptab w:relativeTo="margin" w:alignment="right" w:leader="dot"/>
          </w:r>
          <w:r>
            <w:rPr>
              <w:b/>
            </w:rPr>
            <w:t>1</w:t>
          </w:r>
        </w:p>
        <w:p w:rsidR="00AC42B5" w:rsidRDefault="004404F1">
          <w:pPr>
            <w:pStyle w:val="20"/>
            <w:ind w:left="0"/>
            <w:rPr>
              <w:b/>
            </w:rPr>
          </w:pPr>
          <w:r>
            <w:rPr>
              <w:b/>
              <w:bCs/>
            </w:rPr>
            <w:t>3</w:t>
          </w:r>
          <w:r>
            <w:rPr>
              <w:b/>
              <w:bCs/>
            </w:rPr>
            <w:t>术语</w:t>
          </w:r>
          <w:r>
            <w:ptab w:relativeTo="margin" w:alignment="right" w:leader="dot"/>
          </w:r>
          <w:r>
            <w:rPr>
              <w:b/>
            </w:rPr>
            <w:t>1</w:t>
          </w:r>
        </w:p>
        <w:p w:rsidR="00AC42B5" w:rsidRDefault="00AC42B5" w:rsidP="00AC42B5">
          <w:pPr>
            <w:pStyle w:val="20"/>
            <w:ind w:left="0"/>
          </w:pPr>
          <w:r w:rsidRPr="00AC42B5">
            <w:rPr>
              <w:b/>
              <w:bCs/>
            </w:rPr>
            <w:t xml:space="preserve">4 </w:t>
          </w:r>
          <w:r w:rsidRPr="00AC42B5">
            <w:rPr>
              <w:rFonts w:hint="eastAsia"/>
              <w:b/>
              <w:bCs/>
            </w:rPr>
            <w:t>癌毒的特性</w:t>
          </w:r>
          <w:r w:rsidR="004404F1">
            <w:ptab w:relativeTo="margin" w:alignment="right" w:leader="dot"/>
          </w:r>
          <w:r w:rsidRPr="00AC42B5">
            <w:rPr>
              <w:b/>
              <w:bCs/>
            </w:rPr>
            <w:t>1</w:t>
          </w:r>
        </w:p>
        <w:p w:rsidR="00AC42B5" w:rsidRDefault="00AC42B5" w:rsidP="00AC42B5">
          <w:pPr>
            <w:pStyle w:val="20"/>
            <w:ind w:left="0"/>
          </w:pPr>
          <w:r w:rsidRPr="00AC42B5">
            <w:rPr>
              <w:b/>
              <w:bCs/>
            </w:rPr>
            <w:t xml:space="preserve">5 </w:t>
          </w:r>
          <w:r w:rsidRPr="00AC42B5">
            <w:rPr>
              <w:rFonts w:hint="eastAsia"/>
              <w:b/>
              <w:bCs/>
            </w:rPr>
            <w:t>癌毒的分类</w:t>
          </w:r>
          <w:r w:rsidR="004404F1">
            <w:ptab w:relativeTo="margin" w:alignment="right" w:leader="dot"/>
          </w:r>
          <w:r w:rsidRPr="00AC42B5">
            <w:rPr>
              <w:b/>
              <w:bCs/>
            </w:rPr>
            <w:t>1</w:t>
          </w:r>
        </w:p>
        <w:p w:rsidR="00AC42B5" w:rsidRDefault="00AC42B5" w:rsidP="00AC42B5">
          <w:pPr>
            <w:pStyle w:val="20"/>
            <w:ind w:left="0"/>
          </w:pPr>
          <w:r w:rsidRPr="00AC42B5">
            <w:rPr>
              <w:b/>
              <w:bCs/>
            </w:rPr>
            <w:t xml:space="preserve">6 </w:t>
          </w:r>
          <w:r w:rsidRPr="00AC42B5">
            <w:rPr>
              <w:rFonts w:hint="eastAsia"/>
              <w:b/>
              <w:bCs/>
            </w:rPr>
            <w:t>癌毒致病机制</w:t>
          </w:r>
          <w:r w:rsidR="004404F1">
            <w:ptab w:relativeTo="margin" w:alignment="right" w:leader="dot"/>
          </w:r>
          <w:r w:rsidRPr="00AC42B5">
            <w:rPr>
              <w:b/>
              <w:bCs/>
            </w:rPr>
            <w:t>2</w:t>
          </w:r>
        </w:p>
        <w:p w:rsidR="00AC42B5" w:rsidRDefault="004404F1">
          <w:pPr>
            <w:pStyle w:val="20"/>
            <w:ind w:left="0"/>
          </w:pPr>
          <w:r>
            <w:rPr>
              <w:rFonts w:hint="eastAsia"/>
              <w:b/>
              <w:bCs/>
            </w:rPr>
            <w:t>7</w:t>
          </w:r>
          <w:r>
            <w:rPr>
              <w:b/>
              <w:bCs/>
            </w:rPr>
            <w:t>诊断</w:t>
          </w:r>
          <w:r>
            <w:ptab w:relativeTo="margin" w:alignment="right" w:leader="dot"/>
          </w:r>
          <w:r>
            <w:rPr>
              <w:b/>
            </w:rPr>
            <w:t>3</w:t>
          </w:r>
        </w:p>
        <w:p w:rsidR="00AC42B5" w:rsidRDefault="004404F1">
          <w:pPr>
            <w:pStyle w:val="20"/>
            <w:ind w:left="0"/>
            <w:rPr>
              <w:b/>
            </w:rPr>
          </w:pPr>
          <w:r>
            <w:rPr>
              <w:rFonts w:hint="eastAsia"/>
              <w:b/>
              <w:bCs/>
            </w:rPr>
            <w:t>8</w:t>
          </w:r>
          <w:r>
            <w:rPr>
              <w:b/>
              <w:bCs/>
            </w:rPr>
            <w:t>辨证及治疗</w:t>
          </w:r>
          <w:r>
            <w:ptab w:relativeTo="margin" w:alignment="right" w:leader="dot"/>
          </w:r>
          <w:r>
            <w:rPr>
              <w:b/>
            </w:rPr>
            <w:t>3</w:t>
          </w:r>
        </w:p>
        <w:p w:rsidR="00AC42B5" w:rsidRDefault="004404F1">
          <w:pPr>
            <w:pStyle w:val="20"/>
            <w:ind w:left="216"/>
          </w:pPr>
          <w:r>
            <w:rPr>
              <w:rFonts w:hint="eastAsia"/>
            </w:rPr>
            <w:t>8</w:t>
          </w:r>
          <w:r>
            <w:t>.1</w:t>
          </w:r>
          <w:r>
            <w:t>痰毒证</w:t>
          </w:r>
          <w:r>
            <w:ptab w:relativeTo="margin" w:alignment="right" w:leader="dot"/>
          </w:r>
          <w:r>
            <w:rPr>
              <w:lang w:val="zh-CN"/>
            </w:rPr>
            <w:t>3</w:t>
          </w:r>
        </w:p>
        <w:p w:rsidR="00AC42B5" w:rsidRDefault="004404F1">
          <w:pPr>
            <w:pStyle w:val="20"/>
            <w:ind w:left="216"/>
          </w:pPr>
          <w:r>
            <w:rPr>
              <w:rFonts w:hint="eastAsia"/>
            </w:rPr>
            <w:t>8</w:t>
          </w:r>
          <w:r>
            <w:t>.2</w:t>
          </w:r>
          <w:r>
            <w:t>瘀毒证</w:t>
          </w:r>
          <w:r>
            <w:ptab w:relativeTo="margin" w:alignment="right" w:leader="dot"/>
          </w:r>
          <w:r>
            <w:rPr>
              <w:lang w:val="zh-CN"/>
            </w:rPr>
            <w:t>3</w:t>
          </w:r>
        </w:p>
        <w:p w:rsidR="00AC42B5" w:rsidRDefault="004404F1">
          <w:pPr>
            <w:pStyle w:val="20"/>
            <w:ind w:left="216"/>
          </w:pPr>
          <w:r>
            <w:rPr>
              <w:rFonts w:hint="eastAsia"/>
            </w:rPr>
            <w:t>8</w:t>
          </w:r>
          <w:r>
            <w:t>.3</w:t>
          </w:r>
          <w:r>
            <w:t>湿</w:t>
          </w:r>
          <w:r>
            <w:rPr>
              <w:rFonts w:hint="eastAsia"/>
            </w:rPr>
            <w:t>（浊）</w:t>
          </w:r>
          <w:r>
            <w:t>毒证</w:t>
          </w:r>
          <w:r>
            <w:ptab w:relativeTo="margin" w:alignment="right" w:leader="dot"/>
          </w:r>
          <w:r>
            <w:t>4</w:t>
          </w:r>
        </w:p>
        <w:p w:rsidR="00AC42B5" w:rsidRDefault="004404F1">
          <w:pPr>
            <w:pStyle w:val="20"/>
            <w:ind w:left="216"/>
          </w:pPr>
          <w:r>
            <w:rPr>
              <w:rFonts w:hint="eastAsia"/>
            </w:rPr>
            <w:t>8</w:t>
          </w:r>
          <w:r>
            <w:t>.4</w:t>
          </w:r>
          <w:r>
            <w:t>热</w:t>
          </w:r>
          <w:r>
            <w:rPr>
              <w:rFonts w:hint="eastAsia"/>
            </w:rPr>
            <w:t>（火）</w:t>
          </w:r>
          <w:r>
            <w:t>毒证</w:t>
          </w:r>
          <w:r>
            <w:ptab w:relativeTo="margin" w:alignment="right" w:leader="dot"/>
          </w:r>
          <w:r>
            <w:rPr>
              <w:rFonts w:hint="eastAsia"/>
            </w:rPr>
            <w:t>4</w:t>
          </w:r>
        </w:p>
        <w:p w:rsidR="00AC42B5" w:rsidRDefault="004404F1">
          <w:pPr>
            <w:pStyle w:val="20"/>
            <w:ind w:left="216"/>
          </w:pPr>
          <w:r>
            <w:rPr>
              <w:rFonts w:hint="eastAsia"/>
            </w:rPr>
            <w:t>8</w:t>
          </w:r>
          <w:r>
            <w:t>.5</w:t>
          </w:r>
          <w:r>
            <w:t>寒毒证</w:t>
          </w:r>
          <w:r>
            <w:ptab w:relativeTo="margin" w:alignment="right" w:leader="dot"/>
          </w:r>
          <w:r>
            <w:rPr>
              <w:lang w:val="zh-CN"/>
            </w:rPr>
            <w:t>5</w:t>
          </w:r>
        </w:p>
        <w:p w:rsidR="00AC42B5" w:rsidRDefault="004404F1">
          <w:pPr>
            <w:pStyle w:val="20"/>
            <w:ind w:left="216"/>
            <w:rPr>
              <w:lang w:val="zh-CN"/>
            </w:rPr>
          </w:pPr>
          <w:r>
            <w:rPr>
              <w:rFonts w:hint="eastAsia"/>
            </w:rPr>
            <w:t>8</w:t>
          </w:r>
          <w:r>
            <w:t>.6</w:t>
          </w:r>
          <w:r>
            <w:t>风毒证</w:t>
          </w:r>
          <w:r>
            <w:ptab w:relativeTo="margin" w:alignment="right" w:leader="dot"/>
          </w:r>
          <w:r>
            <w:rPr>
              <w:rFonts w:hint="eastAsia"/>
            </w:rPr>
            <w:t>5</w:t>
          </w:r>
        </w:p>
        <w:p w:rsidR="00AC42B5" w:rsidRDefault="004404F1">
          <w:pPr>
            <w:pStyle w:val="20"/>
            <w:ind w:left="0"/>
            <w:rPr>
              <w:b/>
            </w:rPr>
          </w:pPr>
          <w:r>
            <w:rPr>
              <w:rFonts w:hint="eastAsia"/>
              <w:b/>
              <w:bCs/>
            </w:rPr>
            <w:t>9</w:t>
          </w:r>
          <w:r>
            <w:rPr>
              <w:b/>
              <w:bCs/>
            </w:rPr>
            <w:t>康复调摄</w:t>
          </w:r>
          <w:r>
            <w:ptab w:relativeTo="margin" w:alignment="right" w:leader="dot"/>
          </w:r>
          <w:r>
            <w:rPr>
              <w:b/>
            </w:rPr>
            <w:t>6</w:t>
          </w:r>
        </w:p>
        <w:p w:rsidR="00AC42B5" w:rsidRDefault="004404F1">
          <w:pPr>
            <w:pStyle w:val="20"/>
            <w:ind w:left="0"/>
            <w:rPr>
              <w:b/>
            </w:rPr>
          </w:pPr>
          <w:r>
            <w:rPr>
              <w:rFonts w:hint="eastAsia"/>
              <w:b/>
              <w:bCs/>
            </w:rPr>
            <w:t>10</w:t>
          </w:r>
          <w:r>
            <w:rPr>
              <w:b/>
              <w:bCs/>
            </w:rPr>
            <w:t>参考文献</w:t>
          </w:r>
          <w:r>
            <w:ptab w:relativeTo="margin" w:alignment="right" w:leader="dot"/>
          </w:r>
          <w:r>
            <w:rPr>
              <w:rFonts w:hint="eastAsia"/>
              <w:b/>
            </w:rPr>
            <w:t>7</w:t>
          </w:r>
        </w:p>
        <w:p w:rsidR="00AC42B5" w:rsidRDefault="00AC42B5"/>
        <w:p w:rsidR="00AC42B5" w:rsidRDefault="00AC42B5">
          <w:pPr>
            <w:rPr>
              <w:rFonts w:ascii="黑体" w:eastAsia="黑体"/>
              <w:sz w:val="32"/>
              <w:szCs w:val="32"/>
            </w:rPr>
            <w:sectPr w:rsidR="00AC42B5">
              <w:footerReference w:type="default" r:id="rId9"/>
              <w:pgSz w:w="11906" w:h="16838"/>
              <w:pgMar w:top="1418" w:right="991" w:bottom="1134" w:left="1418" w:header="851" w:footer="737" w:gutter="0"/>
              <w:pgNumType w:fmt="lowerRoman" w:start="0"/>
              <w:cols w:space="425"/>
              <w:docGrid w:type="lines" w:linePitch="312"/>
            </w:sectPr>
          </w:pPr>
        </w:p>
      </w:sdtContent>
    </w:sdt>
    <w:p w:rsidR="00AC42B5" w:rsidRDefault="004404F1">
      <w:pPr>
        <w:spacing w:line="360" w:lineRule="auto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前</w:t>
      </w:r>
      <w:r>
        <w:rPr>
          <w:rFonts w:ascii="黑体" w:eastAsia="黑体" w:hint="eastAsia"/>
          <w:sz w:val="32"/>
          <w:szCs w:val="32"/>
        </w:rPr>
        <w:t xml:space="preserve">  </w:t>
      </w:r>
      <w:r>
        <w:rPr>
          <w:rFonts w:ascii="黑体" w:eastAsia="黑体" w:hint="eastAsia"/>
          <w:sz w:val="32"/>
          <w:szCs w:val="32"/>
        </w:rPr>
        <w:t>言</w:t>
      </w:r>
    </w:p>
    <w:p w:rsidR="00AC42B5" w:rsidRDefault="004404F1" w:rsidP="008C0BB9">
      <w:pPr>
        <w:spacing w:beforeLines="100"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《癌毒病机理论辨治恶性肿瘤专家共识》（以下简称《</w:t>
      </w:r>
      <w:r>
        <w:rPr>
          <w:rFonts w:ascii="宋体" w:hAnsi="宋体"/>
          <w:sz w:val="24"/>
          <w:szCs w:val="24"/>
        </w:rPr>
        <w:t>共识</w:t>
      </w:r>
      <w:r>
        <w:rPr>
          <w:rFonts w:ascii="宋体" w:hAnsi="宋体" w:hint="eastAsia"/>
          <w:sz w:val="24"/>
          <w:szCs w:val="24"/>
        </w:rPr>
        <w:t>》）按《</w:t>
      </w:r>
      <w:r>
        <w:rPr>
          <w:rFonts w:ascii="宋体" w:hAnsi="宋体" w:hint="eastAsia"/>
          <w:sz w:val="24"/>
          <w:szCs w:val="24"/>
        </w:rPr>
        <w:t xml:space="preserve">ZYYXH/T473-2015 </w:t>
      </w:r>
      <w:r>
        <w:rPr>
          <w:rFonts w:ascii="宋体" w:hAnsi="宋体" w:hint="eastAsia"/>
          <w:sz w:val="24"/>
          <w:szCs w:val="24"/>
        </w:rPr>
        <w:t>中华中医药学会标准•中医临床诊疗指南编制通则》、《中医临床诊疗指南制修订技术要求（试行）》制定的规则起草。</w:t>
      </w:r>
    </w:p>
    <w:p w:rsidR="00AC42B5" w:rsidRDefault="004404F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本《共识》由南京中医药大学提出。</w:t>
      </w:r>
    </w:p>
    <w:p w:rsidR="00AC42B5" w:rsidRDefault="004404F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本</w:t>
      </w:r>
      <w:r>
        <w:rPr>
          <w:rFonts w:ascii="宋体" w:hAnsi="宋体" w:hint="eastAsia"/>
          <w:sz w:val="24"/>
          <w:szCs w:val="24"/>
        </w:rPr>
        <w:t>《共识》由中华中医药学会归口。</w:t>
      </w:r>
    </w:p>
    <w:p w:rsidR="00AC42B5" w:rsidRDefault="004404F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本</w:t>
      </w:r>
      <w:r>
        <w:rPr>
          <w:rFonts w:ascii="宋体" w:hAnsi="宋体" w:hint="eastAsia"/>
          <w:sz w:val="24"/>
          <w:szCs w:val="24"/>
        </w:rPr>
        <w:t>《共识》起草单位：南京中医药大学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南京中医药大学附属医院（江苏省中医院）。</w:t>
      </w:r>
    </w:p>
    <w:p w:rsidR="00AC42B5" w:rsidRDefault="004404F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本《共识》项目组成员：程海波、吴勉华、周仲瑛、刘沈林、沈卫星、虞舜、叶放、李柳、王瑞平、舒鹏、周红光、卢伟、陈昊、陶李蕙苹、王俊壹。</w:t>
      </w:r>
    </w:p>
    <w:p w:rsidR="00AC42B5" w:rsidRDefault="00AC42B5">
      <w:pPr>
        <w:spacing w:line="360" w:lineRule="auto"/>
        <w:rPr>
          <w:rFonts w:ascii="宋体" w:hAnsi="宋体"/>
        </w:rPr>
      </w:pPr>
    </w:p>
    <w:p w:rsidR="00AC42B5" w:rsidRDefault="00AC42B5">
      <w:pPr>
        <w:spacing w:line="360" w:lineRule="auto"/>
        <w:rPr>
          <w:rFonts w:ascii="宋体" w:hAnsi="宋体"/>
          <w:sz w:val="24"/>
        </w:rPr>
      </w:pPr>
    </w:p>
    <w:p w:rsidR="00AC42B5" w:rsidRDefault="00AC42B5">
      <w:pPr>
        <w:spacing w:line="360" w:lineRule="auto"/>
        <w:rPr>
          <w:rFonts w:ascii="宋体" w:hAnsi="宋体"/>
          <w:sz w:val="24"/>
        </w:rPr>
      </w:pPr>
    </w:p>
    <w:p w:rsidR="00AC42B5" w:rsidRDefault="00AC42B5">
      <w:pPr>
        <w:spacing w:line="360" w:lineRule="auto"/>
        <w:rPr>
          <w:rFonts w:ascii="宋体" w:hAnsi="宋体"/>
          <w:sz w:val="24"/>
        </w:rPr>
      </w:pPr>
    </w:p>
    <w:p w:rsidR="00AC42B5" w:rsidRDefault="00AC42B5">
      <w:pPr>
        <w:spacing w:line="360" w:lineRule="auto"/>
        <w:rPr>
          <w:rFonts w:ascii="宋体" w:hAnsi="宋体"/>
          <w:sz w:val="24"/>
        </w:rPr>
        <w:sectPr w:rsidR="00AC42B5">
          <w:footerReference w:type="default" r:id="rId10"/>
          <w:pgSz w:w="11906" w:h="16838"/>
          <w:pgMar w:top="1418" w:right="991" w:bottom="1134" w:left="1418" w:header="851" w:footer="737" w:gutter="0"/>
          <w:pgNumType w:fmt="lowerRoman" w:start="1"/>
          <w:cols w:space="425"/>
          <w:docGrid w:type="lines" w:linePitch="312"/>
        </w:sectPr>
      </w:pPr>
    </w:p>
    <w:p w:rsidR="00AC42B5" w:rsidRDefault="004404F1">
      <w:pPr>
        <w:spacing w:line="360" w:lineRule="auto"/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lastRenderedPageBreak/>
        <w:t>引</w:t>
      </w:r>
      <w:r>
        <w:rPr>
          <w:rFonts w:ascii="黑体" w:eastAsia="黑体" w:hint="eastAsia"/>
          <w:sz w:val="32"/>
          <w:szCs w:val="32"/>
        </w:rPr>
        <w:t xml:space="preserve">  </w:t>
      </w:r>
      <w:r>
        <w:rPr>
          <w:rFonts w:ascii="黑体" w:eastAsia="黑体" w:hint="eastAsia"/>
          <w:sz w:val="32"/>
          <w:szCs w:val="32"/>
        </w:rPr>
        <w:t>言</w:t>
      </w:r>
    </w:p>
    <w:p w:rsidR="00AC42B5" w:rsidRPr="00AC42B5" w:rsidRDefault="00AC42B5" w:rsidP="008C0BB9">
      <w:pPr>
        <w:spacing w:line="400" w:lineRule="exact"/>
        <w:ind w:firstLineChars="200" w:firstLine="420"/>
        <w:rPr>
          <w:rFonts w:ascii="宋体" w:hAnsi="宋体"/>
        </w:rPr>
      </w:pPr>
      <w:r w:rsidRPr="00AC42B5">
        <w:rPr>
          <w:rFonts w:ascii="宋体" w:hAnsi="宋体" w:hint="eastAsia"/>
        </w:rPr>
        <w:t>恶性肿瘤是严重危害人类健康的多发病、常见病，逐年攀升的发病率和死亡率给社会和家庭带来了沉重的经济负担。中医药在减轻放化疗的毒副反应、提高患者免疫力、预防转移与复发、改善患者生存质量等方面的作用已受到广泛认可。近年来，随着癌毒病机理论的推广应用，从“癌毒”病机辨治恶性肿瘤成为中医肿瘤专家的广泛共识。癌毒病机理论由国医大师周仲瑛教授“癌毒”学说传承创新而来，在指导恶性肿瘤临床诊疗方面收效颇丰。为此，在中华中医药学会的指导下，我们研制了《癌毒病机理论辨治恶性肿瘤专家共识》，目的在于将周仲瑛教授辨治肿瘤的经验加以总结</w:t>
      </w:r>
      <w:r w:rsidR="004404F1">
        <w:rPr>
          <w:rFonts w:ascii="宋体" w:hAnsi="宋体" w:hint="eastAsia"/>
        </w:rPr>
        <w:t>并推广</w:t>
      </w:r>
      <w:r w:rsidRPr="00AC42B5">
        <w:rPr>
          <w:rFonts w:ascii="宋体" w:hAnsi="宋体" w:hint="eastAsia"/>
        </w:rPr>
        <w:t>，帮助临床医生在恶性肿瘤的中医药诊疗中做出合理决策，切实提高临床疗效，服务大众健康。</w:t>
      </w:r>
    </w:p>
    <w:p w:rsidR="00AC42B5" w:rsidRPr="00AC42B5" w:rsidRDefault="00AC42B5" w:rsidP="008C0BB9">
      <w:pPr>
        <w:spacing w:line="400" w:lineRule="exact"/>
        <w:ind w:firstLineChars="200" w:firstLine="420"/>
        <w:rPr>
          <w:rFonts w:ascii="宋体" w:hAnsi="宋体"/>
        </w:rPr>
      </w:pPr>
      <w:r w:rsidRPr="00AC42B5">
        <w:rPr>
          <w:rFonts w:ascii="宋体" w:hAnsi="宋体" w:hint="eastAsia"/>
        </w:rPr>
        <w:t>本《共识》创新点在于以国医大师学术思想及临床经验为理论基础，科学运用德尔菲研究法，制定出符合临床实际的中医临床诊疗共识，最终达到提高临床疗效的目的。本《共识》创新性的基础在于癌毒理论经由国医大师周仲瑛教授率先提出，历经数十载临床实践验证及大批理论追随者的不断阐释、发展，逐步形成了完善的中医肿瘤辨治体系，内涵理论丰富，源流清晰，在业内具有广泛影响力。</w:t>
      </w:r>
    </w:p>
    <w:p w:rsidR="00AC42B5" w:rsidRPr="00AC42B5" w:rsidRDefault="00AC42B5" w:rsidP="008C0BB9">
      <w:pPr>
        <w:spacing w:line="400" w:lineRule="exact"/>
        <w:ind w:firstLineChars="200" w:firstLine="420"/>
        <w:rPr>
          <w:rFonts w:ascii="宋体" w:hAnsi="宋体"/>
        </w:rPr>
      </w:pPr>
      <w:r w:rsidRPr="00AC42B5">
        <w:rPr>
          <w:rFonts w:ascii="宋体" w:hAnsi="宋体" w:hint="eastAsia"/>
        </w:rPr>
        <w:t>本《共识》的第二个创新点</w:t>
      </w:r>
      <w:r w:rsidR="004404F1">
        <w:rPr>
          <w:rFonts w:ascii="宋体" w:hAnsi="宋体" w:hint="eastAsia"/>
        </w:rPr>
        <w:t>是</w:t>
      </w:r>
      <w:r w:rsidRPr="00AC42B5">
        <w:rPr>
          <w:rFonts w:ascii="宋体" w:hAnsi="宋体" w:hint="eastAsia"/>
        </w:rPr>
        <w:t>采用以“病机”为核心的编制模式，与周仲瑛教授倡导的以病机为核心的辨证论治体系相适应，更加符合中医临床特点。癌毒病机理论认为各类肿瘤虽发病部位各异，但存在病机上的共性，</w:t>
      </w:r>
      <w:r w:rsidR="004404F1">
        <w:rPr>
          <w:rFonts w:ascii="宋体" w:hAnsi="宋体" w:hint="eastAsia"/>
        </w:rPr>
        <w:t>核心病机为“痰瘀郁毒、正气亏虚”，治疗原则为“抗癌祛毒、扶正祛邪”，治疗上以抗癌祛毒为核心，扶正补虚为根本，化痰祛瘀为重点，具</w:t>
      </w:r>
      <w:r w:rsidR="004404F1">
        <w:rPr>
          <w:rFonts w:ascii="宋体" w:hAnsi="宋体" w:hint="eastAsia"/>
        </w:rPr>
        <w:t>体应用化痰散结、化瘀软坚、化湿泄浊、清热解毒、祛风搜毒等诸法复合</w:t>
      </w:r>
      <w:r w:rsidRPr="00AC42B5">
        <w:rPr>
          <w:rFonts w:ascii="宋体" w:hAnsi="宋体" w:hint="eastAsia"/>
        </w:rPr>
        <w:t>，并通过特异抗癌药物或引经药物加减实现对各类肿瘤的针对性治疗。</w:t>
      </w:r>
    </w:p>
    <w:p w:rsidR="00AC42B5" w:rsidRDefault="00AC42B5" w:rsidP="008C0BB9">
      <w:pPr>
        <w:spacing w:line="400" w:lineRule="exact"/>
        <w:ind w:firstLineChars="200" w:firstLine="420"/>
        <w:rPr>
          <w:rFonts w:ascii="宋体" w:hAnsi="宋体"/>
          <w:sz w:val="24"/>
          <w:szCs w:val="24"/>
        </w:rPr>
        <w:sectPr w:rsidR="00AC42B5">
          <w:pgSz w:w="11906" w:h="16838"/>
          <w:pgMar w:top="1418" w:right="991" w:bottom="1134" w:left="1418" w:header="851" w:footer="737" w:gutter="0"/>
          <w:pgNumType w:fmt="lowerRoman" w:start="2"/>
          <w:cols w:space="425"/>
          <w:docGrid w:type="lines" w:linePitch="312"/>
        </w:sectPr>
      </w:pPr>
      <w:r w:rsidRPr="00AC42B5">
        <w:rPr>
          <w:rFonts w:ascii="宋体" w:hAnsi="宋体" w:hint="eastAsia"/>
        </w:rPr>
        <w:t>本《共识》</w:t>
      </w:r>
      <w:r w:rsidR="004404F1">
        <w:rPr>
          <w:rFonts w:ascii="宋体" w:hAnsi="宋体" w:hint="eastAsia"/>
        </w:rPr>
        <w:t>主要</w:t>
      </w:r>
      <w:r w:rsidR="004404F1">
        <w:rPr>
          <w:rFonts w:ascii="宋体" w:hAnsi="宋体" w:hint="eastAsia"/>
        </w:rPr>
        <w:t>由周仲瑛教授</w:t>
      </w:r>
      <w:r w:rsidR="004404F1">
        <w:rPr>
          <w:rFonts w:ascii="宋体" w:hAnsi="宋体" w:hint="eastAsia"/>
        </w:rPr>
        <w:t>的学术思想和临床经验总结而来</w:t>
      </w:r>
      <w:r w:rsidR="004404F1">
        <w:rPr>
          <w:rFonts w:ascii="宋体" w:hAnsi="宋体" w:hint="eastAsia"/>
        </w:rPr>
        <w:t>，应用领域主要集中在江苏地区，纳入文献多数来自南京中医药大学，可能存在潜在的利益冲突。</w:t>
      </w:r>
    </w:p>
    <w:p w:rsidR="00AC42B5" w:rsidRDefault="00AC42B5">
      <w:pPr>
        <w:spacing w:line="360" w:lineRule="auto"/>
      </w:pPr>
    </w:p>
    <w:p w:rsidR="00AC42B5" w:rsidRDefault="00AC42B5">
      <w:pPr>
        <w:sectPr w:rsidR="00AC42B5">
          <w:type w:val="continuous"/>
          <w:pgSz w:w="11906" w:h="16838"/>
          <w:pgMar w:top="1418" w:right="991" w:bottom="1134" w:left="1418" w:header="851" w:footer="737" w:gutter="0"/>
          <w:pgNumType w:start="1"/>
          <w:cols w:space="425"/>
          <w:docGrid w:type="lines" w:linePitch="312"/>
        </w:sectPr>
      </w:pPr>
    </w:p>
    <w:p w:rsidR="00AC42B5" w:rsidRDefault="00AC42B5">
      <w:pPr>
        <w:widowControl/>
        <w:jc w:val="center"/>
        <w:rPr>
          <w:rFonts w:ascii="黑体" w:eastAsia="黑体" w:hAnsi="黑体" w:cs="宋体"/>
          <w:bCs/>
          <w:sz w:val="32"/>
          <w:szCs w:val="32"/>
        </w:rPr>
        <w:sectPr w:rsidR="00AC42B5">
          <w:type w:val="continuous"/>
          <w:pgSz w:w="11906" w:h="16838"/>
          <w:pgMar w:top="1418" w:right="991" w:bottom="1134" w:left="1418" w:header="851" w:footer="737" w:gutter="0"/>
          <w:pgNumType w:start="1"/>
          <w:cols w:space="425"/>
          <w:docGrid w:type="lines" w:linePitch="312"/>
        </w:sectPr>
      </w:pPr>
    </w:p>
    <w:p w:rsidR="00AC42B5" w:rsidRDefault="004404F1">
      <w:pPr>
        <w:widowControl/>
        <w:jc w:val="center"/>
        <w:rPr>
          <w:rFonts w:ascii="黑体" w:eastAsia="黑体" w:hAnsi="黑体" w:cs="宋体"/>
          <w:bCs/>
          <w:sz w:val="32"/>
          <w:szCs w:val="32"/>
        </w:rPr>
      </w:pPr>
      <w:r>
        <w:rPr>
          <w:rFonts w:ascii="黑体" w:eastAsia="黑体" w:hAnsi="黑体" w:cs="宋体" w:hint="eastAsia"/>
          <w:bCs/>
          <w:sz w:val="32"/>
          <w:szCs w:val="32"/>
        </w:rPr>
        <w:lastRenderedPageBreak/>
        <w:t>癌毒病机理论辨治恶性肿瘤专家共识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 xml:space="preserve">1 </w:t>
      </w:r>
      <w:r>
        <w:rPr>
          <w:rFonts w:ascii="黑体" w:eastAsia="黑体" w:hAnsi="黑体" w:hint="eastAsia"/>
        </w:rPr>
        <w:t>范围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本共识适用于确诊为恶性肿瘤的患者的中医辨证和治疗。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本共识适用于各等级医院肿瘤专业的中医、中西医结合执业医师参</w:t>
      </w:r>
      <w:r>
        <w:rPr>
          <w:rFonts w:ascii="宋体" w:hAnsi="宋体" w:hint="eastAsia"/>
        </w:rPr>
        <w:t>见</w:t>
      </w:r>
      <w:r>
        <w:rPr>
          <w:rFonts w:ascii="宋体" w:hAnsi="宋体" w:hint="eastAsia"/>
        </w:rPr>
        <w:t>使用。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2</w:t>
      </w:r>
      <w:r>
        <w:rPr>
          <w:rFonts w:ascii="黑体" w:eastAsia="黑体" w:hAnsi="黑体" w:hint="eastAsia"/>
        </w:rPr>
        <w:t>规范性引用文件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下列文件对于本共识的应用是必不可少的。凡是注明日期的引用文件</w:t>
      </w:r>
      <w:r>
        <w:rPr>
          <w:rFonts w:ascii="宋体" w:hAnsi="宋体" w:hint="eastAsia"/>
        </w:rPr>
        <w:t xml:space="preserve">, </w:t>
      </w:r>
      <w:r>
        <w:rPr>
          <w:rFonts w:ascii="宋体" w:hAnsi="宋体" w:hint="eastAsia"/>
        </w:rPr>
        <w:t>仅所注明日期的版本适用于本共识。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《中华中医药学会标准</w:t>
      </w:r>
      <w:r>
        <w:rPr>
          <w:rFonts w:ascii="宋体" w:hAnsi="宋体" w:hint="eastAsia"/>
        </w:rPr>
        <w:t>ZYYXH/T473-201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中医临床诊疗指南编制通则》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《中医临床诊疗指南制修订技术要求（试行）》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《临床诊疗指南·肿瘤分册》</w:t>
      </w:r>
      <w:r>
        <w:rPr>
          <w:rFonts w:ascii="宋体" w:hAnsi="宋体" w:hint="eastAsia"/>
        </w:rPr>
        <w:t>2009</w:t>
      </w:r>
      <w:r>
        <w:rPr>
          <w:rFonts w:ascii="宋体" w:hAnsi="宋体" w:hint="eastAsia"/>
        </w:rPr>
        <w:t>年版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《中华人民共和国药典》</w:t>
      </w:r>
      <w:r>
        <w:rPr>
          <w:rFonts w:ascii="宋体" w:hAnsi="宋体" w:hint="eastAsia"/>
        </w:rPr>
        <w:t>2015</w:t>
      </w:r>
      <w:r>
        <w:rPr>
          <w:rFonts w:ascii="宋体" w:hAnsi="宋体" w:hint="eastAsia"/>
        </w:rPr>
        <w:t>年版</w:t>
      </w:r>
    </w:p>
    <w:p w:rsidR="00AC42B5" w:rsidRDefault="004404F1" w:rsidP="008C0BB9">
      <w:pPr>
        <w:spacing w:beforeLines="50" w:afterLines="50" w:line="400" w:lineRule="exact"/>
        <w:rPr>
          <w:rFonts w:ascii="宋体" w:hAnsi="宋体"/>
          <w:sz w:val="22"/>
          <w:vertAlign w:val="superscript"/>
        </w:rPr>
      </w:pPr>
      <w:r>
        <w:rPr>
          <w:rFonts w:ascii="黑体" w:eastAsia="黑体" w:hAnsi="黑体"/>
        </w:rPr>
        <w:t xml:space="preserve">3 </w:t>
      </w:r>
      <w:r>
        <w:rPr>
          <w:rFonts w:ascii="黑体" w:eastAsia="黑体" w:hAnsi="黑体" w:hint="eastAsia"/>
        </w:rPr>
        <w:t>术语</w:t>
      </w:r>
      <w:r>
        <w:rPr>
          <w:rFonts w:ascii="宋体" w:hAnsi="宋体" w:hint="eastAsia"/>
          <w:sz w:val="28"/>
          <w:vertAlign w:val="superscript"/>
        </w:rPr>
        <w:t>[</w:t>
      </w:r>
      <w:r>
        <w:rPr>
          <w:rFonts w:ascii="宋体" w:hAnsi="宋体"/>
          <w:sz w:val="28"/>
          <w:vertAlign w:val="superscript"/>
        </w:rPr>
        <w:t>1-</w:t>
      </w:r>
      <w:r>
        <w:rPr>
          <w:rFonts w:ascii="宋体" w:hAnsi="宋体" w:hint="eastAsia"/>
          <w:sz w:val="28"/>
          <w:vertAlign w:val="superscript"/>
        </w:rPr>
        <w:t>2</w:t>
      </w:r>
      <w:r>
        <w:rPr>
          <w:rFonts w:ascii="宋体" w:hAnsi="宋体"/>
          <w:sz w:val="28"/>
          <w:vertAlign w:val="superscript"/>
        </w:rPr>
        <w:t>]</w:t>
      </w:r>
    </w:p>
    <w:p w:rsidR="00AC42B5" w:rsidRDefault="004404F1" w:rsidP="008C0BB9">
      <w:pPr>
        <w:spacing w:beforeLines="5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癌毒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>Cancerous 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癌毒是在脏腑功能失调、气血郁滞的基础上，受内外多种因素诱导而生成，是导致癌病的一类特异性致病因子。癌毒属毒邪之一，既是致病因素，也是病理产物。</w:t>
      </w:r>
    </w:p>
    <w:p w:rsidR="00AC42B5" w:rsidRPr="00AC42B5" w:rsidRDefault="00AC42B5" w:rsidP="008C0BB9">
      <w:pPr>
        <w:spacing w:beforeLines="100" w:afterLines="50" w:line="400" w:lineRule="exact"/>
        <w:rPr>
          <w:rFonts w:ascii="黑体" w:eastAsia="黑体" w:hAnsi="黑体"/>
        </w:rPr>
      </w:pPr>
      <w:r w:rsidRPr="00AC42B5">
        <w:rPr>
          <w:rFonts w:ascii="黑体" w:eastAsia="黑体" w:hAnsi="黑体"/>
        </w:rPr>
        <w:t xml:space="preserve">4 </w:t>
      </w:r>
      <w:r w:rsidRPr="00AC42B5">
        <w:rPr>
          <w:rFonts w:ascii="黑体" w:eastAsia="黑体" w:hAnsi="黑体" w:hint="eastAsia"/>
        </w:rPr>
        <w:t>癌毒的特性</w:t>
      </w:r>
      <w:r w:rsidR="004404F1">
        <w:rPr>
          <w:rFonts w:ascii="宋体" w:hAnsi="宋体" w:hint="eastAsia"/>
          <w:sz w:val="28"/>
          <w:vertAlign w:val="superscript"/>
        </w:rPr>
        <w:t>[</w:t>
      </w:r>
      <w:r w:rsidR="004404F1">
        <w:rPr>
          <w:rFonts w:ascii="宋体" w:hAnsi="宋体"/>
          <w:sz w:val="28"/>
          <w:vertAlign w:val="superscript"/>
        </w:rPr>
        <w:t>1-</w:t>
      </w:r>
      <w:r w:rsidR="004404F1">
        <w:rPr>
          <w:rFonts w:ascii="宋体" w:hAnsi="宋体" w:hint="eastAsia"/>
          <w:sz w:val="28"/>
          <w:vertAlign w:val="superscript"/>
        </w:rPr>
        <w:t>2</w:t>
      </w:r>
      <w:r w:rsidR="004404F1">
        <w:rPr>
          <w:rFonts w:ascii="宋体" w:hAnsi="宋体"/>
          <w:sz w:val="28"/>
          <w:vertAlign w:val="superscript"/>
        </w:rPr>
        <w:t>]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隐匿性：起病之初，深伏脏腑经遂，潜藏骨髓血脉，隐而难察，一旦显露则已难遏制；（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凶顽性：癌毒致病，病势凶猛，症情乖异，正邪混处，难拘一格；（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）多变性：癌毒致病，转移、复发，走注弥散，传变无常；（</w:t>
      </w:r>
      <w:r>
        <w:rPr>
          <w:rFonts w:ascii="宋体" w:hAnsi="宋体"/>
        </w:rPr>
        <w:t>4</w:t>
      </w:r>
      <w:r>
        <w:rPr>
          <w:rFonts w:ascii="宋体" w:hAnsi="宋体"/>
        </w:rPr>
        <w:t>）</w:t>
      </w:r>
      <w:r w:rsidR="00AC42B5" w:rsidRPr="00AC42B5">
        <w:rPr>
          <w:rFonts w:ascii="宋体" w:hAnsi="宋体" w:hint="eastAsia"/>
        </w:rPr>
        <w:t>损正性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</w:rPr>
        <w:t>随着病情的进展，毒恋正虚，损伤脏腑，耗竭气血，因病成损</w:t>
      </w:r>
      <w:r>
        <w:rPr>
          <w:rFonts w:ascii="宋体" w:hAnsi="宋体" w:hint="eastAsia"/>
        </w:rPr>
        <w:t>；（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）</w:t>
      </w:r>
      <w:r w:rsidR="00AC42B5" w:rsidRPr="00AC42B5">
        <w:rPr>
          <w:rFonts w:ascii="宋体" w:hAnsi="宋体"/>
        </w:rPr>
        <w:t>难消</w:t>
      </w:r>
      <w:r w:rsidR="00AC42B5" w:rsidRPr="00AC42B5">
        <w:rPr>
          <w:rFonts w:ascii="宋体" w:hAnsi="宋体" w:hint="eastAsia"/>
        </w:rPr>
        <w:t>性</w:t>
      </w:r>
      <w:r>
        <w:rPr>
          <w:rFonts w:ascii="宋体" w:hAnsi="宋体" w:hint="eastAsia"/>
        </w:rPr>
        <w:t>：痰瘀郁毒互结，成为有形的实质肿块，根深蒂固，胶着难解。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5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癌毒的分类</w:t>
      </w:r>
      <w:r>
        <w:rPr>
          <w:rFonts w:ascii="宋体" w:hAnsi="宋体" w:hint="eastAsia"/>
          <w:sz w:val="28"/>
          <w:vertAlign w:val="superscript"/>
        </w:rPr>
        <w:t>[</w:t>
      </w:r>
      <w:r>
        <w:rPr>
          <w:rFonts w:ascii="宋体" w:hAnsi="宋体" w:hint="eastAsia"/>
          <w:sz w:val="28"/>
          <w:vertAlign w:val="superscript"/>
        </w:rPr>
        <w:t>1-5</w:t>
      </w:r>
      <w:r>
        <w:rPr>
          <w:rFonts w:ascii="宋体" w:hAnsi="宋体"/>
          <w:sz w:val="28"/>
          <w:vertAlign w:val="superscript"/>
        </w:rPr>
        <w:t>]</w:t>
      </w:r>
    </w:p>
    <w:p w:rsidR="00AC42B5" w:rsidRDefault="004404F1" w:rsidP="008C0BB9">
      <w:pPr>
        <w:spacing w:beforeLines="50" w:line="400" w:lineRule="exact"/>
        <w:rPr>
          <w:rFonts w:ascii="宋体" w:hAnsi="宋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.1 </w:t>
      </w:r>
      <w:r>
        <w:rPr>
          <w:rFonts w:ascii="黑体" w:eastAsia="黑体" w:hAnsi="黑体"/>
        </w:rPr>
        <w:t>痰毒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>Phlegm</w:t>
      </w:r>
      <w:r>
        <w:rPr>
          <w:rFonts w:ascii="Times New Roman" w:eastAsia="黑体" w:hAnsi="Times New Roman" w:cs="Times New Roman"/>
        </w:rPr>
        <w:t>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癌毒与痰互结形成的复合病邪。癌毒内蕴，津液输布不畅，聚而生痰。癌毒与痰胶结而成痰毒，可沿经脉、络脉流注，于至虚处形成癌肿，亦侵袭扩散形成转移病灶。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.2 </w:t>
      </w:r>
      <w:r>
        <w:rPr>
          <w:rFonts w:ascii="黑体" w:eastAsia="黑体" w:hAnsi="黑体"/>
        </w:rPr>
        <w:t>瘀毒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 xml:space="preserve">Stasis </w:t>
      </w:r>
      <w:r>
        <w:rPr>
          <w:rFonts w:ascii="Times New Roman" w:eastAsia="黑体" w:hAnsi="Times New Roman" w:cs="Times New Roman"/>
        </w:rPr>
        <w:t>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癌毒与瘀互结形成的复合病邪。癌毒盘踞，阻滞气机，血行不畅，停而为瘀，或癌毒耗伤正气，致气虚无力行血，血行迟缓，停而为瘀，癌毒与瘀血胶结而成瘀毒。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.3 </w:t>
      </w:r>
      <w:r>
        <w:rPr>
          <w:rFonts w:ascii="黑体" w:eastAsia="黑体" w:hAnsi="黑体"/>
        </w:rPr>
        <w:t>湿</w:t>
      </w:r>
      <w:r>
        <w:rPr>
          <w:rFonts w:ascii="黑体" w:eastAsia="黑体" w:hAnsi="黑体" w:hint="eastAsia"/>
        </w:rPr>
        <w:t>（浊）</w:t>
      </w:r>
      <w:r>
        <w:rPr>
          <w:rFonts w:ascii="黑体" w:eastAsia="黑体" w:hAnsi="黑体"/>
        </w:rPr>
        <w:t>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>Damp</w:t>
      </w:r>
      <w:r>
        <w:rPr>
          <w:rFonts w:ascii="Times New Roman" w:eastAsia="黑体" w:hAnsi="Times New Roman" w:cs="Times New Roman"/>
        </w:rPr>
        <w:t xml:space="preserve"> 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癌毒与湿互结形成的复合病邪。癌毒阻滞中焦，致脾胃运化失健，湿浊内生，性质</w:t>
      </w:r>
      <w:r>
        <w:rPr>
          <w:rFonts w:ascii="宋体" w:hAnsi="宋体" w:hint="eastAsia"/>
        </w:rPr>
        <w:t>黏滞、重浊，易形成下注之像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致病隐匿，缠绵难复。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.4 </w:t>
      </w:r>
      <w:r>
        <w:rPr>
          <w:rFonts w:ascii="黑体" w:eastAsia="黑体" w:hAnsi="黑体"/>
        </w:rPr>
        <w:t>热</w:t>
      </w:r>
      <w:r>
        <w:rPr>
          <w:rFonts w:ascii="黑体" w:eastAsia="黑体" w:hAnsi="黑体" w:hint="eastAsia"/>
        </w:rPr>
        <w:t>（火）</w:t>
      </w:r>
      <w:r>
        <w:rPr>
          <w:rFonts w:ascii="黑体" w:eastAsia="黑体" w:hAnsi="黑体"/>
        </w:rPr>
        <w:t>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>Heat</w:t>
      </w:r>
      <w:r>
        <w:rPr>
          <w:rFonts w:ascii="Times New Roman" w:eastAsia="黑体" w:hAnsi="Times New Roman" w:cs="Times New Roman"/>
        </w:rPr>
        <w:t xml:space="preserve"> 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癌毒与热互结形成的复合病邪。热毒内蕴，灼津成痰，煎熬精血，壅阻经络、滞于脏腑，具有动血生风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耗气伤津等特点。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.5 </w:t>
      </w:r>
      <w:r>
        <w:rPr>
          <w:rFonts w:ascii="黑体" w:eastAsia="黑体" w:hAnsi="黑体"/>
        </w:rPr>
        <w:t>寒毒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 xml:space="preserve">Cold </w:t>
      </w:r>
      <w:r>
        <w:rPr>
          <w:rFonts w:ascii="Times New Roman" w:eastAsia="黑体" w:hAnsi="Times New Roman" w:cs="Times New Roman"/>
        </w:rPr>
        <w:t>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癌毒与寒互结形成的复合病邪。人体阳气虚衰，阴寒内盛，与癌毒互结，酿生寒毒，寒毒形成后又可进一步耗损阳气，导致阳气日衰，阴寒日盛，形成恶性循环，变证百出。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</w:t>
      </w:r>
      <w:r>
        <w:rPr>
          <w:rFonts w:ascii="黑体" w:eastAsia="黑体" w:hAnsi="黑体"/>
        </w:rPr>
        <w:t xml:space="preserve">.6 </w:t>
      </w:r>
      <w:r>
        <w:rPr>
          <w:rFonts w:ascii="黑体" w:eastAsia="黑体" w:hAnsi="黑体"/>
        </w:rPr>
        <w:t>风毒</w:t>
      </w:r>
      <w:r>
        <w:rPr>
          <w:rFonts w:ascii="黑体" w:eastAsia="黑体" w:hAnsi="黑体" w:hint="eastAsia"/>
        </w:rPr>
        <w:t>（</w:t>
      </w:r>
      <w:r w:rsidR="00AC42B5" w:rsidRPr="00AC42B5">
        <w:rPr>
          <w:rFonts w:ascii="Times New Roman" w:eastAsia="黑体" w:hAnsi="Times New Roman" w:cs="Times New Roman"/>
        </w:rPr>
        <w:t>Wind</w:t>
      </w:r>
      <w:r>
        <w:rPr>
          <w:rFonts w:ascii="Times New Roman" w:eastAsia="黑体" w:hAnsi="Times New Roman" w:cs="Times New Roman"/>
        </w:rPr>
        <w:t xml:space="preserve"> Toxin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癌毒与风互结形成的复合病邪。素体肝肾阴虚，虚风内动，癌毒附邪，阻滞经络、血脉，上扰清空，结聚脑腑。风性善行而数变，易挟癌毒流窜经络、脏腑。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6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/>
        </w:rPr>
        <w:t>癌毒致病机制</w:t>
      </w:r>
      <w:r>
        <w:rPr>
          <w:rFonts w:ascii="宋体" w:hAnsi="宋体" w:hint="eastAsia"/>
          <w:sz w:val="28"/>
          <w:vertAlign w:val="superscript"/>
        </w:rPr>
        <w:t>[</w:t>
      </w:r>
      <w:r>
        <w:rPr>
          <w:rFonts w:ascii="宋体" w:hAnsi="宋体" w:hint="eastAsia"/>
          <w:sz w:val="28"/>
          <w:vertAlign w:val="superscript"/>
        </w:rPr>
        <w:t>1-5</w:t>
      </w:r>
      <w:r>
        <w:rPr>
          <w:rFonts w:ascii="宋体" w:hAnsi="宋体"/>
          <w:sz w:val="28"/>
          <w:vertAlign w:val="superscript"/>
        </w:rPr>
        <w:t>]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形成后常依附于风、寒、热（火）、痰、瘀、湿（浊）等相关非特异性病理因素杂合为病，即毒必附邪。毒因邪而异性，邪因毒而鸱张，以痰瘀为依附而成形，耗精血自养而增生，随体质、病邪、病位而从化，表现证类多端，终至邪毒损正，因病致虚。癌毒与痰瘀互为搏结而凝聚，在至虚之处留着而滋生，与相关脏腑亲和而增长、复发、转移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</w:t>
      </w:r>
      <w:r>
        <w:rPr>
          <w:rFonts w:ascii="黑体" w:eastAsia="黑体" w:hAnsi="黑体"/>
        </w:rPr>
        <w:t xml:space="preserve">.1 </w:t>
      </w:r>
      <w:r>
        <w:rPr>
          <w:rFonts w:ascii="黑体" w:eastAsia="黑体" w:hAnsi="黑体" w:hint="eastAsia"/>
        </w:rPr>
        <w:t>癌毒留结为肿瘤发病之基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肿瘤病理过程虽复杂，但总由癌毒留著某处为先。癌毒一旦留结，阻碍气机运行，津液不能正常输布则留结为痰，血液不能正常运行则停留为瘀，癌毒与痰、瘀搏结形成肿块，在至虚之处留着而滋生。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</w:t>
      </w:r>
      <w:r>
        <w:rPr>
          <w:rFonts w:ascii="黑体" w:eastAsia="黑体" w:hAnsi="黑体"/>
        </w:rPr>
        <w:t xml:space="preserve">.2 </w:t>
      </w:r>
      <w:r>
        <w:rPr>
          <w:rFonts w:ascii="黑体" w:eastAsia="黑体" w:hAnsi="黑体" w:hint="eastAsia"/>
        </w:rPr>
        <w:t>癌毒自养为肿瘤生长之源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癌毒一旦形成，阻滞体内，则病变乖戾，狂夺精微以自养，逐渐形成有形之肿块，致使瘤体迅速生长，机体急速衰弱，诸症叠起。同时癌毒损伤脏腑功能，妨碍气血津液的正常运行，气血津液等精微物质不断地被转化成痰瘀等病理产物，促使肿瘤不断生长发展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</w:t>
      </w:r>
      <w:r>
        <w:rPr>
          <w:rFonts w:ascii="黑体" w:eastAsia="黑体" w:hAnsi="黑体"/>
        </w:rPr>
        <w:t xml:space="preserve">.3 </w:t>
      </w:r>
      <w:r>
        <w:rPr>
          <w:rFonts w:ascii="黑体" w:eastAsia="黑体" w:hAnsi="黑体" w:hint="eastAsia"/>
        </w:rPr>
        <w:t>癌毒流注为肿瘤转移之因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转</w:t>
      </w:r>
      <w:r>
        <w:rPr>
          <w:rFonts w:ascii="宋体" w:hAnsi="宋体" w:hint="eastAsia"/>
        </w:rPr>
        <w:t>移是肿瘤的一大特点，导致肿瘤转移的根本原因是癌毒的流窜走注。当肿瘤生长到一定阶段，癌毒随血脉流窜走注，并在他处停积，继续阻碍气机，酿生痰瘀，癌毒与痰、瘀搏结形成新的肿块，与相关脏腑亲和而转移，故肿瘤转移一般有其特定的脏腑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</w:t>
      </w:r>
      <w:r>
        <w:rPr>
          <w:rFonts w:ascii="黑体" w:eastAsia="黑体" w:hAnsi="黑体"/>
        </w:rPr>
        <w:t xml:space="preserve">.4 </w:t>
      </w:r>
      <w:r>
        <w:rPr>
          <w:rFonts w:ascii="黑体" w:eastAsia="黑体" w:hAnsi="黑体" w:hint="eastAsia"/>
        </w:rPr>
        <w:t>癌毒残留为肿瘤复发之根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肿瘤经治疗后，可能症状缓解、肿块缩小，甚至达到临床治愈的效果，但肿瘤又常易复发，这是影响治疗效果的关键问题。肿瘤经有效治疗，癌毒之势可能大减，但很难彻底根除，此时仍有少量癌毒伏藏于体内，若不加巩固，癌毒逐渐萌生，又可致肿瘤复发。</w:t>
      </w:r>
    </w:p>
    <w:p w:rsidR="00AC42B5" w:rsidRDefault="004404F1" w:rsidP="008C0BB9">
      <w:pPr>
        <w:spacing w:beforeLines="50"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6</w:t>
      </w:r>
      <w:r>
        <w:rPr>
          <w:rFonts w:ascii="黑体" w:eastAsia="黑体" w:hAnsi="黑体"/>
        </w:rPr>
        <w:t xml:space="preserve">.5 </w:t>
      </w:r>
      <w:r>
        <w:rPr>
          <w:rFonts w:ascii="黑体" w:eastAsia="黑体" w:hAnsi="黑体" w:hint="eastAsia"/>
        </w:rPr>
        <w:t>癌毒伤正为肿瘤恶化之本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肿瘤形成后，癌毒耗伤气血阴阳，脏腑失于濡养，正气亏虚，更无力制约癌毒，癌毒愈强，又愈耗伤正气，如此反复，则癌毒与日俱增，机体愈益虚弱，终致毒猖正损、难以恢复之恶境。</w:t>
      </w:r>
    </w:p>
    <w:p w:rsidR="00AC42B5" w:rsidRDefault="004404F1" w:rsidP="008C0BB9">
      <w:pPr>
        <w:spacing w:beforeLines="5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7</w:t>
      </w:r>
      <w:r>
        <w:rPr>
          <w:rFonts w:ascii="黑体" w:eastAsia="黑体" w:hAnsi="黑体" w:hint="eastAsia"/>
        </w:rPr>
        <w:t>诊断</w:t>
      </w:r>
      <w:r>
        <w:rPr>
          <w:rFonts w:ascii="黑体" w:eastAsia="黑体" w:hAnsi="黑体" w:hint="eastAsia"/>
          <w:sz w:val="28"/>
          <w:vertAlign w:val="superscript"/>
        </w:rPr>
        <w:t>[</w:t>
      </w:r>
      <w:r>
        <w:rPr>
          <w:rFonts w:ascii="黑体" w:eastAsia="黑体" w:hAnsi="黑体" w:hint="eastAsia"/>
          <w:sz w:val="28"/>
          <w:vertAlign w:val="superscript"/>
        </w:rPr>
        <w:t>6</w:t>
      </w:r>
      <w:r>
        <w:rPr>
          <w:rFonts w:ascii="黑体" w:eastAsia="黑体" w:hAnsi="黑体"/>
          <w:sz w:val="28"/>
          <w:vertAlign w:val="superscript"/>
        </w:rPr>
        <w:t>]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局部有形之结，长势迅猛；</w:t>
      </w:r>
      <w:r>
        <w:rPr>
          <w:rFonts w:ascii="宋体" w:hAnsi="宋体" w:hint="eastAsia"/>
        </w:rPr>
        <w:t>或软，或硬，或</w:t>
      </w:r>
      <w:r>
        <w:rPr>
          <w:rFonts w:ascii="宋体" w:hAnsi="宋体" w:hint="eastAsia"/>
        </w:rPr>
        <w:t>坚硬如岩，留于体内；或附着体表，触之有形，推之不移</w:t>
      </w:r>
      <w:r>
        <w:rPr>
          <w:rFonts w:ascii="宋体" w:hAnsi="宋体" w:hint="eastAsia"/>
        </w:rPr>
        <w:t>；呈翻花样或</w:t>
      </w:r>
      <w:r>
        <w:rPr>
          <w:rFonts w:ascii="宋体" w:hAnsi="宋体" w:hint="eastAsia"/>
        </w:rPr>
        <w:t>蕈样；</w:t>
      </w:r>
      <w:r>
        <w:rPr>
          <w:rFonts w:ascii="宋体" w:hAnsi="宋体" w:hint="eastAsia"/>
        </w:rPr>
        <w:t>根据病理学资料检测判定为</w:t>
      </w:r>
      <w:r>
        <w:rPr>
          <w:rFonts w:ascii="宋体" w:hAnsi="宋体"/>
        </w:rPr>
        <w:t>恶性肿瘤</w:t>
      </w:r>
      <w:r>
        <w:rPr>
          <w:rFonts w:ascii="宋体" w:hAnsi="宋体" w:hint="eastAsia"/>
        </w:rPr>
        <w:t>，具体</w:t>
      </w:r>
      <w:r>
        <w:rPr>
          <w:rFonts w:ascii="宋体" w:hAnsi="宋体"/>
        </w:rPr>
        <w:t>参</w:t>
      </w:r>
      <w:r>
        <w:rPr>
          <w:rFonts w:ascii="宋体" w:hAnsi="宋体" w:hint="eastAsia"/>
        </w:rPr>
        <w:t>见</w:t>
      </w:r>
      <w:r>
        <w:rPr>
          <w:rFonts w:ascii="宋体" w:hAnsi="宋体" w:hint="eastAsia"/>
        </w:rPr>
        <w:t>《临床诊疗指南·肿瘤分册》的诊断标准。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辨证及治疗</w:t>
      </w:r>
      <w:r>
        <w:rPr>
          <w:rFonts w:ascii="黑体" w:eastAsia="黑体" w:hAnsi="黑体" w:hint="eastAsia"/>
          <w:sz w:val="28"/>
          <w:vertAlign w:val="superscript"/>
        </w:rPr>
        <w:t>[</w:t>
      </w:r>
      <w:r>
        <w:rPr>
          <w:rFonts w:ascii="黑体" w:eastAsia="黑体" w:hAnsi="黑体" w:hint="eastAsia"/>
          <w:sz w:val="28"/>
          <w:vertAlign w:val="superscript"/>
        </w:rPr>
        <w:t>5</w:t>
      </w:r>
      <w:r>
        <w:rPr>
          <w:rFonts w:ascii="黑体" w:eastAsia="黑体" w:hAnsi="黑体" w:hint="eastAsia"/>
          <w:sz w:val="28"/>
          <w:vertAlign w:val="superscript"/>
        </w:rPr>
        <w:t>-11</w:t>
      </w:r>
      <w:r>
        <w:rPr>
          <w:rFonts w:ascii="黑体" w:eastAsia="黑体" w:hAnsi="黑体"/>
          <w:sz w:val="28"/>
          <w:vertAlign w:val="superscript"/>
        </w:rPr>
        <w:t>]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1 </w:t>
      </w:r>
      <w:r>
        <w:rPr>
          <w:rFonts w:ascii="黑体" w:eastAsia="黑体" w:hAnsi="黑体"/>
        </w:rPr>
        <w:t>痰</w:t>
      </w:r>
      <w:r>
        <w:rPr>
          <w:rFonts w:ascii="黑体" w:eastAsia="黑体" w:hAnsi="黑体" w:hint="eastAsia"/>
        </w:rPr>
        <w:t>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咳嗽咯痰，恶心，呕吐痰涎，头痛昏蒙，胸闷喘息，胃脘痞满，肠鸣漉漉，颈部瘿瘤，舌质淡红，舌体胖大，苔腻，脉滑。见于多种恶性肿瘤，常见如肺癌、胃癌、脑瘤、乳腺癌、甲状腺癌等。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气滞津停，痰毒互结。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化痰散结，抗癌解毒。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.1.4.1 </w:t>
      </w:r>
      <w:r>
        <w:rPr>
          <w:rFonts w:ascii="黑体" w:eastAsia="黑体" w:hAnsi="黑体" w:hint="eastAsia"/>
        </w:rPr>
        <w:t>消瘰丸加减</w:t>
      </w:r>
      <w:r>
        <w:rPr>
          <w:rFonts w:ascii="黑体" w:eastAsia="黑体" w:hAnsi="黑体" w:hint="eastAsia"/>
          <w:sz w:val="28"/>
          <w:vertAlign w:val="superscript"/>
        </w:rPr>
        <w:t>[</w:t>
      </w:r>
      <w:r>
        <w:rPr>
          <w:rFonts w:ascii="黑体" w:eastAsia="黑体" w:hAnsi="黑体"/>
          <w:sz w:val="28"/>
          <w:vertAlign w:val="superscript"/>
        </w:rPr>
        <w:t>1</w:t>
      </w:r>
      <w:r>
        <w:rPr>
          <w:rFonts w:ascii="黑体" w:eastAsia="黑体" w:hAnsi="黑体" w:hint="eastAsia"/>
          <w:sz w:val="28"/>
          <w:vertAlign w:val="superscript"/>
        </w:rPr>
        <w:t>2</w:t>
      </w:r>
      <w:r>
        <w:rPr>
          <w:rFonts w:ascii="黑体" w:eastAsia="黑体" w:hAnsi="黑体"/>
          <w:sz w:val="28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处方来源：南宋·杨倓《医学心悟》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/>
          <w:color w:val="000000"/>
          <w:shd w:val="clear" w:color="auto" w:fill="FFFFFF"/>
        </w:rPr>
        <w:t>玄参</w:t>
      </w:r>
      <w:r>
        <w:rPr>
          <w:rFonts w:ascii="Arial" w:hAnsi="Arial" w:cs="Arial" w:hint="eastAsia"/>
          <w:color w:val="000000"/>
          <w:shd w:val="clear" w:color="auto" w:fill="FFFFFF"/>
        </w:rPr>
        <w:t>、</w:t>
      </w:r>
      <w:r>
        <w:rPr>
          <w:rFonts w:ascii="Arial" w:hAnsi="Arial" w:cs="Arial"/>
          <w:color w:val="000000"/>
          <w:shd w:val="clear" w:color="auto" w:fill="FFFFFF"/>
        </w:rPr>
        <w:t>牡蛎</w:t>
      </w:r>
      <w:r>
        <w:rPr>
          <w:rFonts w:ascii="Arial" w:hAnsi="Arial" w:cs="Arial" w:hint="eastAsia"/>
          <w:color w:val="000000"/>
          <w:shd w:val="clear" w:color="auto" w:fill="FFFFFF"/>
        </w:rPr>
        <w:t>、</w:t>
      </w:r>
      <w:r>
        <w:rPr>
          <w:rFonts w:ascii="Arial" w:hAnsi="Arial" w:cs="Arial"/>
          <w:color w:val="000000"/>
          <w:shd w:val="clear" w:color="auto" w:fill="FFFFFF"/>
        </w:rPr>
        <w:t>贝母等</w:t>
      </w:r>
      <w:r>
        <w:rPr>
          <w:rFonts w:ascii="Arial" w:hAnsi="Arial" w:cs="Arial" w:hint="eastAsia"/>
          <w:color w:val="000000"/>
          <w:shd w:val="clear" w:color="auto" w:fill="FFFFFF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.1.4.2 </w:t>
      </w:r>
      <w:r>
        <w:rPr>
          <w:rFonts w:ascii="黑体" w:eastAsia="黑体" w:hAnsi="黑体" w:hint="eastAsia"/>
        </w:rPr>
        <w:t>海藻玉壶汤加减（基于专家共识，Ⅳ证据，推荐级别：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处方来源：明·陈实功《外科正宗》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 w:hint="eastAsia"/>
          <w:color w:val="333333"/>
          <w:shd w:val="clear" w:color="auto" w:fill="FFFFFF"/>
        </w:rPr>
        <w:t>海藻、昆布、贝母、半夏、青皮、陈皮、当归、川芎、连翘、甘草等。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.1.5 </w:t>
      </w:r>
      <w:r>
        <w:rPr>
          <w:rFonts w:ascii="黑体" w:eastAsia="黑体" w:hAnsi="黑体"/>
        </w:rPr>
        <w:t>常用药物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山慈菇</w:t>
      </w:r>
      <w:r>
        <w:rPr>
          <w:rFonts w:ascii="Arial" w:hAnsi="Arial" w:cs="Arial" w:hint="eastAsia"/>
          <w:color w:val="333333"/>
          <w:shd w:val="clear" w:color="auto" w:fill="FFFFFF"/>
        </w:rPr>
        <w:t>、</w:t>
      </w:r>
      <w:r>
        <w:rPr>
          <w:rFonts w:ascii="宋体" w:hAnsi="宋体" w:hint="eastAsia"/>
        </w:rPr>
        <w:t>泽漆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葶苈子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猫爪草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僵蚕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制南星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旋复花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白芥子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皂角刺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白毛夏枯草</w:t>
      </w:r>
      <w:r>
        <w:rPr>
          <w:rFonts w:ascii="Arial" w:hAnsi="Arial" w:cs="Arial" w:hint="eastAsia"/>
          <w:color w:val="333333"/>
          <w:shd w:val="clear" w:color="auto" w:fill="FFFFFF"/>
        </w:rPr>
        <w:t>等。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2 </w:t>
      </w:r>
      <w:r>
        <w:rPr>
          <w:rFonts w:ascii="黑体" w:eastAsia="黑体" w:hAnsi="黑体" w:hint="eastAsia"/>
        </w:rPr>
        <w:t>瘀毒证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疼痛，痛有定处，昼轻夜重，或伴有出血，出血色暗或夹有血块，口唇紫暗，面色晦暗或黯黑，肌肤甲错，舌质暗，舌上瘀点、瘀斑，脉细弦，或脉涩，或脉细涩。见于多种恶性肿瘤，常见如肝癌、食管癌、胃癌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气滞血瘀，瘀毒互结。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活血化瘀，抗癌解毒。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.2.4.1 </w:t>
      </w:r>
      <w:r>
        <w:rPr>
          <w:rFonts w:ascii="黑体" w:eastAsia="黑体" w:hAnsi="黑体" w:hint="eastAsia"/>
        </w:rPr>
        <w:t>血府逐瘀汤加减</w:t>
      </w:r>
      <w:r>
        <w:rPr>
          <w:rFonts w:ascii="黑体" w:eastAsia="黑体" w:hAnsi="黑体"/>
          <w:sz w:val="28"/>
          <w:vertAlign w:val="superscript"/>
        </w:rPr>
        <w:t>[1</w:t>
      </w:r>
      <w:r>
        <w:rPr>
          <w:rFonts w:ascii="黑体" w:eastAsia="黑体" w:hAnsi="黑体" w:hint="eastAsia"/>
          <w:sz w:val="28"/>
          <w:vertAlign w:val="superscript"/>
        </w:rPr>
        <w:t>3</w:t>
      </w:r>
      <w:r>
        <w:rPr>
          <w:rFonts w:ascii="黑体" w:eastAsia="黑体" w:hAnsi="黑体"/>
          <w:sz w:val="28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处方来源：清·王清任《医林改错》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/>
          <w:color w:val="333333"/>
          <w:shd w:val="clear" w:color="auto" w:fill="FFFFFF"/>
        </w:rPr>
        <w:t>桃仁、红花、当归、生地黄、牛膝、川芎、桔梗、赤芍、枳壳、甘草、柴胡等</w:t>
      </w:r>
      <w:r>
        <w:rPr>
          <w:rFonts w:ascii="Arial" w:hAnsi="Arial" w:cs="Arial" w:hint="eastAsia"/>
          <w:color w:val="333333"/>
          <w:shd w:val="clear" w:color="auto" w:fill="FFFFFF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.2.4.2 </w:t>
      </w:r>
      <w:r>
        <w:rPr>
          <w:rFonts w:ascii="黑体" w:eastAsia="黑体" w:hAnsi="黑体" w:hint="eastAsia"/>
        </w:rPr>
        <w:t>鳖甲煎丸加减</w:t>
      </w:r>
      <w:r>
        <w:rPr>
          <w:rFonts w:ascii="黑体" w:eastAsia="黑体" w:hAnsi="黑体" w:hint="eastAsia"/>
          <w:vertAlign w:val="superscript"/>
        </w:rPr>
        <w:t>[</w:t>
      </w:r>
      <w:r>
        <w:rPr>
          <w:rFonts w:ascii="黑体" w:eastAsia="黑体" w:hAnsi="黑体"/>
          <w:vertAlign w:val="superscript"/>
        </w:rPr>
        <w:t>1</w:t>
      </w:r>
      <w:r>
        <w:rPr>
          <w:rFonts w:ascii="黑体" w:eastAsia="黑体" w:hAnsi="黑体" w:hint="eastAsia"/>
          <w:vertAlign w:val="superscript"/>
        </w:rPr>
        <w:t>4</w:t>
      </w:r>
      <w:r>
        <w:rPr>
          <w:rFonts w:ascii="黑体" w:eastAsia="黑体" w:hAnsi="黑体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处方来源：东汉·张仲景《金匮要略》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：鳖甲、阿胶、蜂房、鼠妇、土鳖虫、蜣螂、硝石、柴胡、黄芩、半夏、党参、干姜、厚朴、桂枝、白芍、射干、桃仁、牡丹皮、大黄、凌霄花、葶苈子、石韦、瞿麦等。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.2.5 </w:t>
      </w:r>
      <w:r>
        <w:rPr>
          <w:rFonts w:ascii="黑体" w:eastAsia="黑体" w:hAnsi="黑体"/>
        </w:rPr>
        <w:t>常用药物</w:t>
      </w:r>
    </w:p>
    <w:p w:rsidR="00AC42B5" w:rsidRDefault="004404F1" w:rsidP="008C0BB9">
      <w:pPr>
        <w:spacing w:line="400" w:lineRule="exact"/>
        <w:ind w:firstLineChars="200" w:firstLine="420"/>
        <w:rPr>
          <w:rFonts w:asciiTheme="minorEastAsia" w:hAnsiTheme="minorEastAsia"/>
          <w:sz w:val="24"/>
          <w:szCs w:val="24"/>
        </w:rPr>
      </w:pPr>
      <w:r>
        <w:rPr>
          <w:rFonts w:ascii="宋体" w:hAnsi="宋体" w:hint="eastAsia"/>
        </w:rPr>
        <w:t>炮山甲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石见穿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莪术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急性子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鬼箭羽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水蛭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刺猬皮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蒲黄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片姜黄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王不留行等。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3 </w:t>
      </w:r>
      <w:r>
        <w:rPr>
          <w:rFonts w:ascii="黑体" w:eastAsia="黑体" w:hAnsi="黑体"/>
        </w:rPr>
        <w:t>湿</w:t>
      </w:r>
      <w:r>
        <w:rPr>
          <w:rFonts w:ascii="黑体" w:eastAsia="黑体" w:hAnsi="黑体" w:hint="eastAsia"/>
        </w:rPr>
        <w:t>（浊）毒证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身重肢倦，脘痞，泛恶欲吐，纳呆食少，口腻口粘，便下溏烂，或便下黏冻污秽，肢体浮肿，舌质淡红，苔浊腻，或苔白腻，脉滑。见于多种恶性肿瘤，常见如胃癌、肠癌、肾癌、膀胱癌等中、下焦部位肿瘤。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tabs>
          <w:tab w:val="center" w:pos="4748"/>
        </w:tabs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脾虚湿盛，湿毒互结。</w:t>
      </w:r>
      <w:r>
        <w:rPr>
          <w:rFonts w:ascii="宋体" w:hAnsi="宋体" w:hint="eastAsia"/>
        </w:rPr>
        <w:tab/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祛湿泄浊，抗癌解毒。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.3.4.1 </w:t>
      </w:r>
      <w:r>
        <w:rPr>
          <w:rFonts w:ascii="黑体" w:eastAsia="黑体" w:hAnsi="黑体" w:hint="eastAsia"/>
        </w:rPr>
        <w:t>胃苓汤加减（基于专家共识，Ⅳ证据，推荐级别：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处方来源：元·朱震亨《丹溪心法》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 w:hint="eastAsia"/>
          <w:color w:val="333333"/>
          <w:shd w:val="clear" w:color="auto" w:fill="FFFFFF"/>
        </w:rPr>
        <w:t>甘草、茯苓、苍术、陈皮、白术、官桂、泽泻、猪苓、厚朴等。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.3.4.2 </w:t>
      </w:r>
      <w:r>
        <w:rPr>
          <w:rFonts w:ascii="黑体" w:eastAsia="黑体" w:hAnsi="黑体" w:hint="eastAsia"/>
        </w:rPr>
        <w:t>四妙丸加减（基于专家共识，Ⅳ证据，推荐级别：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处方来源：清·张秉成《成方便读》</w:t>
      </w:r>
    </w:p>
    <w:p w:rsidR="00AC42B5" w:rsidRDefault="004404F1">
      <w:pPr>
        <w:spacing w:line="400" w:lineRule="exact"/>
        <w:ind w:firstLineChars="200" w:firstLine="420"/>
        <w:rPr>
          <w:rFonts w:ascii="Arial" w:hAnsi="Arial" w:cs="Arial"/>
          <w:color w:val="333333"/>
          <w:shd w:val="clear" w:color="auto" w:fill="FFFFFF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 w:hint="eastAsia"/>
          <w:color w:val="333333"/>
          <w:shd w:val="clear" w:color="auto" w:fill="FFFFFF"/>
        </w:rPr>
        <w:t>苍术、牛膝、炒黄柏、薏苡仁等。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.3.5 </w:t>
      </w:r>
      <w:r>
        <w:rPr>
          <w:rFonts w:ascii="黑体" w:eastAsia="黑体" w:hAnsi="黑体"/>
        </w:rPr>
        <w:t>常用</w:t>
      </w:r>
      <w:r>
        <w:rPr>
          <w:rFonts w:ascii="黑体" w:eastAsia="黑体" w:hAnsi="黑体" w:hint="eastAsia"/>
        </w:rPr>
        <w:t>抗癌药物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泽兰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萆薢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茵陈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土茯苓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菝葜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苦参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椿白皮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蚕砂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墓头回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鬼馒头等。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4 </w:t>
      </w:r>
      <w:r>
        <w:rPr>
          <w:rFonts w:ascii="黑体" w:eastAsia="黑体" w:hAnsi="黑体"/>
        </w:rPr>
        <w:t>热</w:t>
      </w:r>
      <w:r>
        <w:rPr>
          <w:rFonts w:ascii="黑体" w:eastAsia="黑体" w:hAnsi="黑体" w:hint="eastAsia"/>
        </w:rPr>
        <w:t>（火）毒证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发热，热盛，或低热久稽不退，心烦寐差，易出血，出血色红质稠，口干口苦，小便短赤，大便秘结，舌质红，苔黄腻，或苔黄少津，脉数，或脉细数，或脉弦细数。见于多种恶性肿瘤，常见如鼻咽癌、肺癌、胃癌、乳腺癌等上、中焦部位肿瘤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郁久生热，热毒互结。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清热凉血，抗癌解毒。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.4.4.1 </w:t>
      </w:r>
      <w:r>
        <w:rPr>
          <w:rFonts w:ascii="黑体" w:eastAsia="黑体" w:hAnsi="黑体" w:hint="eastAsia"/>
        </w:rPr>
        <w:t>犀角地黄汤加减</w:t>
      </w:r>
      <w:r>
        <w:rPr>
          <w:rFonts w:ascii="黑体" w:eastAsia="黑体" w:hAnsi="黑体" w:hint="eastAsia"/>
          <w:sz w:val="28"/>
          <w:vertAlign w:val="superscript"/>
        </w:rPr>
        <w:t>[</w:t>
      </w:r>
      <w:r>
        <w:rPr>
          <w:rFonts w:ascii="黑体" w:eastAsia="黑体" w:hAnsi="黑体"/>
          <w:sz w:val="28"/>
          <w:vertAlign w:val="superscript"/>
        </w:rPr>
        <w:t>1</w:t>
      </w:r>
      <w:r>
        <w:rPr>
          <w:rFonts w:ascii="黑体" w:eastAsia="黑体" w:hAnsi="黑体" w:hint="eastAsia"/>
          <w:sz w:val="28"/>
          <w:vertAlign w:val="superscript"/>
        </w:rPr>
        <w:t>5</w:t>
      </w:r>
      <w:r>
        <w:rPr>
          <w:rFonts w:ascii="黑体" w:eastAsia="黑体" w:hAnsi="黑体"/>
          <w:sz w:val="28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处方来源：唐·王焘《外台秘要》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/>
          <w:color w:val="333333"/>
          <w:shd w:val="clear" w:color="auto" w:fill="FFFFFF"/>
        </w:rPr>
        <w:t>犀角</w:t>
      </w:r>
      <w:r>
        <w:rPr>
          <w:rFonts w:ascii="Arial" w:hAnsi="Arial" w:cs="Arial" w:hint="eastAsia"/>
          <w:color w:val="333333"/>
          <w:shd w:val="clear" w:color="auto" w:fill="FFFFFF"/>
        </w:rPr>
        <w:t>（</w:t>
      </w:r>
      <w:r>
        <w:rPr>
          <w:rFonts w:ascii="Arial" w:hAnsi="Arial" w:cs="Arial"/>
          <w:color w:val="333333"/>
          <w:shd w:val="clear" w:color="auto" w:fill="FFFFFF"/>
        </w:rPr>
        <w:t>水牛角代</w:t>
      </w:r>
      <w:r>
        <w:rPr>
          <w:rFonts w:ascii="Arial" w:hAnsi="Arial" w:cs="Arial" w:hint="eastAsia"/>
          <w:color w:val="333333"/>
          <w:shd w:val="clear" w:color="auto" w:fill="FFFFFF"/>
        </w:rPr>
        <w:t>）</w:t>
      </w:r>
      <w:r>
        <w:rPr>
          <w:rFonts w:ascii="Arial" w:hAnsi="Arial" w:cs="Arial"/>
          <w:color w:val="333333"/>
          <w:shd w:val="clear" w:color="auto" w:fill="FFFFFF"/>
        </w:rPr>
        <w:t>、生地、芍药、丹皮等</w:t>
      </w:r>
      <w:r>
        <w:rPr>
          <w:rFonts w:ascii="Arial" w:hAnsi="Arial" w:cs="Arial" w:hint="eastAsia"/>
          <w:color w:val="333333"/>
          <w:shd w:val="clear" w:color="auto" w:fill="FFFFFF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.4.4.2 </w:t>
      </w:r>
      <w:r>
        <w:rPr>
          <w:rFonts w:ascii="黑体" w:eastAsia="黑体" w:hAnsi="黑体" w:hint="eastAsia"/>
        </w:rPr>
        <w:t>犀黄丸加减（基于专家共识，Ⅳ证据，推荐级别：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处方来源：清·王洪绪《外科证治•全生集》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 w:hint="eastAsia"/>
          <w:color w:val="333333"/>
          <w:shd w:val="clear" w:color="auto" w:fill="FFFFFF"/>
        </w:rPr>
        <w:t>牛黄、乳香、没药、麝香、黄米饭等。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.4.5 </w:t>
      </w:r>
      <w:r>
        <w:rPr>
          <w:rFonts w:ascii="黑体" w:eastAsia="黑体" w:hAnsi="黑体"/>
        </w:rPr>
        <w:t>常用药物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白花蛇舌草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半枝莲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蜀羊泉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山豆根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龙葵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冬凌草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蚤休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半边莲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藤梨根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漏芦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夏枯草等。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t>8</w:t>
      </w:r>
      <w:r>
        <w:rPr>
          <w:rFonts w:ascii="黑体" w:eastAsia="黑体" w:hAnsi="黑体"/>
        </w:rPr>
        <w:t>.5</w:t>
      </w:r>
      <w:r>
        <w:rPr>
          <w:rFonts w:ascii="黑体" w:eastAsia="黑体" w:hAnsi="黑体"/>
        </w:rPr>
        <w:t>寒</w:t>
      </w:r>
      <w:r>
        <w:rPr>
          <w:rFonts w:ascii="黑体" w:eastAsia="黑体" w:hAnsi="黑体" w:hint="eastAsia"/>
        </w:rPr>
        <w:t>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.5.1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畏寒怕冷，踡卧，口淡不渴，或渴喜热饮，痰、涎、涕清稀，或有浮肿，下肢为甚，小便清长，大便稀溏，舌质淡胖，苔白而润，脉沉迟弱。常见于胃癌、肾癌等。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.5.2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阳衰阴凝，寒毒内结。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.5.3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温阳散寒，抗癌解毒。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.5.4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>.5.4.1</w:t>
      </w:r>
      <w:r>
        <w:rPr>
          <w:rFonts w:ascii="黑体" w:eastAsia="黑体" w:hAnsi="黑体" w:hint="eastAsia"/>
          <w:bCs/>
        </w:rPr>
        <w:t>五积散加减</w:t>
      </w:r>
      <w:r>
        <w:rPr>
          <w:rFonts w:ascii="黑体" w:eastAsia="黑体" w:hAnsi="黑体"/>
          <w:vertAlign w:val="superscript"/>
        </w:rPr>
        <w:t>[1</w:t>
      </w:r>
      <w:r>
        <w:rPr>
          <w:rFonts w:ascii="黑体" w:eastAsia="黑体" w:hAnsi="黑体" w:hint="eastAsia"/>
          <w:vertAlign w:val="superscript"/>
        </w:rPr>
        <w:t>6</w:t>
      </w:r>
      <w:r>
        <w:rPr>
          <w:rFonts w:ascii="黑体" w:eastAsia="黑体" w:hAnsi="黑体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处方来源：宋·《太平惠民和剂局方》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宋体" w:hAnsi="宋体"/>
        </w:rPr>
        <w:t>白芷、枳壳、麻黄、苍术、干姜、桔梗、厚朴、甘草、茯苓、当归、肉桂、川芎、芍药、半夏、陈皮等</w:t>
      </w:r>
      <w:r>
        <w:rPr>
          <w:rFonts w:ascii="宋体" w:hAnsi="宋体" w:hint="eastAsia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>.5.4.2</w:t>
      </w:r>
      <w:r>
        <w:rPr>
          <w:rFonts w:ascii="黑体" w:eastAsia="黑体" w:hAnsi="黑体" w:hint="eastAsia"/>
          <w:bCs/>
        </w:rPr>
        <w:t>阳和汤加减</w:t>
      </w:r>
      <w:r>
        <w:rPr>
          <w:rFonts w:ascii="黑体" w:eastAsia="黑体" w:hAnsi="黑体"/>
          <w:vertAlign w:val="superscript"/>
        </w:rPr>
        <w:t>[1</w:t>
      </w:r>
      <w:r>
        <w:rPr>
          <w:rFonts w:ascii="黑体" w:eastAsia="黑体" w:hAnsi="黑体" w:hint="eastAsia"/>
          <w:vertAlign w:val="superscript"/>
        </w:rPr>
        <w:t>7</w:t>
      </w:r>
      <w:r>
        <w:rPr>
          <w:rFonts w:ascii="黑体" w:eastAsia="黑体" w:hAnsi="黑体"/>
          <w:vertAlign w:val="superscript"/>
        </w:rPr>
        <w:t>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</w:t>
      </w:r>
      <w:r>
        <w:rPr>
          <w:rFonts w:ascii="宋体" w:hAnsi="宋体"/>
        </w:rPr>
        <w:t>清</w:t>
      </w:r>
      <w:r>
        <w:rPr>
          <w:rFonts w:ascii="宋体" w:hAnsi="宋体" w:hint="eastAsia"/>
        </w:rPr>
        <w:t>·王洪绪《外科全生集》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宋体" w:hAnsi="宋体"/>
        </w:rPr>
        <w:t>熟地黄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麻黄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鹿角胶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白芥子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肉桂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生甘草</w:t>
      </w:r>
      <w:r>
        <w:rPr>
          <w:rFonts w:ascii="宋体" w:hAnsi="宋体" w:hint="eastAsia"/>
        </w:rPr>
        <w:t>、</w:t>
      </w:r>
      <w:r>
        <w:rPr>
          <w:rFonts w:ascii="宋体" w:hAnsi="宋体"/>
        </w:rPr>
        <w:t>炮姜炭等</w:t>
      </w:r>
      <w:r>
        <w:rPr>
          <w:rFonts w:ascii="宋体" w:hAnsi="宋体" w:hint="eastAsia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.5.5 </w:t>
      </w:r>
      <w:r>
        <w:rPr>
          <w:rFonts w:ascii="黑体" w:eastAsia="黑体" w:hAnsi="黑体"/>
        </w:rPr>
        <w:t>常用药物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附子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桂枝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细辛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制川乌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制草乌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吴茱萸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杜仲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补骨脂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巴戟天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肉苁蓉等。</w:t>
      </w:r>
    </w:p>
    <w:p w:rsidR="00AC42B5" w:rsidRDefault="004404F1" w:rsidP="008C0BB9">
      <w:pPr>
        <w:spacing w:beforeLines="100" w:afterLines="50" w:line="400" w:lineRule="exact"/>
        <w:rPr>
          <w:rFonts w:ascii="黑体" w:eastAsia="黑体" w:hAnsi="黑体"/>
        </w:rPr>
      </w:pPr>
      <w:r>
        <w:rPr>
          <w:rFonts w:ascii="黑体" w:eastAsia="黑体" w:hAnsi="黑体"/>
        </w:rPr>
        <w:lastRenderedPageBreak/>
        <w:t>8</w:t>
      </w:r>
      <w:r>
        <w:rPr>
          <w:rFonts w:ascii="黑体" w:eastAsia="黑体" w:hAnsi="黑体" w:hint="eastAsia"/>
        </w:rPr>
        <w:t>.</w:t>
      </w:r>
      <w:r>
        <w:rPr>
          <w:rFonts w:ascii="黑体" w:eastAsia="黑体" w:hAnsi="黑体"/>
        </w:rPr>
        <w:t xml:space="preserve">6 </w:t>
      </w:r>
      <w:r>
        <w:rPr>
          <w:rFonts w:ascii="黑体" w:eastAsia="黑体" w:hAnsi="黑体"/>
        </w:rPr>
        <w:t>风</w:t>
      </w:r>
      <w:r>
        <w:rPr>
          <w:rFonts w:ascii="黑体" w:eastAsia="黑体" w:hAnsi="黑体" w:hint="eastAsia"/>
        </w:rPr>
        <w:t>毒证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.6.1 </w:t>
      </w:r>
      <w:r>
        <w:rPr>
          <w:rFonts w:ascii="黑体" w:eastAsia="黑体" w:hAnsi="黑体"/>
        </w:rPr>
        <w:t>临床表现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头痛，头昏，眩晕，口眼歪斜，舌强不语，肢体麻木，肢体不遂，手足抽搐，行路不稳，舌质红，苔薄苔，脉浮，或弦，或滑。常见于脑瘤。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.6.2 </w:t>
      </w:r>
      <w:r>
        <w:rPr>
          <w:rFonts w:ascii="黑体" w:eastAsia="黑体" w:hAnsi="黑体"/>
        </w:rPr>
        <w:t>病因病机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肝阳化风，风毒互结。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.6.3 </w:t>
      </w:r>
      <w:r>
        <w:rPr>
          <w:rFonts w:ascii="黑体" w:eastAsia="黑体" w:hAnsi="黑体"/>
        </w:rPr>
        <w:t>治法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平肝息风，抗癌解毒。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.6.4 </w:t>
      </w:r>
      <w:r>
        <w:rPr>
          <w:rFonts w:ascii="黑体" w:eastAsia="黑体" w:hAnsi="黑体"/>
        </w:rPr>
        <w:t>推荐方剂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.6.4.1 </w:t>
      </w:r>
      <w:r>
        <w:rPr>
          <w:rFonts w:ascii="黑体" w:eastAsia="黑体" w:hAnsi="黑体" w:hint="eastAsia"/>
        </w:rPr>
        <w:t>天麻钩藤饮加减（基于专家共识，Ⅳ证据，推荐级别：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处方来源：胡光慈《中医内科杂病证治新义》</w:t>
      </w:r>
    </w:p>
    <w:p w:rsidR="00AC42B5" w:rsidRDefault="004404F1">
      <w:pPr>
        <w:spacing w:line="400" w:lineRule="exact"/>
        <w:ind w:firstLineChars="200" w:firstLine="420"/>
        <w:rPr>
          <w:rFonts w:ascii="Arial" w:hAnsi="Arial" w:cs="Arial"/>
          <w:color w:val="333333"/>
          <w:shd w:val="clear" w:color="auto" w:fill="FFFFFF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/>
          <w:color w:val="333333"/>
          <w:shd w:val="clear" w:color="auto" w:fill="FFFFFF"/>
        </w:rPr>
        <w:t>天麻、钩藤、石决明、山栀、黄芩、川牛膝、杜仲、益母草、桑寄生、夜交藤、朱茯神等</w:t>
      </w:r>
      <w:r>
        <w:rPr>
          <w:rFonts w:ascii="Arial" w:hAnsi="Arial" w:cs="Arial" w:hint="eastAsia"/>
          <w:color w:val="333333"/>
          <w:shd w:val="clear" w:color="auto" w:fill="FFFFFF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.6.4.2 </w:t>
      </w:r>
      <w:r>
        <w:rPr>
          <w:rFonts w:ascii="黑体" w:eastAsia="黑体" w:hAnsi="黑体" w:hint="eastAsia"/>
        </w:rPr>
        <w:t>镇肝熄风汤加减（基于专家共识，Ⅳ证据，推荐级别：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处方来源：清·张锡纯《</w:t>
      </w:r>
      <w:r>
        <w:rPr>
          <w:rFonts w:ascii="Arial" w:hAnsi="Arial" w:cs="Arial"/>
          <w:color w:val="000000"/>
          <w:shd w:val="clear" w:color="auto" w:fill="FFFFFF"/>
        </w:rPr>
        <w:t>医学衷中参西录</w:t>
      </w:r>
      <w:r>
        <w:rPr>
          <w:rFonts w:ascii="宋体" w:hAnsi="宋体" w:hint="eastAsia"/>
        </w:rPr>
        <w:t>》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药物组成</w:t>
      </w:r>
      <w:r>
        <w:rPr>
          <w:rFonts w:ascii="宋体" w:hAnsi="宋体" w:hint="eastAsia"/>
        </w:rPr>
        <w:t>：</w:t>
      </w:r>
      <w:r>
        <w:rPr>
          <w:rFonts w:ascii="Arial" w:hAnsi="Arial" w:cs="Arial"/>
          <w:color w:val="333333"/>
          <w:shd w:val="clear" w:color="auto" w:fill="FFFFFF"/>
        </w:rPr>
        <w:t>怀牛膝、代赭石、生龙骨、生牡蛎、龟板、白芍、玄参、天冬、川楝子、生麦芽、茵陈、甘草等</w:t>
      </w:r>
      <w:r>
        <w:rPr>
          <w:rFonts w:ascii="Arial" w:hAnsi="Arial" w:cs="Arial" w:hint="eastAsia"/>
          <w:color w:val="333333"/>
          <w:shd w:val="clear" w:color="auto" w:fill="FFFFFF"/>
        </w:rPr>
        <w:t>。</w:t>
      </w:r>
    </w:p>
    <w:p w:rsidR="00AC42B5" w:rsidRDefault="004404F1">
      <w:pPr>
        <w:spacing w:line="400" w:lineRule="exac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8</w:t>
      </w:r>
      <w:r>
        <w:rPr>
          <w:rFonts w:ascii="黑体" w:eastAsia="黑体" w:hAnsi="黑体"/>
        </w:rPr>
        <w:t xml:space="preserve">.6.5 </w:t>
      </w:r>
      <w:r>
        <w:rPr>
          <w:rFonts w:ascii="黑体" w:eastAsia="黑体" w:hAnsi="黑体"/>
        </w:rPr>
        <w:t>常用药物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白蒺藜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白附子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蜈蚣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全蝎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地龙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露蜂房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蝉衣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蛇蜕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</w:rPr>
        <w:t>马钱子等。</w:t>
      </w:r>
    </w:p>
    <w:p w:rsidR="00AC42B5" w:rsidRDefault="004404F1">
      <w:pPr>
        <w:spacing w:line="400" w:lineRule="exact"/>
        <w:ind w:firstLineChars="200" w:firstLine="422"/>
        <w:rPr>
          <w:rFonts w:ascii="宋体" w:hAnsi="宋体"/>
        </w:rPr>
      </w:pPr>
      <w:r>
        <w:rPr>
          <w:rFonts w:ascii="宋体" w:hAnsi="宋体" w:hint="eastAsia"/>
          <w:b/>
          <w:bCs/>
        </w:rPr>
        <w:t>以上</w:t>
      </w:r>
      <w:r w:rsidR="00AC42B5" w:rsidRPr="00AC42B5">
        <w:rPr>
          <w:rFonts w:ascii="宋体" w:hAnsi="宋体" w:hint="eastAsia"/>
          <w:b/>
          <w:bCs/>
        </w:rPr>
        <w:t>所列均为基础证，实际临床中肿瘤以复合病机多见。对此，应以基础证的</w:t>
      </w:r>
      <w:r>
        <w:rPr>
          <w:rFonts w:ascii="宋体" w:hAnsi="宋体" w:hint="eastAsia"/>
          <w:b/>
          <w:bCs/>
        </w:rPr>
        <w:t>辨治</w:t>
      </w:r>
      <w:r w:rsidR="00AC42B5" w:rsidRPr="00AC42B5">
        <w:rPr>
          <w:rFonts w:ascii="宋体" w:hAnsi="宋体" w:hint="eastAsia"/>
          <w:b/>
          <w:bCs/>
        </w:rPr>
        <w:t>为基础，</w:t>
      </w:r>
      <w:r>
        <w:rPr>
          <w:rFonts w:ascii="宋体" w:hAnsi="宋体" w:hint="eastAsia"/>
          <w:b/>
          <w:bCs/>
        </w:rPr>
        <w:t>根</w:t>
      </w:r>
      <w:r w:rsidR="00AC42B5" w:rsidRPr="00AC42B5">
        <w:rPr>
          <w:rFonts w:ascii="宋体" w:hAnsi="宋体" w:hint="eastAsia"/>
          <w:b/>
          <w:bCs/>
        </w:rPr>
        <w:t>据不同病机复合、兼夹关系，</w:t>
      </w:r>
      <w:r>
        <w:rPr>
          <w:rFonts w:ascii="宋体" w:hAnsi="宋体" w:hint="eastAsia"/>
          <w:b/>
          <w:bCs/>
        </w:rPr>
        <w:t>复</w:t>
      </w:r>
      <w:r w:rsidR="00AC42B5" w:rsidRPr="00AC42B5">
        <w:rPr>
          <w:rFonts w:ascii="宋体" w:hAnsi="宋体" w:hint="eastAsia"/>
          <w:b/>
          <w:bCs/>
        </w:rPr>
        <w:t>法组</w:t>
      </w:r>
      <w:r>
        <w:rPr>
          <w:rFonts w:ascii="宋体" w:hAnsi="宋体" w:hint="eastAsia"/>
          <w:b/>
          <w:bCs/>
        </w:rPr>
        <w:t>方</w:t>
      </w:r>
      <w:r>
        <w:rPr>
          <w:rFonts w:ascii="宋体" w:hAnsi="宋体" w:hint="eastAsia"/>
          <w:b/>
          <w:bCs/>
        </w:rPr>
        <w:t>，多法并用</w:t>
      </w:r>
      <w:r w:rsidR="00AC42B5" w:rsidRPr="00AC42B5">
        <w:rPr>
          <w:rFonts w:ascii="宋体" w:hAnsi="宋体" w:hint="eastAsia"/>
          <w:b/>
          <w:bCs/>
        </w:rPr>
        <w:t>；</w:t>
      </w:r>
      <w:r>
        <w:rPr>
          <w:rFonts w:ascii="宋体" w:hAnsi="宋体" w:hint="eastAsia"/>
          <w:b/>
          <w:bCs/>
        </w:rPr>
        <w:t>同时</w:t>
      </w:r>
      <w:r>
        <w:rPr>
          <w:rFonts w:ascii="宋体" w:hAnsi="宋体" w:hint="eastAsia"/>
          <w:b/>
          <w:bCs/>
        </w:rPr>
        <w:t>视脏腑阴阳气血之虚损</w:t>
      </w:r>
      <w:r>
        <w:rPr>
          <w:rFonts w:ascii="宋体" w:hAnsi="宋体" w:hint="eastAsia"/>
          <w:b/>
          <w:bCs/>
        </w:rPr>
        <w:t>而</w:t>
      </w:r>
      <w:r>
        <w:rPr>
          <w:rFonts w:ascii="宋体" w:hAnsi="宋体" w:hint="eastAsia"/>
          <w:b/>
          <w:bCs/>
        </w:rPr>
        <w:t>扶正补虚</w:t>
      </w:r>
      <w:r>
        <w:rPr>
          <w:rFonts w:ascii="宋体" w:hAnsi="宋体" w:hint="eastAsia"/>
          <w:b/>
          <w:bCs/>
        </w:rPr>
        <w:t>，</w:t>
      </w:r>
      <w:r>
        <w:rPr>
          <w:rFonts w:ascii="宋体" w:hAnsi="宋体" w:hint="eastAsia"/>
          <w:b/>
          <w:bCs/>
        </w:rPr>
        <w:t>祛邪</w:t>
      </w:r>
      <w:r>
        <w:rPr>
          <w:rFonts w:ascii="宋体" w:hAnsi="宋体" w:hint="eastAsia"/>
          <w:b/>
          <w:bCs/>
        </w:rPr>
        <w:t>与</w:t>
      </w:r>
      <w:r>
        <w:rPr>
          <w:rFonts w:ascii="宋体" w:hAnsi="宋体" w:hint="eastAsia"/>
          <w:b/>
          <w:bCs/>
        </w:rPr>
        <w:t>扶正</w:t>
      </w:r>
      <w:r w:rsidR="00AC42B5" w:rsidRPr="00AC42B5">
        <w:rPr>
          <w:rFonts w:ascii="宋体" w:hAnsi="宋体" w:hint="eastAsia"/>
          <w:b/>
          <w:bCs/>
        </w:rPr>
        <w:t>主次</w:t>
      </w:r>
      <w:r>
        <w:rPr>
          <w:rFonts w:ascii="宋体" w:hAnsi="宋体" w:hint="eastAsia"/>
          <w:b/>
          <w:bCs/>
        </w:rPr>
        <w:t>轻重</w:t>
      </w:r>
      <w:r>
        <w:rPr>
          <w:rFonts w:ascii="宋体" w:hAnsi="宋体" w:hint="eastAsia"/>
          <w:b/>
          <w:bCs/>
        </w:rPr>
        <w:t>以病机为主导，</w:t>
      </w:r>
      <w:r>
        <w:rPr>
          <w:rFonts w:ascii="宋体" w:hAnsi="宋体" w:hint="eastAsia"/>
          <w:b/>
          <w:bCs/>
        </w:rPr>
        <w:t>因人而施，</w:t>
      </w:r>
      <w:r>
        <w:rPr>
          <w:rFonts w:ascii="宋体" w:hAnsi="宋体" w:hint="eastAsia"/>
          <w:b/>
          <w:bCs/>
        </w:rPr>
        <w:t>有序组合</w:t>
      </w:r>
      <w:r w:rsidR="00AC42B5" w:rsidRPr="00AC42B5">
        <w:rPr>
          <w:rFonts w:ascii="宋体" w:hAnsi="宋体" w:hint="eastAsia"/>
          <w:b/>
          <w:bCs/>
        </w:rPr>
        <w:t>。</w:t>
      </w:r>
      <w:r>
        <w:rPr>
          <w:rFonts w:ascii="黑体" w:eastAsia="黑体" w:hAnsi="黑体"/>
          <w:vertAlign w:val="superscript"/>
        </w:rPr>
        <w:t>[1</w:t>
      </w:r>
      <w:r>
        <w:rPr>
          <w:rFonts w:ascii="黑体" w:eastAsia="黑体" w:hAnsi="黑体" w:hint="eastAsia"/>
          <w:vertAlign w:val="superscript"/>
        </w:rPr>
        <w:t>1</w:t>
      </w:r>
      <w:r>
        <w:rPr>
          <w:rFonts w:ascii="黑体" w:eastAsia="黑体" w:hAnsi="黑体"/>
          <w:vertAlign w:val="superscript"/>
        </w:rPr>
        <w:t>]</w:t>
      </w:r>
      <w:bookmarkStart w:id="0" w:name="_GoBack"/>
      <w:bookmarkEnd w:id="0"/>
    </w:p>
    <w:p w:rsidR="00AC42B5" w:rsidRDefault="004404F1" w:rsidP="008C0BB9">
      <w:pPr>
        <w:spacing w:beforeLines="50" w:afterLines="50" w:line="400" w:lineRule="exact"/>
        <w:rPr>
          <w:rFonts w:ascii="黑体" w:eastAsia="黑体" w:hAnsi="黑体"/>
          <w:vertAlign w:val="superscript"/>
        </w:rPr>
      </w:pPr>
      <w:r>
        <w:rPr>
          <w:rFonts w:ascii="黑体" w:eastAsia="黑体" w:hAnsi="黑体"/>
        </w:rPr>
        <w:t>9</w:t>
      </w:r>
      <w:r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康复调摄</w:t>
      </w:r>
      <w:r>
        <w:rPr>
          <w:rFonts w:ascii="黑体" w:eastAsia="黑体" w:hAnsi="黑体" w:hint="eastAsia"/>
          <w:vertAlign w:val="superscript"/>
        </w:rPr>
        <w:t>[</w:t>
      </w:r>
      <w:r>
        <w:rPr>
          <w:rFonts w:ascii="黑体" w:eastAsia="黑体" w:hAnsi="黑体"/>
          <w:vertAlign w:val="superscript"/>
        </w:rPr>
        <w:t>3</w:t>
      </w:r>
      <w:r>
        <w:rPr>
          <w:rFonts w:ascii="黑体" w:eastAsia="黑体" w:hAnsi="黑体" w:hint="eastAsia"/>
          <w:vertAlign w:val="superscript"/>
        </w:rPr>
        <w:t>、</w:t>
      </w:r>
      <w:r>
        <w:rPr>
          <w:rFonts w:ascii="黑体" w:eastAsia="黑体" w:hAnsi="黑体" w:hint="eastAsia"/>
          <w:vertAlign w:val="superscript"/>
        </w:rPr>
        <w:t>5</w:t>
      </w:r>
      <w:r>
        <w:rPr>
          <w:rFonts w:ascii="黑体" w:eastAsia="黑体" w:hAnsi="黑体" w:hint="eastAsia"/>
          <w:vertAlign w:val="superscript"/>
        </w:rPr>
        <w:t>、</w:t>
      </w:r>
      <w:r>
        <w:rPr>
          <w:rFonts w:ascii="黑体" w:eastAsia="黑体" w:hAnsi="黑体"/>
          <w:vertAlign w:val="superscript"/>
        </w:rPr>
        <w:t>11]</w:t>
      </w:r>
      <w:r>
        <w:rPr>
          <w:rFonts w:ascii="黑体" w:eastAsia="黑体" w:hAnsi="黑体" w:hint="eastAsia"/>
        </w:rPr>
        <w:t>（Ⅳ证据，推荐级别：</w:t>
      </w:r>
      <w:r>
        <w:rPr>
          <w:rFonts w:ascii="黑体" w:eastAsia="黑体" w:hAnsi="黑体"/>
        </w:rPr>
        <w:t>E</w:t>
      </w:r>
      <w:r>
        <w:rPr>
          <w:rFonts w:ascii="黑体" w:eastAsia="黑体" w:hAnsi="黑体" w:hint="eastAsia"/>
        </w:rPr>
        <w:t>）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 xml:space="preserve">9.1 </w:t>
      </w:r>
      <w:r>
        <w:rPr>
          <w:rFonts w:ascii="宋体" w:hAnsi="宋体" w:hint="eastAsia"/>
        </w:rPr>
        <w:t>既病之后，调畅情志，保持良好的情绪；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 xml:space="preserve">9.2 </w:t>
      </w:r>
      <w:r>
        <w:rPr>
          <w:rFonts w:ascii="宋体" w:hAnsi="宋体" w:hint="eastAsia"/>
        </w:rPr>
        <w:t>既病之后，饮食易于消化，适当补充营养；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 xml:space="preserve">9.3 </w:t>
      </w:r>
      <w:r>
        <w:rPr>
          <w:rFonts w:ascii="宋体" w:hAnsi="宋体" w:hint="eastAsia"/>
        </w:rPr>
        <w:t>既病之后，起居有节，保证充足睡眠；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 xml:space="preserve">9.4 </w:t>
      </w:r>
      <w:r>
        <w:rPr>
          <w:rFonts w:ascii="宋体" w:hAnsi="宋体"/>
        </w:rPr>
        <w:t>既病之后</w:t>
      </w:r>
      <w:r>
        <w:rPr>
          <w:rFonts w:ascii="宋体" w:hAnsi="宋体" w:hint="eastAsia"/>
        </w:rPr>
        <w:t>，根据体力水平，</w:t>
      </w:r>
      <w:r>
        <w:rPr>
          <w:rFonts w:ascii="宋体" w:hAnsi="宋体"/>
        </w:rPr>
        <w:t>适度</w:t>
      </w:r>
      <w:r>
        <w:rPr>
          <w:rFonts w:ascii="宋体" w:hAnsi="宋体" w:hint="eastAsia"/>
        </w:rPr>
        <w:t>体育锻炼。</w:t>
      </w:r>
    </w:p>
    <w:p w:rsidR="00AC42B5" w:rsidRDefault="004404F1" w:rsidP="008C0BB9">
      <w:pPr>
        <w:spacing w:before="156" w:after="156"/>
        <w:rPr>
          <w:rFonts w:ascii="宋体" w:hAnsi="宋体"/>
          <w:b/>
        </w:rPr>
      </w:pPr>
      <w:r>
        <w:rPr>
          <w:rFonts w:ascii="宋体" w:hAnsi="宋体"/>
          <w:b/>
        </w:rPr>
        <w:br w:type="page"/>
      </w:r>
    </w:p>
    <w:p w:rsidR="00AC42B5" w:rsidRDefault="004404F1" w:rsidP="008C0BB9">
      <w:pPr>
        <w:spacing w:beforeLines="50" w:afterLines="50" w:line="40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lastRenderedPageBreak/>
        <w:t>10</w:t>
      </w:r>
      <w:r>
        <w:rPr>
          <w:rFonts w:ascii="宋体" w:hAnsi="宋体" w:hint="eastAsia"/>
          <w:b/>
        </w:rPr>
        <w:t>参考文献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ascii="宋体" w:hAnsi="宋体" w:hint="eastAsia"/>
        </w:rPr>
        <w:t>1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程海波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癌毒病机理论探讨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中医杂志</w:t>
      </w:r>
      <w:r>
        <w:rPr>
          <w:rFonts w:ascii="宋体" w:hAnsi="宋体" w:hint="eastAsia"/>
        </w:rPr>
        <w:t>,2014,55(20):1711-1714.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[2]</w:t>
      </w:r>
      <w:r>
        <w:rPr>
          <w:rFonts w:ascii="宋体" w:hAnsi="宋体" w:hint="eastAsia"/>
        </w:rPr>
        <w:t>程海波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吴勉华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周仲瑛教授“癌毒”学术思想探析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中华中医药杂志</w:t>
      </w:r>
      <w:r>
        <w:rPr>
          <w:rFonts w:ascii="宋体" w:hAnsi="宋体" w:hint="eastAsia"/>
        </w:rPr>
        <w:t>,2010(6):866-869.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[</w:t>
      </w:r>
      <w:r>
        <w:rPr>
          <w:rFonts w:ascii="宋体" w:hAnsi="宋体"/>
        </w:rPr>
        <w:t>3]</w:t>
      </w:r>
      <w:r>
        <w:rPr>
          <w:rFonts w:ascii="宋体" w:hAnsi="宋体" w:hint="eastAsia"/>
        </w:rPr>
        <w:t>周仲瑛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周学平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中医内科杂病证治精义</w:t>
      </w:r>
      <w:r>
        <w:rPr>
          <w:rFonts w:ascii="宋体" w:hAnsi="宋体" w:hint="eastAsia"/>
        </w:rPr>
        <w:t>[M].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人民卫生出版社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2008</w:t>
      </w:r>
      <w:r>
        <w:rPr>
          <w:rFonts w:ascii="宋体" w:hAnsi="宋体"/>
        </w:rPr>
        <w:t>:594-615</w:t>
      </w:r>
      <w:r>
        <w:rPr>
          <w:rFonts w:ascii="宋体" w:hAnsi="宋体" w:hint="eastAsia"/>
        </w:rPr>
        <w:t>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[4]</w:t>
      </w:r>
      <w:r>
        <w:rPr>
          <w:rFonts w:ascii="宋体" w:hAnsi="宋体" w:hint="eastAsia"/>
        </w:rPr>
        <w:t>程海波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吴勉华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周仲瑛教授从癌毒辨治恶性肿瘤病机要素分析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中华中医药学刊</w:t>
      </w:r>
      <w:r>
        <w:rPr>
          <w:rFonts w:ascii="宋体" w:hAnsi="宋体" w:hint="eastAsia"/>
        </w:rPr>
        <w:t>,2010(02):313-316.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[5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程海波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周仲瑛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李柳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等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基于癌毒病机理论的中医肿瘤临床辨治体系探讨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中医杂志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2015,56(23):1989-1992.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ascii="宋体" w:hAnsi="宋体" w:hint="eastAsia"/>
        </w:rPr>
        <w:t>6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周仲瑛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周学平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中医病机辨证学</w:t>
      </w:r>
      <w:r>
        <w:rPr>
          <w:rFonts w:ascii="宋体" w:hAnsi="宋体" w:hint="eastAsia"/>
        </w:rPr>
        <w:t>[M].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/>
        </w:rPr>
        <w:t>中国中医药出版社</w:t>
      </w:r>
      <w:r>
        <w:rPr>
          <w:rFonts w:ascii="宋体" w:hAnsi="宋体" w:hint="eastAsia"/>
        </w:rPr>
        <w:t>,2015</w:t>
      </w:r>
      <w:r>
        <w:rPr>
          <w:rFonts w:ascii="宋体" w:hAnsi="宋体"/>
        </w:rPr>
        <w:t>:202-227</w:t>
      </w:r>
      <w:r>
        <w:rPr>
          <w:rFonts w:ascii="宋体" w:hAnsi="宋体" w:hint="eastAsia"/>
        </w:rPr>
        <w:t>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ascii="宋体" w:hAnsi="宋体" w:hint="eastAsia"/>
        </w:rPr>
        <w:t>7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赵惠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周仲瑛教授从痰论治癌病的学术思想和临床经验研究</w:t>
      </w:r>
      <w:r>
        <w:rPr>
          <w:rFonts w:ascii="宋体" w:hAnsi="宋体" w:hint="eastAsia"/>
        </w:rPr>
        <w:t>[D].</w:t>
      </w:r>
      <w:r>
        <w:rPr>
          <w:rFonts w:ascii="宋体" w:hAnsi="宋体" w:hint="eastAsia"/>
        </w:rPr>
        <w:t>南京中医药大学</w:t>
      </w:r>
      <w:r>
        <w:rPr>
          <w:rFonts w:ascii="宋体" w:hAnsi="宋体" w:hint="eastAsia"/>
        </w:rPr>
        <w:t>,2014</w:t>
      </w:r>
      <w:r>
        <w:rPr>
          <w:rFonts w:ascii="宋体" w:hAnsi="宋体"/>
        </w:rPr>
        <w:t>:2-11</w:t>
      </w:r>
      <w:r>
        <w:rPr>
          <w:rFonts w:ascii="宋体" w:hAnsi="宋体" w:hint="eastAsia"/>
        </w:rPr>
        <w:t>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ascii="宋体" w:hAnsi="宋体" w:hint="eastAsia"/>
        </w:rPr>
        <w:t>8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叶丽红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程海波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吴勉华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等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原发性肝癌中医病机特点思考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中医杂志</w:t>
      </w:r>
      <w:r>
        <w:rPr>
          <w:rFonts w:ascii="宋体" w:hAnsi="宋体" w:hint="eastAsia"/>
        </w:rPr>
        <w:t>,2010(06):557-559.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</w:t>
      </w:r>
      <w:r>
        <w:rPr>
          <w:rFonts w:ascii="宋体" w:hAnsi="宋体" w:hint="eastAsia"/>
        </w:rPr>
        <w:t>9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霍介格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顾勤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周仲瑛治疗脑瘤经验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中医杂志</w:t>
      </w:r>
      <w:r>
        <w:rPr>
          <w:rFonts w:ascii="宋体" w:hAnsi="宋体" w:hint="eastAsia"/>
        </w:rPr>
        <w:t>,2007,48(5):397-398.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[10]</w:t>
      </w:r>
      <w:r>
        <w:rPr>
          <w:rFonts w:ascii="宋体" w:hAnsi="宋体" w:hint="eastAsia"/>
        </w:rPr>
        <w:t>周仲瑛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周仲瑛医论选</w:t>
      </w:r>
      <w:r>
        <w:rPr>
          <w:rFonts w:ascii="宋体" w:hAnsi="宋体" w:hint="eastAsia"/>
        </w:rPr>
        <w:t>[M].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人民卫生出版社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2008:7</w:t>
      </w:r>
      <w:r>
        <w:rPr>
          <w:rFonts w:ascii="宋体" w:hAnsi="宋体"/>
        </w:rPr>
        <w:t>84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831</w:t>
      </w:r>
      <w:r>
        <w:rPr>
          <w:rFonts w:ascii="宋体" w:hAnsi="宋体" w:hint="eastAsia"/>
        </w:rPr>
        <w:t>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[11]</w:t>
      </w:r>
      <w:r>
        <w:rPr>
          <w:rFonts w:ascii="宋体" w:hAnsi="宋体" w:hint="eastAsia"/>
        </w:rPr>
        <w:t>周仲瑛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吴勉华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周学平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等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中医辨治肿瘤十法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南京中医药大学学报</w:t>
      </w:r>
      <w:r>
        <w:rPr>
          <w:rFonts w:ascii="宋体" w:hAnsi="宋体" w:hint="eastAsia"/>
        </w:rPr>
        <w:t>,2018,34(06):7-14.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/>
        </w:rPr>
        <w:t>[1</w:t>
      </w:r>
      <w:r>
        <w:rPr>
          <w:rFonts w:ascii="宋体" w:hAnsi="宋体" w:hint="eastAsia"/>
        </w:rPr>
        <w:t>2</w:t>
      </w:r>
      <w:r>
        <w:rPr>
          <w:rFonts w:ascii="宋体" w:hAnsi="宋体"/>
        </w:rPr>
        <w:t>]</w:t>
      </w:r>
      <w:r>
        <w:rPr>
          <w:rFonts w:ascii="宋体" w:hAnsi="宋体" w:hint="eastAsia"/>
        </w:rPr>
        <w:t>吴勉华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周学平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周仲瑛临床经验精粹</w:t>
      </w:r>
      <w:r>
        <w:rPr>
          <w:rFonts w:ascii="宋体" w:hAnsi="宋体" w:hint="eastAsia"/>
        </w:rPr>
        <w:t>[M].</w:t>
      </w:r>
      <w:r>
        <w:rPr>
          <w:rFonts w:ascii="宋体" w:hAnsi="宋体" w:hint="eastAsia"/>
        </w:rPr>
        <w:t>北京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</w:rPr>
        <w:t>科学出版社</w:t>
      </w:r>
      <w:r>
        <w:rPr>
          <w:rFonts w:ascii="宋体" w:hAnsi="宋体" w:hint="eastAsia"/>
        </w:rPr>
        <w:t>,2015</w:t>
      </w:r>
      <w:r>
        <w:rPr>
          <w:rFonts w:ascii="宋体" w:hAnsi="宋体"/>
        </w:rPr>
        <w:t>:209-235</w:t>
      </w:r>
      <w:r>
        <w:rPr>
          <w:rFonts w:ascii="宋体" w:hAnsi="宋体" w:hint="eastAsia"/>
        </w:rPr>
        <w:t>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[1</w:t>
      </w:r>
      <w:r>
        <w:rPr>
          <w:rFonts w:ascii="宋体" w:hAnsi="宋体" w:hint="eastAsia"/>
          <w:color w:val="000000"/>
        </w:rPr>
        <w:t>3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</w:rPr>
        <w:t>周奎龙</w:t>
      </w:r>
      <w:r>
        <w:rPr>
          <w:rFonts w:ascii="宋体" w:hAnsi="宋体"/>
          <w:color w:val="000000"/>
        </w:rPr>
        <w:t>,</w:t>
      </w:r>
      <w:r>
        <w:rPr>
          <w:rFonts w:ascii="宋体" w:hAnsi="宋体" w:hint="eastAsia"/>
          <w:color w:val="000000"/>
        </w:rPr>
        <w:t>史锁芳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国医大师</w:t>
      </w:r>
      <w:r>
        <w:rPr>
          <w:rFonts w:ascii="宋体" w:hAnsi="宋体" w:hint="eastAsia"/>
          <w:color w:val="000000"/>
        </w:rPr>
        <w:t>周仲瑛复法大方治疗恶性肿瘤经验</w:t>
      </w:r>
      <w:r>
        <w:rPr>
          <w:rFonts w:ascii="宋体" w:hAnsi="宋体"/>
          <w:color w:val="000000"/>
        </w:rPr>
        <w:t>[J].</w:t>
      </w:r>
      <w:r>
        <w:rPr>
          <w:rFonts w:ascii="宋体" w:hAnsi="宋体"/>
          <w:color w:val="000000"/>
        </w:rPr>
        <w:t>中华中医药杂志</w:t>
      </w:r>
      <w:r>
        <w:rPr>
          <w:rFonts w:ascii="宋体" w:hAnsi="宋体"/>
          <w:color w:val="000000"/>
        </w:rPr>
        <w:t>,2016(12):5061-5064.</w:t>
      </w:r>
    </w:p>
    <w:p w:rsidR="00AC42B5" w:rsidRDefault="004404F1">
      <w:pPr>
        <w:spacing w:line="400" w:lineRule="exact"/>
        <w:ind w:leftChars="200" w:left="420"/>
        <w:rPr>
          <w:rFonts w:ascii="宋体" w:hAnsi="宋体"/>
        </w:rPr>
      </w:pPr>
      <w:r>
        <w:rPr>
          <w:rFonts w:ascii="宋体" w:hAnsi="宋体" w:hint="eastAsia"/>
        </w:rPr>
        <w:t>[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4]</w:t>
      </w:r>
      <w:r>
        <w:rPr>
          <w:rFonts w:ascii="宋体" w:hAnsi="宋体" w:hint="eastAsia"/>
        </w:rPr>
        <w:t>孔薇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周仲瑛辨治泌尿系统肿瘤的思路及方法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江苏中医药</w:t>
      </w:r>
      <w:r>
        <w:rPr>
          <w:rFonts w:ascii="宋体" w:hAnsi="宋体" w:hint="eastAsia"/>
        </w:rPr>
        <w:t>,2011,43(6):10-11.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[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5]</w:t>
      </w:r>
      <w:r>
        <w:rPr>
          <w:rFonts w:ascii="宋体" w:hAnsi="宋体" w:hint="eastAsia"/>
        </w:rPr>
        <w:t>彭海燕</w:t>
      </w:r>
      <w:r>
        <w:rPr>
          <w:rFonts w:ascii="宋体" w:hAnsi="宋体" w:hint="eastAsia"/>
        </w:rPr>
        <w:t>,</w:t>
      </w:r>
      <w:r>
        <w:rPr>
          <w:rFonts w:ascii="宋体" w:hAnsi="宋体" w:hint="eastAsia"/>
        </w:rPr>
        <w:t>王文林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基于周仲瑛教授瘀</w:t>
      </w:r>
      <w:r>
        <w:rPr>
          <w:rFonts w:ascii="宋体" w:hAnsi="宋体" w:hint="eastAsia"/>
        </w:rPr>
        <w:t>热理论辨治甲状腺癌</w:t>
      </w:r>
      <w:r>
        <w:rPr>
          <w:rFonts w:ascii="宋体" w:hAnsi="宋体" w:hint="eastAsia"/>
        </w:rPr>
        <w:t>[J].</w:t>
      </w:r>
      <w:r>
        <w:rPr>
          <w:rFonts w:ascii="宋体" w:hAnsi="宋体" w:hint="eastAsia"/>
        </w:rPr>
        <w:t>南京中医药大学学报</w:t>
      </w:r>
      <w:r>
        <w:rPr>
          <w:rFonts w:ascii="宋体" w:hAnsi="宋体" w:hint="eastAsia"/>
        </w:rPr>
        <w:t>,2018(1):35-38.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[1</w:t>
      </w:r>
      <w:r>
        <w:rPr>
          <w:rFonts w:ascii="宋体" w:hAnsi="宋体" w:hint="eastAsia"/>
          <w:color w:val="000000"/>
        </w:rPr>
        <w:t>6</w:t>
      </w:r>
      <w:r>
        <w:rPr>
          <w:rFonts w:ascii="宋体" w:hAnsi="宋体"/>
          <w:color w:val="000000"/>
        </w:rPr>
        <w:t>]</w:t>
      </w:r>
      <w:r>
        <w:rPr>
          <w:rFonts w:ascii="宋体" w:hAnsi="宋体" w:hint="eastAsia"/>
          <w:color w:val="000000"/>
        </w:rPr>
        <w:t>黄淑霞</w:t>
      </w:r>
      <w:r>
        <w:rPr>
          <w:rFonts w:ascii="宋体" w:hAnsi="宋体"/>
          <w:color w:val="000000"/>
        </w:rPr>
        <w:t>,</w:t>
      </w:r>
      <w:r>
        <w:rPr>
          <w:rFonts w:ascii="宋体" w:hAnsi="宋体"/>
          <w:color w:val="000000"/>
        </w:rPr>
        <w:t>赵智强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略论周仲瑛教授从癌毒辨治胰腺</w:t>
      </w:r>
      <w:r>
        <w:rPr>
          <w:rFonts w:ascii="宋体" w:hAnsi="宋体" w:hint="eastAsia"/>
          <w:color w:val="000000"/>
        </w:rPr>
        <w:t>癌经验</w:t>
      </w:r>
      <w:r>
        <w:rPr>
          <w:rFonts w:ascii="宋体" w:hAnsi="宋体"/>
          <w:color w:val="000000"/>
        </w:rPr>
        <w:t>[J].</w:t>
      </w:r>
      <w:r>
        <w:rPr>
          <w:rFonts w:ascii="宋体" w:hAnsi="宋体"/>
          <w:color w:val="000000"/>
        </w:rPr>
        <w:t>四川中医</w:t>
      </w:r>
      <w:r>
        <w:rPr>
          <w:rFonts w:ascii="宋体" w:hAnsi="宋体"/>
          <w:color w:val="000000"/>
        </w:rPr>
        <w:t>,2014(11):1-3.</w:t>
      </w:r>
    </w:p>
    <w:p w:rsidR="00AC42B5" w:rsidRDefault="004404F1">
      <w:pPr>
        <w:spacing w:line="40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[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7]</w:t>
      </w:r>
      <w:r>
        <w:rPr>
          <w:rFonts w:ascii="宋体" w:hAnsi="宋体" w:hint="eastAsia"/>
        </w:rPr>
        <w:t>万秀贤</w:t>
      </w:r>
      <w:r>
        <w:rPr>
          <w:rFonts w:ascii="宋体" w:hAnsi="宋体" w:hint="eastAsia"/>
        </w:rPr>
        <w:t>.</w:t>
      </w:r>
      <w:r>
        <w:rPr>
          <w:rFonts w:ascii="宋体" w:hAnsi="宋体" w:hint="eastAsia"/>
        </w:rPr>
        <w:t>基于数据挖掘的周仲瑛教授治疗肾癌病案的回顾性研究</w:t>
      </w:r>
      <w:r>
        <w:rPr>
          <w:rFonts w:ascii="宋体" w:hAnsi="宋体" w:hint="eastAsia"/>
        </w:rPr>
        <w:t>[D].</w:t>
      </w:r>
      <w:r>
        <w:rPr>
          <w:rFonts w:ascii="宋体" w:hAnsi="宋体" w:hint="eastAsia"/>
        </w:rPr>
        <w:t>南京中医药大学</w:t>
      </w:r>
      <w:r>
        <w:rPr>
          <w:rFonts w:ascii="宋体" w:hAnsi="宋体" w:hint="eastAsia"/>
        </w:rPr>
        <w:t>,2011</w:t>
      </w:r>
      <w:r>
        <w:rPr>
          <w:rFonts w:ascii="宋体" w:hAnsi="宋体"/>
        </w:rPr>
        <w:t>:31-41</w:t>
      </w:r>
      <w:r>
        <w:rPr>
          <w:rFonts w:ascii="宋体" w:hAnsi="宋体" w:hint="eastAsia"/>
        </w:rPr>
        <w:t>.</w:t>
      </w:r>
    </w:p>
    <w:p w:rsidR="00AC42B5" w:rsidRDefault="00AC42B5"/>
    <w:sectPr w:rsidR="00AC42B5" w:rsidSect="00AC42B5">
      <w:footerReference w:type="default" r:id="rId11"/>
      <w:pgSz w:w="11906" w:h="16838"/>
      <w:pgMar w:top="1418" w:right="991" w:bottom="1134" w:left="1418" w:header="851" w:footer="737" w:gutter="0"/>
      <w:pgNumType w:start="1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43F1E7B" w15:done="0"/>
  <w15:commentEx w15:paraId="1ECE318C" w15:done="0"/>
  <w15:commentEx w15:paraId="024704BC" w15:done="0"/>
  <w15:commentEx w15:paraId="44151253" w15:done="0"/>
  <w15:commentEx w15:paraId="0991554F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04F1" w:rsidRDefault="004404F1" w:rsidP="00AC42B5">
      <w:r>
        <w:separator/>
      </w:r>
    </w:p>
  </w:endnote>
  <w:endnote w:type="continuationSeparator" w:id="1">
    <w:p w:rsidR="004404F1" w:rsidRDefault="004404F1" w:rsidP="00AC42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@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42B5" w:rsidRDefault="00AC42B5">
    <w:pPr>
      <w:pStyle w:val="a7"/>
      <w:jc w:val="center"/>
    </w:pPr>
  </w:p>
  <w:p w:rsidR="00AC42B5" w:rsidRDefault="00AC42B5">
    <w:pPr>
      <w:pStyle w:val="a7"/>
      <w:rPr>
        <w:rFonts w:cs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40181153"/>
    </w:sdtPr>
    <w:sdtContent>
      <w:p w:rsidR="00AC42B5" w:rsidRDefault="004404F1">
        <w:pPr>
          <w:pStyle w:val="a7"/>
          <w:tabs>
            <w:tab w:val="left" w:pos="4620"/>
            <w:tab w:val="center" w:pos="4748"/>
          </w:tabs>
        </w:pPr>
        <w:r>
          <w:tab/>
        </w:r>
        <w:r>
          <w:tab/>
        </w:r>
        <w:r>
          <w:tab/>
        </w:r>
        <w:r w:rsidR="00AC42B5">
          <w:fldChar w:fldCharType="begin"/>
        </w:r>
        <w:r>
          <w:instrText>PAGE   \* MERGEFORMAT</w:instrText>
        </w:r>
        <w:r w:rsidR="00AC42B5">
          <w:fldChar w:fldCharType="separate"/>
        </w:r>
        <w:r w:rsidR="008C0BB9" w:rsidRPr="008C0BB9">
          <w:rPr>
            <w:noProof/>
            <w:lang w:val="zh-CN"/>
          </w:rPr>
          <w:t>ii</w:t>
        </w:r>
        <w:r w:rsidR="00AC42B5">
          <w:fldChar w:fldCharType="end"/>
        </w:r>
      </w:p>
    </w:sdtContent>
  </w:sdt>
  <w:p w:rsidR="00AC42B5" w:rsidRDefault="00AC42B5">
    <w:pPr>
      <w:pStyle w:val="a7"/>
      <w:rPr>
        <w:rFonts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42B5" w:rsidRDefault="004404F1">
    <w:pPr>
      <w:pStyle w:val="a7"/>
      <w:tabs>
        <w:tab w:val="left" w:pos="4620"/>
        <w:tab w:val="center" w:pos="4748"/>
      </w:tabs>
    </w:pPr>
    <w:r>
      <w:tab/>
    </w:r>
    <w:r>
      <w:tab/>
    </w:r>
    <w:r>
      <w:tab/>
    </w:r>
    <w:r w:rsidR="00AC42B5">
      <w:fldChar w:fldCharType="begin"/>
    </w:r>
    <w:r>
      <w:instrText>PAGE   \* MERGEFORMAT</w:instrText>
    </w:r>
    <w:r w:rsidR="00AC42B5">
      <w:fldChar w:fldCharType="separate"/>
    </w:r>
    <w:r w:rsidR="008C0BB9" w:rsidRPr="008C0BB9">
      <w:rPr>
        <w:noProof/>
        <w:lang w:val="zh-CN"/>
      </w:rPr>
      <w:t>7</w:t>
    </w:r>
    <w:r w:rsidR="00AC42B5">
      <w:fldChar w:fldCharType="end"/>
    </w:r>
  </w:p>
  <w:p w:rsidR="00AC42B5" w:rsidRDefault="00AC42B5">
    <w:pPr>
      <w:pStyle w:val="a7"/>
      <w:rPr>
        <w:rFonts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04F1" w:rsidRDefault="004404F1" w:rsidP="00AC42B5">
      <w:r>
        <w:separator/>
      </w:r>
    </w:p>
  </w:footnote>
  <w:footnote w:type="continuationSeparator" w:id="1">
    <w:p w:rsidR="004404F1" w:rsidRDefault="004404F1" w:rsidP="00AC42B5"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柳">
    <w15:presenceInfo w15:providerId="None" w15:userId="李柳"/>
  </w15:person>
  <w15:person w15:author="Windows 用户">
    <w15:presenceInfo w15:providerId="None" w15:userId="Windows 用户"/>
  </w15:person>
  <w15:person w15:author="Administrator">
    <w15:presenceInfo w15:providerId="None" w15:userId="Administrator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50BA"/>
    <w:rsid w:val="000044E2"/>
    <w:rsid w:val="000054D8"/>
    <w:rsid w:val="000066A5"/>
    <w:rsid w:val="00007413"/>
    <w:rsid w:val="00014988"/>
    <w:rsid w:val="00016256"/>
    <w:rsid w:val="0002095F"/>
    <w:rsid w:val="00024525"/>
    <w:rsid w:val="000264A0"/>
    <w:rsid w:val="000275A2"/>
    <w:rsid w:val="00027974"/>
    <w:rsid w:val="0003016C"/>
    <w:rsid w:val="00031BF3"/>
    <w:rsid w:val="00031C13"/>
    <w:rsid w:val="000323C9"/>
    <w:rsid w:val="0004037A"/>
    <w:rsid w:val="000404CC"/>
    <w:rsid w:val="00064FC3"/>
    <w:rsid w:val="000655D0"/>
    <w:rsid w:val="000672B6"/>
    <w:rsid w:val="0006798D"/>
    <w:rsid w:val="000724FF"/>
    <w:rsid w:val="00073203"/>
    <w:rsid w:val="000779C7"/>
    <w:rsid w:val="000A760A"/>
    <w:rsid w:val="000B41CE"/>
    <w:rsid w:val="000B52C9"/>
    <w:rsid w:val="000D0A31"/>
    <w:rsid w:val="000D0A94"/>
    <w:rsid w:val="000D1B2F"/>
    <w:rsid w:val="000E3F38"/>
    <w:rsid w:val="000E5750"/>
    <w:rsid w:val="000F4B32"/>
    <w:rsid w:val="00104C3F"/>
    <w:rsid w:val="00134C8A"/>
    <w:rsid w:val="00141C62"/>
    <w:rsid w:val="00143070"/>
    <w:rsid w:val="001448D4"/>
    <w:rsid w:val="001472DB"/>
    <w:rsid w:val="00155239"/>
    <w:rsid w:val="001618B2"/>
    <w:rsid w:val="001634EC"/>
    <w:rsid w:val="0016574C"/>
    <w:rsid w:val="00177320"/>
    <w:rsid w:val="001822D5"/>
    <w:rsid w:val="001952D7"/>
    <w:rsid w:val="00197C29"/>
    <w:rsid w:val="001B7AD3"/>
    <w:rsid w:val="001C5964"/>
    <w:rsid w:val="001D0459"/>
    <w:rsid w:val="001F4841"/>
    <w:rsid w:val="001F6D01"/>
    <w:rsid w:val="002060C5"/>
    <w:rsid w:val="00214B49"/>
    <w:rsid w:val="00224307"/>
    <w:rsid w:val="0022613A"/>
    <w:rsid w:val="00234B1B"/>
    <w:rsid w:val="00241BAA"/>
    <w:rsid w:val="00254F56"/>
    <w:rsid w:val="0026581E"/>
    <w:rsid w:val="00277269"/>
    <w:rsid w:val="00280915"/>
    <w:rsid w:val="002A35F9"/>
    <w:rsid w:val="002D6785"/>
    <w:rsid w:val="002E1186"/>
    <w:rsid w:val="002E621C"/>
    <w:rsid w:val="003017C1"/>
    <w:rsid w:val="003106B9"/>
    <w:rsid w:val="00321E5A"/>
    <w:rsid w:val="00325014"/>
    <w:rsid w:val="003265BF"/>
    <w:rsid w:val="003301F7"/>
    <w:rsid w:val="0033300B"/>
    <w:rsid w:val="003346C7"/>
    <w:rsid w:val="00336CF8"/>
    <w:rsid w:val="003547C3"/>
    <w:rsid w:val="003707CB"/>
    <w:rsid w:val="0037726E"/>
    <w:rsid w:val="003948B7"/>
    <w:rsid w:val="0039499F"/>
    <w:rsid w:val="003B6DED"/>
    <w:rsid w:val="003B767C"/>
    <w:rsid w:val="003C2E01"/>
    <w:rsid w:val="003D2146"/>
    <w:rsid w:val="003D50A2"/>
    <w:rsid w:val="003E3392"/>
    <w:rsid w:val="003F7D8A"/>
    <w:rsid w:val="004150FA"/>
    <w:rsid w:val="00416B3B"/>
    <w:rsid w:val="00425F1E"/>
    <w:rsid w:val="0043007B"/>
    <w:rsid w:val="00436344"/>
    <w:rsid w:val="004404F1"/>
    <w:rsid w:val="00441618"/>
    <w:rsid w:val="0045151D"/>
    <w:rsid w:val="0046334B"/>
    <w:rsid w:val="00463D0E"/>
    <w:rsid w:val="00465980"/>
    <w:rsid w:val="0047034F"/>
    <w:rsid w:val="00483AB3"/>
    <w:rsid w:val="004859EC"/>
    <w:rsid w:val="00486FAC"/>
    <w:rsid w:val="004965AF"/>
    <w:rsid w:val="004A0AAF"/>
    <w:rsid w:val="004A7DCF"/>
    <w:rsid w:val="004B0F73"/>
    <w:rsid w:val="004C4FA4"/>
    <w:rsid w:val="004D0976"/>
    <w:rsid w:val="004D2E00"/>
    <w:rsid w:val="004D4585"/>
    <w:rsid w:val="004D791E"/>
    <w:rsid w:val="004E216C"/>
    <w:rsid w:val="004E3CD6"/>
    <w:rsid w:val="004E7021"/>
    <w:rsid w:val="00503DF0"/>
    <w:rsid w:val="0051642F"/>
    <w:rsid w:val="00530F92"/>
    <w:rsid w:val="00542A1E"/>
    <w:rsid w:val="005516F6"/>
    <w:rsid w:val="00554AC6"/>
    <w:rsid w:val="00555183"/>
    <w:rsid w:val="0056045B"/>
    <w:rsid w:val="00562A71"/>
    <w:rsid w:val="00563F35"/>
    <w:rsid w:val="00575743"/>
    <w:rsid w:val="00577359"/>
    <w:rsid w:val="00585837"/>
    <w:rsid w:val="0059126A"/>
    <w:rsid w:val="005A1B51"/>
    <w:rsid w:val="005A4928"/>
    <w:rsid w:val="005B60D4"/>
    <w:rsid w:val="005C79D7"/>
    <w:rsid w:val="005E6EE9"/>
    <w:rsid w:val="005F0BC5"/>
    <w:rsid w:val="006007E6"/>
    <w:rsid w:val="00604D29"/>
    <w:rsid w:val="00611C54"/>
    <w:rsid w:val="0061676D"/>
    <w:rsid w:val="00616A61"/>
    <w:rsid w:val="00617354"/>
    <w:rsid w:val="0063343B"/>
    <w:rsid w:val="00636B01"/>
    <w:rsid w:val="00636C7E"/>
    <w:rsid w:val="00642ADF"/>
    <w:rsid w:val="00647B1A"/>
    <w:rsid w:val="00665BE4"/>
    <w:rsid w:val="006664F8"/>
    <w:rsid w:val="006677F4"/>
    <w:rsid w:val="00685414"/>
    <w:rsid w:val="00687768"/>
    <w:rsid w:val="00695BB1"/>
    <w:rsid w:val="006F2A1D"/>
    <w:rsid w:val="00701618"/>
    <w:rsid w:val="00704F1A"/>
    <w:rsid w:val="00734565"/>
    <w:rsid w:val="007404EE"/>
    <w:rsid w:val="007427A1"/>
    <w:rsid w:val="00746D18"/>
    <w:rsid w:val="00751FFB"/>
    <w:rsid w:val="0075385F"/>
    <w:rsid w:val="00761D0F"/>
    <w:rsid w:val="00765964"/>
    <w:rsid w:val="00766719"/>
    <w:rsid w:val="007746E7"/>
    <w:rsid w:val="00782220"/>
    <w:rsid w:val="0078376B"/>
    <w:rsid w:val="0078746F"/>
    <w:rsid w:val="00791390"/>
    <w:rsid w:val="007949D9"/>
    <w:rsid w:val="007A2FEB"/>
    <w:rsid w:val="007A3ACC"/>
    <w:rsid w:val="007A6DE4"/>
    <w:rsid w:val="007B6D9B"/>
    <w:rsid w:val="007C1AC7"/>
    <w:rsid w:val="007C2B5F"/>
    <w:rsid w:val="007D03DD"/>
    <w:rsid w:val="007D0FC9"/>
    <w:rsid w:val="007D3CC7"/>
    <w:rsid w:val="007D4CEA"/>
    <w:rsid w:val="007D6088"/>
    <w:rsid w:val="007E6D97"/>
    <w:rsid w:val="007F5F2C"/>
    <w:rsid w:val="00807644"/>
    <w:rsid w:val="00816B6B"/>
    <w:rsid w:val="008276D3"/>
    <w:rsid w:val="00830779"/>
    <w:rsid w:val="00833053"/>
    <w:rsid w:val="008477AB"/>
    <w:rsid w:val="00851EF3"/>
    <w:rsid w:val="00871058"/>
    <w:rsid w:val="00875023"/>
    <w:rsid w:val="008750BA"/>
    <w:rsid w:val="00877787"/>
    <w:rsid w:val="00880978"/>
    <w:rsid w:val="00884ED1"/>
    <w:rsid w:val="008852C0"/>
    <w:rsid w:val="00895323"/>
    <w:rsid w:val="00896470"/>
    <w:rsid w:val="008A2B62"/>
    <w:rsid w:val="008A3B69"/>
    <w:rsid w:val="008B4165"/>
    <w:rsid w:val="008C0BB9"/>
    <w:rsid w:val="008C3335"/>
    <w:rsid w:val="008F39CA"/>
    <w:rsid w:val="00907F79"/>
    <w:rsid w:val="00910054"/>
    <w:rsid w:val="00917579"/>
    <w:rsid w:val="00921401"/>
    <w:rsid w:val="0092639E"/>
    <w:rsid w:val="00932EE4"/>
    <w:rsid w:val="00934235"/>
    <w:rsid w:val="00937AF1"/>
    <w:rsid w:val="00947EEF"/>
    <w:rsid w:val="00962A27"/>
    <w:rsid w:val="00966067"/>
    <w:rsid w:val="00967A95"/>
    <w:rsid w:val="0097694A"/>
    <w:rsid w:val="009C0A2E"/>
    <w:rsid w:val="009C30BA"/>
    <w:rsid w:val="009D0F4F"/>
    <w:rsid w:val="009D177A"/>
    <w:rsid w:val="009D4951"/>
    <w:rsid w:val="009E48FD"/>
    <w:rsid w:val="009E4B0B"/>
    <w:rsid w:val="00A00427"/>
    <w:rsid w:val="00A016DA"/>
    <w:rsid w:val="00A14002"/>
    <w:rsid w:val="00A14E39"/>
    <w:rsid w:val="00A1569A"/>
    <w:rsid w:val="00A22513"/>
    <w:rsid w:val="00A34446"/>
    <w:rsid w:val="00A36910"/>
    <w:rsid w:val="00A37946"/>
    <w:rsid w:val="00A41CE9"/>
    <w:rsid w:val="00A5083A"/>
    <w:rsid w:val="00A54107"/>
    <w:rsid w:val="00A55211"/>
    <w:rsid w:val="00A56A37"/>
    <w:rsid w:val="00A60C91"/>
    <w:rsid w:val="00A654FF"/>
    <w:rsid w:val="00A73239"/>
    <w:rsid w:val="00A73DFD"/>
    <w:rsid w:val="00A96239"/>
    <w:rsid w:val="00A9692C"/>
    <w:rsid w:val="00AA194A"/>
    <w:rsid w:val="00AA1953"/>
    <w:rsid w:val="00AA3C7D"/>
    <w:rsid w:val="00AC42B5"/>
    <w:rsid w:val="00AC55F4"/>
    <w:rsid w:val="00AC7636"/>
    <w:rsid w:val="00AC79EC"/>
    <w:rsid w:val="00AD04B1"/>
    <w:rsid w:val="00AD1CCC"/>
    <w:rsid w:val="00AE60A7"/>
    <w:rsid w:val="00AF4317"/>
    <w:rsid w:val="00AF47C2"/>
    <w:rsid w:val="00AF5524"/>
    <w:rsid w:val="00B00B55"/>
    <w:rsid w:val="00B314D9"/>
    <w:rsid w:val="00B60230"/>
    <w:rsid w:val="00B636A4"/>
    <w:rsid w:val="00B87E62"/>
    <w:rsid w:val="00B924DF"/>
    <w:rsid w:val="00B9577E"/>
    <w:rsid w:val="00B969FE"/>
    <w:rsid w:val="00BA22DA"/>
    <w:rsid w:val="00BB316A"/>
    <w:rsid w:val="00BB3A6B"/>
    <w:rsid w:val="00BB59B2"/>
    <w:rsid w:val="00BD4938"/>
    <w:rsid w:val="00BE0CF4"/>
    <w:rsid w:val="00BE12D6"/>
    <w:rsid w:val="00BE20CD"/>
    <w:rsid w:val="00BE6569"/>
    <w:rsid w:val="00BE67BA"/>
    <w:rsid w:val="00BF6304"/>
    <w:rsid w:val="00BF69A2"/>
    <w:rsid w:val="00C00109"/>
    <w:rsid w:val="00C11BBD"/>
    <w:rsid w:val="00C15891"/>
    <w:rsid w:val="00C37794"/>
    <w:rsid w:val="00C3785E"/>
    <w:rsid w:val="00C515D8"/>
    <w:rsid w:val="00C52616"/>
    <w:rsid w:val="00C54681"/>
    <w:rsid w:val="00C55DE4"/>
    <w:rsid w:val="00C64D7F"/>
    <w:rsid w:val="00C732D4"/>
    <w:rsid w:val="00C8256D"/>
    <w:rsid w:val="00C82EAA"/>
    <w:rsid w:val="00C83695"/>
    <w:rsid w:val="00C908D8"/>
    <w:rsid w:val="00C9295A"/>
    <w:rsid w:val="00CA5ED1"/>
    <w:rsid w:val="00CA6BC5"/>
    <w:rsid w:val="00CB2DBC"/>
    <w:rsid w:val="00CB39BF"/>
    <w:rsid w:val="00CD6152"/>
    <w:rsid w:val="00CD7AAB"/>
    <w:rsid w:val="00CE47C2"/>
    <w:rsid w:val="00CF75B5"/>
    <w:rsid w:val="00D02618"/>
    <w:rsid w:val="00D03392"/>
    <w:rsid w:val="00D054ED"/>
    <w:rsid w:val="00D05872"/>
    <w:rsid w:val="00D1199A"/>
    <w:rsid w:val="00D16A6E"/>
    <w:rsid w:val="00D20DFF"/>
    <w:rsid w:val="00D20F5E"/>
    <w:rsid w:val="00D235E0"/>
    <w:rsid w:val="00D32162"/>
    <w:rsid w:val="00D40CBF"/>
    <w:rsid w:val="00D45221"/>
    <w:rsid w:val="00D50E3E"/>
    <w:rsid w:val="00D54078"/>
    <w:rsid w:val="00D738AF"/>
    <w:rsid w:val="00D74645"/>
    <w:rsid w:val="00D75A7D"/>
    <w:rsid w:val="00D75EE8"/>
    <w:rsid w:val="00D94421"/>
    <w:rsid w:val="00DA0995"/>
    <w:rsid w:val="00DB23B9"/>
    <w:rsid w:val="00DC0C59"/>
    <w:rsid w:val="00DC3C88"/>
    <w:rsid w:val="00DE333E"/>
    <w:rsid w:val="00DE34E1"/>
    <w:rsid w:val="00DF0A7E"/>
    <w:rsid w:val="00DF68FB"/>
    <w:rsid w:val="00E054F2"/>
    <w:rsid w:val="00E104D3"/>
    <w:rsid w:val="00E14513"/>
    <w:rsid w:val="00E150A8"/>
    <w:rsid w:val="00E21A1F"/>
    <w:rsid w:val="00E27A0E"/>
    <w:rsid w:val="00E31E09"/>
    <w:rsid w:val="00E41E08"/>
    <w:rsid w:val="00E51945"/>
    <w:rsid w:val="00EA3273"/>
    <w:rsid w:val="00EA38A5"/>
    <w:rsid w:val="00EB419A"/>
    <w:rsid w:val="00EC31BB"/>
    <w:rsid w:val="00ED3B5E"/>
    <w:rsid w:val="00ED5561"/>
    <w:rsid w:val="00EE6A66"/>
    <w:rsid w:val="00EF2CF3"/>
    <w:rsid w:val="00F0158D"/>
    <w:rsid w:val="00F02B32"/>
    <w:rsid w:val="00F10CAA"/>
    <w:rsid w:val="00F269E1"/>
    <w:rsid w:val="00F36E6A"/>
    <w:rsid w:val="00F4080B"/>
    <w:rsid w:val="00F41F64"/>
    <w:rsid w:val="00F542AB"/>
    <w:rsid w:val="00F56997"/>
    <w:rsid w:val="00F57AE0"/>
    <w:rsid w:val="00F61805"/>
    <w:rsid w:val="00F650B1"/>
    <w:rsid w:val="00F82CA2"/>
    <w:rsid w:val="00F856EB"/>
    <w:rsid w:val="00F922DB"/>
    <w:rsid w:val="00F9390B"/>
    <w:rsid w:val="00F95549"/>
    <w:rsid w:val="00FB5428"/>
    <w:rsid w:val="00FD04CE"/>
    <w:rsid w:val="00FD34A1"/>
    <w:rsid w:val="018C339B"/>
    <w:rsid w:val="02A55454"/>
    <w:rsid w:val="038646D9"/>
    <w:rsid w:val="03945197"/>
    <w:rsid w:val="04C54BCA"/>
    <w:rsid w:val="06065844"/>
    <w:rsid w:val="063E7511"/>
    <w:rsid w:val="0681535A"/>
    <w:rsid w:val="0697591C"/>
    <w:rsid w:val="07995066"/>
    <w:rsid w:val="080141DE"/>
    <w:rsid w:val="081C63FB"/>
    <w:rsid w:val="08D746C6"/>
    <w:rsid w:val="08E82020"/>
    <w:rsid w:val="098C5B20"/>
    <w:rsid w:val="0A4F323A"/>
    <w:rsid w:val="0AB1677D"/>
    <w:rsid w:val="0AD179C4"/>
    <w:rsid w:val="0AFC4C40"/>
    <w:rsid w:val="0BB87DA2"/>
    <w:rsid w:val="0D0A3E78"/>
    <w:rsid w:val="0D361091"/>
    <w:rsid w:val="0DD32979"/>
    <w:rsid w:val="0DDB7D23"/>
    <w:rsid w:val="0E231A70"/>
    <w:rsid w:val="0E800E8E"/>
    <w:rsid w:val="0E8327EE"/>
    <w:rsid w:val="0E8D348A"/>
    <w:rsid w:val="0EF7361A"/>
    <w:rsid w:val="0F1E61EB"/>
    <w:rsid w:val="0F34013A"/>
    <w:rsid w:val="0F944D70"/>
    <w:rsid w:val="0FD96E1D"/>
    <w:rsid w:val="119E236D"/>
    <w:rsid w:val="11DA22F9"/>
    <w:rsid w:val="13C9506B"/>
    <w:rsid w:val="14487427"/>
    <w:rsid w:val="14795635"/>
    <w:rsid w:val="14B01C7B"/>
    <w:rsid w:val="15666C0B"/>
    <w:rsid w:val="157A224B"/>
    <w:rsid w:val="15844D6D"/>
    <w:rsid w:val="15C97185"/>
    <w:rsid w:val="15E14C33"/>
    <w:rsid w:val="16FB45FB"/>
    <w:rsid w:val="174C0BBB"/>
    <w:rsid w:val="18C01632"/>
    <w:rsid w:val="1A0910F9"/>
    <w:rsid w:val="1ADC6307"/>
    <w:rsid w:val="1D7B0296"/>
    <w:rsid w:val="1E1A43FD"/>
    <w:rsid w:val="1E5E71FD"/>
    <w:rsid w:val="1E636378"/>
    <w:rsid w:val="1ED628BC"/>
    <w:rsid w:val="1ED82EE3"/>
    <w:rsid w:val="20550713"/>
    <w:rsid w:val="20F546D0"/>
    <w:rsid w:val="214E0ECD"/>
    <w:rsid w:val="22B636F7"/>
    <w:rsid w:val="239D7900"/>
    <w:rsid w:val="24BA4470"/>
    <w:rsid w:val="272E563F"/>
    <w:rsid w:val="27A42850"/>
    <w:rsid w:val="29797BD1"/>
    <w:rsid w:val="2A470DFB"/>
    <w:rsid w:val="2A9B3F2A"/>
    <w:rsid w:val="2D080424"/>
    <w:rsid w:val="2D1447E2"/>
    <w:rsid w:val="2D345921"/>
    <w:rsid w:val="2E935EC7"/>
    <w:rsid w:val="2ED114CF"/>
    <w:rsid w:val="2EF02C56"/>
    <w:rsid w:val="2F1D5716"/>
    <w:rsid w:val="2F315867"/>
    <w:rsid w:val="2FB01F75"/>
    <w:rsid w:val="30892D6D"/>
    <w:rsid w:val="314C1E27"/>
    <w:rsid w:val="320049FF"/>
    <w:rsid w:val="33166C00"/>
    <w:rsid w:val="3329685B"/>
    <w:rsid w:val="334B1027"/>
    <w:rsid w:val="33BD7517"/>
    <w:rsid w:val="34BF1168"/>
    <w:rsid w:val="34FB0A6A"/>
    <w:rsid w:val="35171674"/>
    <w:rsid w:val="366D067B"/>
    <w:rsid w:val="376C4994"/>
    <w:rsid w:val="38707AE5"/>
    <w:rsid w:val="39933D10"/>
    <w:rsid w:val="39DB3AF4"/>
    <w:rsid w:val="3A6A46CD"/>
    <w:rsid w:val="3BBF3F72"/>
    <w:rsid w:val="3BCE08A6"/>
    <w:rsid w:val="3CD33018"/>
    <w:rsid w:val="3E2509C1"/>
    <w:rsid w:val="3EC1262C"/>
    <w:rsid w:val="3F17306B"/>
    <w:rsid w:val="3F9C4639"/>
    <w:rsid w:val="3FF94E80"/>
    <w:rsid w:val="433B3E23"/>
    <w:rsid w:val="43705784"/>
    <w:rsid w:val="43753F61"/>
    <w:rsid w:val="44A85C17"/>
    <w:rsid w:val="454900E2"/>
    <w:rsid w:val="45D120EC"/>
    <w:rsid w:val="45E47C2D"/>
    <w:rsid w:val="465408E9"/>
    <w:rsid w:val="47003C32"/>
    <w:rsid w:val="47047388"/>
    <w:rsid w:val="472335AA"/>
    <w:rsid w:val="47305C1D"/>
    <w:rsid w:val="47D139D6"/>
    <w:rsid w:val="483442DC"/>
    <w:rsid w:val="4A006718"/>
    <w:rsid w:val="4D4B07A5"/>
    <w:rsid w:val="4D644017"/>
    <w:rsid w:val="4DB60DDD"/>
    <w:rsid w:val="4DCC3605"/>
    <w:rsid w:val="4FAA7F66"/>
    <w:rsid w:val="506042CA"/>
    <w:rsid w:val="50B9598C"/>
    <w:rsid w:val="523A3AD0"/>
    <w:rsid w:val="546B23BB"/>
    <w:rsid w:val="549463ED"/>
    <w:rsid w:val="55202B34"/>
    <w:rsid w:val="56206676"/>
    <w:rsid w:val="567F277A"/>
    <w:rsid w:val="575F2811"/>
    <w:rsid w:val="58DD509A"/>
    <w:rsid w:val="59412537"/>
    <w:rsid w:val="595728D8"/>
    <w:rsid w:val="5A613AC8"/>
    <w:rsid w:val="5AB316C3"/>
    <w:rsid w:val="5B035D0B"/>
    <w:rsid w:val="5B8E6D2C"/>
    <w:rsid w:val="5C0A24F1"/>
    <w:rsid w:val="5C585E3F"/>
    <w:rsid w:val="5E687D7C"/>
    <w:rsid w:val="5ECA1199"/>
    <w:rsid w:val="5ED33A4D"/>
    <w:rsid w:val="5F13427D"/>
    <w:rsid w:val="5F151683"/>
    <w:rsid w:val="5F4C03FA"/>
    <w:rsid w:val="60714502"/>
    <w:rsid w:val="608023D4"/>
    <w:rsid w:val="60F8110C"/>
    <w:rsid w:val="61AB6CEB"/>
    <w:rsid w:val="62BD6EED"/>
    <w:rsid w:val="630D2059"/>
    <w:rsid w:val="64754FC0"/>
    <w:rsid w:val="686C388C"/>
    <w:rsid w:val="68C639CC"/>
    <w:rsid w:val="6A7F010C"/>
    <w:rsid w:val="6B814076"/>
    <w:rsid w:val="6BEC34CB"/>
    <w:rsid w:val="6C770C13"/>
    <w:rsid w:val="6D040FA6"/>
    <w:rsid w:val="6D676A10"/>
    <w:rsid w:val="6E1D2936"/>
    <w:rsid w:val="6E292088"/>
    <w:rsid w:val="6FF403B7"/>
    <w:rsid w:val="710B2370"/>
    <w:rsid w:val="71B4017B"/>
    <w:rsid w:val="71B60B00"/>
    <w:rsid w:val="72793D8E"/>
    <w:rsid w:val="72A1383E"/>
    <w:rsid w:val="73191A1E"/>
    <w:rsid w:val="7459136A"/>
    <w:rsid w:val="765213BF"/>
    <w:rsid w:val="78F012DC"/>
    <w:rsid w:val="79194E83"/>
    <w:rsid w:val="79C14FAD"/>
    <w:rsid w:val="7AAD7DAC"/>
    <w:rsid w:val="7E301FDA"/>
    <w:rsid w:val="7E981FE0"/>
    <w:rsid w:val="7FC039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Date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42B5"/>
    <w:pPr>
      <w:widowControl w:val="0"/>
      <w:jc w:val="both"/>
    </w:pPr>
    <w:rPr>
      <w:rFonts w:ascii="Calibri" w:eastAsia="宋体" w:hAnsi="Calibri" w:cs="Calibri"/>
      <w:kern w:val="2"/>
      <w:sz w:val="21"/>
      <w:szCs w:val="21"/>
    </w:rPr>
  </w:style>
  <w:style w:type="paragraph" w:styleId="1">
    <w:name w:val="heading 1"/>
    <w:basedOn w:val="a"/>
    <w:next w:val="a"/>
    <w:link w:val="1Char"/>
    <w:uiPriority w:val="99"/>
    <w:qFormat/>
    <w:rsid w:val="00AC42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AC42B5"/>
    <w:pPr>
      <w:keepNext/>
      <w:keepLines/>
      <w:spacing w:before="260" w:after="260" w:line="416" w:lineRule="auto"/>
      <w:outlineLvl w:val="1"/>
    </w:pPr>
    <w:rPr>
      <w:rFonts w:ascii="Calibri Light" w:hAnsi="Calibri Light" w:cs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rsid w:val="00AC42B5"/>
    <w:pPr>
      <w:jc w:val="left"/>
    </w:pPr>
  </w:style>
  <w:style w:type="paragraph" w:styleId="3">
    <w:name w:val="toc 3"/>
    <w:basedOn w:val="a"/>
    <w:next w:val="a"/>
    <w:uiPriority w:val="39"/>
    <w:unhideWhenUsed/>
    <w:qFormat/>
    <w:rsid w:val="00AC42B5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4">
    <w:name w:val="Plain Text"/>
    <w:basedOn w:val="a"/>
    <w:link w:val="Char0"/>
    <w:qFormat/>
    <w:rsid w:val="00AC42B5"/>
    <w:rPr>
      <w:rFonts w:ascii="宋体" w:hAnsi="Courier New" w:cs="Courier New"/>
    </w:rPr>
  </w:style>
  <w:style w:type="paragraph" w:styleId="a5">
    <w:name w:val="Date"/>
    <w:basedOn w:val="a"/>
    <w:next w:val="a"/>
    <w:link w:val="Char1"/>
    <w:uiPriority w:val="99"/>
    <w:semiHidden/>
    <w:qFormat/>
    <w:rsid w:val="00AC42B5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unhideWhenUsed/>
    <w:qFormat/>
    <w:rsid w:val="00AC42B5"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AC42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AC42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rsid w:val="00AC42B5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20">
    <w:name w:val="toc 2"/>
    <w:basedOn w:val="a"/>
    <w:next w:val="a"/>
    <w:uiPriority w:val="39"/>
    <w:unhideWhenUsed/>
    <w:qFormat/>
    <w:rsid w:val="00AC42B5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9">
    <w:name w:val="annotation subject"/>
    <w:basedOn w:val="a3"/>
    <w:next w:val="a3"/>
    <w:link w:val="Char5"/>
    <w:uiPriority w:val="99"/>
    <w:semiHidden/>
    <w:unhideWhenUsed/>
    <w:qFormat/>
    <w:rsid w:val="00AC42B5"/>
    <w:rPr>
      <w:b/>
      <w:bCs/>
    </w:rPr>
  </w:style>
  <w:style w:type="character" w:styleId="aa">
    <w:name w:val="page number"/>
    <w:basedOn w:val="a0"/>
    <w:uiPriority w:val="99"/>
    <w:qFormat/>
    <w:rsid w:val="00AC42B5"/>
  </w:style>
  <w:style w:type="character" w:styleId="ab">
    <w:name w:val="Hyperlink"/>
    <w:basedOn w:val="a0"/>
    <w:uiPriority w:val="99"/>
    <w:qFormat/>
    <w:rsid w:val="00AC42B5"/>
    <w:rPr>
      <w:color w:val="auto"/>
      <w:u w:val="single"/>
    </w:rPr>
  </w:style>
  <w:style w:type="character" w:styleId="ac">
    <w:name w:val="annotation reference"/>
    <w:basedOn w:val="a0"/>
    <w:uiPriority w:val="99"/>
    <w:semiHidden/>
    <w:unhideWhenUsed/>
    <w:qFormat/>
    <w:rsid w:val="00AC42B5"/>
    <w:rPr>
      <w:sz w:val="21"/>
      <w:szCs w:val="21"/>
    </w:rPr>
  </w:style>
  <w:style w:type="character" w:customStyle="1" w:styleId="1Char">
    <w:name w:val="标题 1 Char"/>
    <w:basedOn w:val="a0"/>
    <w:link w:val="1"/>
    <w:uiPriority w:val="99"/>
    <w:qFormat/>
    <w:rsid w:val="00AC42B5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qFormat/>
    <w:rsid w:val="00AC42B5"/>
    <w:rPr>
      <w:rFonts w:ascii="Calibri Light" w:eastAsia="宋体" w:hAnsi="Calibri Light" w:cs="Calibri Light"/>
      <w:b/>
      <w:bCs/>
      <w:sz w:val="32"/>
      <w:szCs w:val="32"/>
    </w:rPr>
  </w:style>
  <w:style w:type="character" w:customStyle="1" w:styleId="Char4">
    <w:name w:val="页眉 Char"/>
    <w:basedOn w:val="a0"/>
    <w:link w:val="a8"/>
    <w:uiPriority w:val="99"/>
    <w:qFormat/>
    <w:rsid w:val="00AC42B5"/>
    <w:rPr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AC42B5"/>
    <w:rPr>
      <w:sz w:val="18"/>
      <w:szCs w:val="18"/>
    </w:rPr>
  </w:style>
  <w:style w:type="paragraph" w:customStyle="1" w:styleId="11">
    <w:name w:val="列出段落1"/>
    <w:basedOn w:val="a"/>
    <w:uiPriority w:val="99"/>
    <w:qFormat/>
    <w:rsid w:val="00AC42B5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qFormat/>
    <w:rsid w:val="00AC42B5"/>
    <w:rPr>
      <w:rFonts w:ascii="Calibri" w:eastAsia="宋体" w:hAnsi="Calibri" w:cs="Calibri"/>
      <w:szCs w:val="21"/>
    </w:rPr>
  </w:style>
  <w:style w:type="paragraph" w:customStyle="1" w:styleId="12">
    <w:name w:val="无间隔1"/>
    <w:uiPriority w:val="99"/>
    <w:qFormat/>
    <w:rsid w:val="00AC42B5"/>
    <w:pPr>
      <w:widowControl w:val="0"/>
      <w:jc w:val="both"/>
    </w:pPr>
    <w:rPr>
      <w:rFonts w:ascii="Cambria Math" w:eastAsia="@仿宋_GB2312" w:hAnsi="Cambria Math" w:cs="Cambria Math"/>
      <w:kern w:val="2"/>
      <w:sz w:val="21"/>
      <w:szCs w:val="21"/>
    </w:rPr>
  </w:style>
  <w:style w:type="paragraph" w:customStyle="1" w:styleId="TOC1">
    <w:name w:val="TOC 标题1"/>
    <w:basedOn w:val="1"/>
    <w:next w:val="a"/>
    <w:uiPriority w:val="99"/>
    <w:qFormat/>
    <w:rsid w:val="00AC42B5"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character" w:customStyle="1" w:styleId="Char0">
    <w:name w:val="纯文本 Char"/>
    <w:basedOn w:val="a0"/>
    <w:link w:val="a4"/>
    <w:qFormat/>
    <w:rsid w:val="00AC42B5"/>
    <w:rPr>
      <w:rFonts w:ascii="宋体" w:eastAsia="宋体" w:hAnsi="Courier New" w:cs="Courier New"/>
      <w:szCs w:val="21"/>
    </w:rPr>
  </w:style>
  <w:style w:type="paragraph" w:customStyle="1" w:styleId="TOC2">
    <w:name w:val="TOC 标题2"/>
    <w:basedOn w:val="1"/>
    <w:next w:val="a"/>
    <w:uiPriority w:val="39"/>
    <w:unhideWhenUsed/>
    <w:qFormat/>
    <w:rsid w:val="00AC42B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ad">
    <w:name w:val="目次、标准名称标题"/>
    <w:basedOn w:val="a"/>
    <w:next w:val="a"/>
    <w:qFormat/>
    <w:rsid w:val="00AC42B5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AC42B5"/>
    <w:rPr>
      <w:rFonts w:ascii="Calibri" w:eastAsia="宋体" w:hAnsi="Calibri" w:cs="Calibri"/>
      <w:kern w:val="2"/>
      <w:sz w:val="18"/>
      <w:szCs w:val="18"/>
    </w:rPr>
  </w:style>
  <w:style w:type="paragraph" w:customStyle="1" w:styleId="13">
    <w:name w:val="修订1"/>
    <w:hidden/>
    <w:uiPriority w:val="99"/>
    <w:semiHidden/>
    <w:qFormat/>
    <w:rsid w:val="00AC42B5"/>
    <w:rPr>
      <w:rFonts w:ascii="Calibri" w:eastAsia="宋体" w:hAnsi="Calibri" w:cs="Calibri"/>
      <w:kern w:val="2"/>
      <w:sz w:val="21"/>
      <w:szCs w:val="21"/>
    </w:rPr>
  </w:style>
  <w:style w:type="character" w:customStyle="1" w:styleId="Char">
    <w:name w:val="批注文字 Char"/>
    <w:basedOn w:val="a0"/>
    <w:link w:val="a3"/>
    <w:uiPriority w:val="99"/>
    <w:semiHidden/>
    <w:qFormat/>
    <w:rsid w:val="00AC42B5"/>
    <w:rPr>
      <w:rFonts w:ascii="Calibri" w:hAnsi="Calibri" w:cs="Calibri"/>
      <w:kern w:val="2"/>
      <w:sz w:val="21"/>
      <w:szCs w:val="21"/>
    </w:rPr>
  </w:style>
  <w:style w:type="character" w:customStyle="1" w:styleId="Char5">
    <w:name w:val="批注主题 Char"/>
    <w:basedOn w:val="Char"/>
    <w:link w:val="a9"/>
    <w:uiPriority w:val="99"/>
    <w:semiHidden/>
    <w:qFormat/>
    <w:rsid w:val="00AC42B5"/>
    <w:rPr>
      <w:rFonts w:ascii="Calibri" w:hAnsi="Calibri" w:cs="Calibri"/>
      <w:b/>
      <w:bCs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36EF21A-CE93-437F-944B-E73666F428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1026</Words>
  <Characters>5853</Characters>
  <Application>Microsoft Office Word</Application>
  <DocSecurity>0</DocSecurity>
  <Lines>48</Lines>
  <Paragraphs>13</Paragraphs>
  <ScaleCrop>false</ScaleCrop>
  <Company>Microsoft</Company>
  <LinksUpToDate>false</LinksUpToDate>
  <CharactersWithSpaces>6866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5</cp:revision>
  <cp:lastPrinted>2019-08-02T07:22:00Z</cp:lastPrinted>
  <dcterms:created xsi:type="dcterms:W3CDTF">2019-09-20T07:21:00Z</dcterms:created>
  <dcterms:modified xsi:type="dcterms:W3CDTF">2019-10-15T02:49:00Z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