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0"/>
        </w:rPr>
      </w:pPr>
    </w:p>
    <w:p>
      <w:pPr>
        <w:pStyle w:val="Heading1"/>
        <w:ind w:left="3356"/>
      </w:pPr>
      <w:r>
        <w:rPr/>
        <w:t>price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87"/>
        <w:ind w:left="1324" w:right="0" w:firstLine="0"/>
        <w:jc w:val="left"/>
        <w:rPr>
          <w:sz w:val="32"/>
        </w:rPr>
      </w:pPr>
      <w:r>
        <w:rPr/>
        <w:pict>
          <v:group style="position:absolute;margin-left:165.550003pt;margin-top:-45.777477pt;width:295.350pt;height:229.65pt;mso-position-horizontal-relative:page;mso-position-vertical-relative:paragraph;z-index:251662336" coordorigin="3311,-916" coordsize="5907,4593">
            <v:shape style="position:absolute;left:3735;top:-899;width:5465;height:3915" coordorigin="3735,-898" coordsize="5465,3915" path="m4155,-898l4170,3017m3735,2507l9200,2512e" filled="false" stroked="true" strokeweight="1.75pt" strokecolor="#000000">
              <v:path arrowok="t"/>
              <v:stroke dashstyle="solid"/>
            </v:shape>
            <v:shape style="position:absolute;left:4320;top:-722;width:2604;height:2672" coordorigin="4320,-721" coordsize="2604,2672" path="m6924,1396l6774,1328,6629,1255,6487,1178,6352,1095,6219,1010,6091,918,5969,823,5851,725,5736,623,5629,515,5526,405,5429,293,5336,175,5251,55,5170,-67,5095,-194,5027,-322,4965,-454,4909,-587,4860,-721m6412,1951l6261,1868,6112,1777,5971,1682,5832,1581,5697,1474,5567,1361,5444,1244,5324,1121,5209,994,5101,861,4996,724,4897,584,4802,437,4715,289,4635,136,4560,-21,4490,-181,4425,-346,4370,-511,4320,-681e" filled="false" stroked="true" strokeweight="2pt" strokecolor="#000080">
              <v:path arrowok="t"/>
              <v:stroke dashstyle="solid"/>
            </v:shape>
            <v:shape style="position:absolute;left:4677;top:-424;width:2585;height:2044" coordorigin="4677,-423" coordsize="2585,2044" path="m7262,-423l7191,-278,7112,-138,7027,-1,6935,132,6836,262,6730,387,6619,509,6500,626,6376,737,6247,844,6111,947,5971,1044,5825,1137,5673,1222,5518,1304,5358,1379,5193,1449,5026,1512,4852,1569,4677,1621e" filled="false" stroked="true" strokeweight="2pt" strokecolor="#800000">
              <v:path arrowok="t"/>
              <v:stroke dashstyle="solid"/>
            </v:shape>
            <v:shape style="position:absolute;left:5505;top:932;width:600;height:1800" coordorigin="5505,933" coordsize="600,1800" path="m5505,1293l5505,2733m6105,933l6105,933m5505,1293l5505,1293m6105,933l6105,2733e" filled="false" stroked="true" strokeweight=".75pt" strokecolor="#000000">
              <v:path arrowok="t"/>
              <v:stroke dashstyle="shortdash"/>
            </v:shape>
            <v:shape style="position:absolute;left:4812;top:2793;width:655;height:883" coordorigin="4812,2794" coordsize="655,883" path="m5467,2794l5447,2801,4812,3665,4828,3677,5463,2814,5467,2794xe" filled="true" fillcolor="#000000" stroked="false">
              <v:path arrowok="t"/>
              <v:fill type="solid"/>
            </v:shape>
            <v:shape style="position:absolute;left:5340;top:2763;width:158;height:158" type="#_x0000_t75" stroked="false">
              <v:imagedata r:id="rId6" o:title=""/>
            </v:shape>
            <v:shape style="position:absolute;left:3816;top:773;width:161;height:161" type="#_x0000_t75" stroked="false">
              <v:imagedata r:id="rId7" o:title=""/>
            </v:shape>
            <v:shape style="position:absolute;left:3338;top:299;width:3838;height:3358" coordorigin="3338,300" coordsize="3838,3358" path="m3946,905l3941,886,3351,300,3338,314,3928,900,3946,905m7176,3643l6170,2804,6150,2802,6157,2820,7163,3658,7176,3643e" filled="true" fillcolor="#000000" stroked="false">
              <v:path arrowok="t"/>
              <v:fill type="solid"/>
            </v:shape>
            <v:shape style="position:absolute;left:6120;top:2777;width:158;height:161" type="#_x0000_t75" stroked="false">
              <v:imagedata r:id="rId8" o:title=""/>
            </v:shape>
            <v:shape style="position:absolute;left:3311;top:1306;width:626;height:309" coordorigin="3311,1307" coordsize="626,309" path="m3917,1307l3311,1598,3317,1616,3926,1326,3937,1309,3917,1307xe" filled="true" fillcolor="#000000" stroked="false">
              <v:path arrowok="t"/>
              <v:fill type="solid"/>
            </v:shape>
            <v:shape style="position:absolute;left:3809;top:1279;width:161;height:140" type="#_x0000_t75" stroked="false">
              <v:imagedata r:id="rId9" o:title=""/>
            </v:shape>
            <v:shape style="position:absolute;left:7170;top:-793;width:928;height:355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Supply</w:t>
                    </w:r>
                  </w:p>
                </w:txbxContent>
              </v:textbox>
              <w10:wrap type="none"/>
            </v:shape>
            <v:shape style="position:absolute;left:6446;top:1291;width:2165;height:891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53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Demand (A)</w:t>
                    </w:r>
                  </w:p>
                  <w:p>
                    <w:pPr>
                      <w:spacing w:before="167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Demand (B)</w:t>
                    </w:r>
                  </w:p>
                </w:txbxContent>
              </v:textbox>
              <w10:wrap type="none"/>
            </v:shape>
            <v:shape style="position:absolute;left:3586;top:2377;width:160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17;top:3080;width:160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2"/>
        </w:rPr>
        <w:t>High Price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23"/>
        <w:ind w:left="1324" w:right="0" w:firstLine="0"/>
        <w:jc w:val="left"/>
        <w:rPr>
          <w:sz w:val="32"/>
        </w:rPr>
      </w:pPr>
      <w:r>
        <w:rPr>
          <w:sz w:val="32"/>
        </w:rPr>
        <w:t>Low Price</w:t>
      </w:r>
    </w:p>
    <w:p>
      <w:pPr>
        <w:pStyle w:val="BodyText"/>
        <w:spacing w:before="8"/>
        <w:rPr>
          <w:sz w:val="28"/>
        </w:rPr>
      </w:pPr>
    </w:p>
    <w:p>
      <w:pPr>
        <w:spacing w:before="87"/>
        <w:ind w:left="0" w:right="865" w:firstLine="0"/>
        <w:jc w:val="right"/>
        <w:rPr>
          <w:sz w:val="32"/>
        </w:rPr>
      </w:pPr>
      <w:r>
        <w:rPr>
          <w:sz w:val="32"/>
        </w:rPr>
        <w:t>quantity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6361" w:val="left" w:leader="none"/>
        </w:tabs>
        <w:spacing w:before="88"/>
        <w:ind w:left="3665" w:right="0" w:firstLine="0"/>
        <w:jc w:val="left"/>
        <w:rPr>
          <w:sz w:val="32"/>
        </w:rPr>
      </w:pPr>
      <w:r>
        <w:rPr>
          <w:position w:val="5"/>
          <w:sz w:val="32"/>
        </w:rPr>
        <w:t>Low Quantity</w:t>
        <w:tab/>
      </w:r>
      <w:r>
        <w:rPr>
          <w:sz w:val="32"/>
        </w:rPr>
        <w:t>High</w:t>
      </w:r>
      <w:r>
        <w:rPr>
          <w:spacing w:val="-1"/>
          <w:sz w:val="32"/>
        </w:rPr>
        <w:t> </w:t>
      </w:r>
      <w:r>
        <w:rPr>
          <w:sz w:val="32"/>
        </w:rPr>
        <w:t>Quantity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1" w:lineRule="auto" w:before="89"/>
        <w:ind w:left="199"/>
      </w:pPr>
      <w:r>
        <w:rPr/>
        <w:t>Increase in demand (for whatever reason): shift from </w:t>
      </w:r>
      <w:r>
        <w:rPr>
          <w:position w:val="1"/>
        </w:rPr>
        <w:t>“Demand (B)” to “Demand </w:t>
      </w:r>
      <w:r>
        <w:rPr/>
        <w:t>(A)” will increase equilibrium price and increase</w:t>
      </w:r>
      <w:r>
        <w:rPr>
          <w:spacing w:val="58"/>
        </w:rPr>
        <w:t> </w:t>
      </w:r>
      <w:r>
        <w:rPr/>
        <w:t>equilibriumquantity.</w:t>
      </w:r>
    </w:p>
    <w:p>
      <w:pPr>
        <w:pStyle w:val="BodyText"/>
        <w:rPr>
          <w:sz w:val="26"/>
        </w:rPr>
      </w:pPr>
    </w:p>
    <w:p>
      <w:pPr>
        <w:pStyle w:val="BodyText"/>
        <w:spacing w:line="271" w:lineRule="auto" w:before="183"/>
        <w:ind w:left="199"/>
      </w:pPr>
      <w:r>
        <w:rPr/>
        <w:t>Decrease in demand (for whatever reason): shift from “Demand (A)” to “Demand (B)” will decrease equilibrium price and decrease equilibrium quantity.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100"/>
      </w:pPr>
      <w:r>
        <w:rPr/>
        <w:t>Example 1:</w:t>
      </w: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14"/>
        <w:ind w:left="100" w:right="83"/>
      </w:pPr>
      <w:r>
        <w:rPr/>
        <w:t>Between April 2015 and April 2017 there was an increase </w:t>
      </w:r>
      <w:r>
        <w:rPr>
          <w:shd w:fill="FFFF00" w:color="auto" w:val="clear"/>
        </w:rPr>
        <w:t>in both price and quantity traded in the market for</w:t>
      </w:r>
      <w:r>
        <w:rPr>
          <w:shd w:fill="FFFFFF" w:color="auto" w:val="clear"/>
        </w:rPr>
        <w:t> </w:t>
      </w:r>
      <w:r>
        <w:rPr>
          <w:shd w:fill="FFFF00" w:color="auto" w:val="clear"/>
        </w:rPr>
        <w:t>bushel of corn</w:t>
      </w:r>
      <w:r>
        <w:rPr>
          <w:shd w:fill="FFFFFF" w:color="auto" w:val="clear"/>
        </w:rPr>
        <w:t>. This observed change in market equilibrium outcome would result from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720"/>
        <w:jc w:val="left"/>
        <w:rPr>
          <w:sz w:val="24"/>
        </w:rPr>
      </w:pPr>
      <w:r>
        <w:rPr>
          <w:sz w:val="24"/>
        </w:rPr>
        <w:t>a decrease in</w:t>
      </w:r>
      <w:r>
        <w:rPr>
          <w:spacing w:val="-1"/>
          <w:sz w:val="24"/>
        </w:rPr>
        <w:t> </w:t>
      </w:r>
      <w:r>
        <w:rPr>
          <w:sz w:val="24"/>
        </w:rPr>
        <w:t>Supply.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720"/>
        <w:jc w:val="left"/>
        <w:rPr>
          <w:sz w:val="24"/>
        </w:rPr>
      </w:pPr>
      <w:r>
        <w:rPr>
          <w:sz w:val="24"/>
        </w:rPr>
        <w:t>an increase in</w:t>
      </w:r>
      <w:r>
        <w:rPr>
          <w:spacing w:val="-2"/>
          <w:sz w:val="24"/>
        </w:rPr>
        <w:t> </w:t>
      </w:r>
      <w:r>
        <w:rPr>
          <w:sz w:val="24"/>
        </w:rPr>
        <w:t>Supply.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720"/>
        <w:jc w:val="left"/>
        <w:rPr>
          <w:sz w:val="24"/>
        </w:rPr>
      </w:pPr>
      <w:r>
        <w:rPr>
          <w:sz w:val="24"/>
        </w:rPr>
        <w:t>a decrease in</w:t>
      </w:r>
      <w:r>
        <w:rPr>
          <w:spacing w:val="-1"/>
          <w:sz w:val="24"/>
        </w:rPr>
        <w:t> </w:t>
      </w:r>
      <w:r>
        <w:rPr>
          <w:sz w:val="24"/>
        </w:rPr>
        <w:t>Demand.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7" w:after="0"/>
        <w:ind w:left="820" w:right="0" w:hanging="720"/>
        <w:jc w:val="left"/>
      </w:pPr>
      <w:r>
        <w:rPr/>
        <w:t>an increase in</w:t>
      </w:r>
      <w:r>
        <w:rPr>
          <w:spacing w:val="-1"/>
        </w:rPr>
        <w:t> </w:t>
      </w:r>
      <w:r>
        <w:rPr/>
        <w:t>Demand.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1"/>
        <w:ind w:left="199"/>
      </w:pPr>
      <w:r>
        <w:rPr>
          <w:shd w:fill="FFFF00" w:color="auto" w:val="clear"/>
        </w:rPr>
        <w:t>We can conclude that there is an Increase in demand (for whatever reason): shift from </w:t>
      </w:r>
      <w:r>
        <w:rPr>
          <w:position w:val="1"/>
          <w:shd w:fill="FFFF00" w:color="auto" w:val="clear"/>
        </w:rPr>
        <w:t>“Demand (B)” to</w:t>
      </w:r>
    </w:p>
    <w:p>
      <w:pPr>
        <w:pStyle w:val="BodyText"/>
        <w:spacing w:before="37"/>
        <w:ind w:left="199"/>
      </w:pPr>
      <w:r>
        <w:rPr>
          <w:spacing w:val="-60"/>
          <w:position w:val="1"/>
          <w:shd w:fill="FFFF00" w:color="auto" w:val="clear"/>
        </w:rPr>
        <w:t> </w:t>
      </w:r>
      <w:r>
        <w:rPr>
          <w:position w:val="1"/>
          <w:shd w:fill="FFFF00" w:color="auto" w:val="clear"/>
        </w:rPr>
        <w:t>“Demand </w:t>
      </w:r>
      <w:r>
        <w:rPr>
          <w:shd w:fill="FFFF00" w:color="auto" w:val="clear"/>
        </w:rPr>
        <w:t>(A)” will increase equilibrium price and increase</w:t>
      </w:r>
      <w:r>
        <w:rPr>
          <w:spacing w:val="59"/>
          <w:shd w:fill="FFFF00" w:color="auto" w:val="clear"/>
        </w:rPr>
        <w:t> </w:t>
      </w:r>
      <w:r>
        <w:rPr>
          <w:shd w:fill="FFFF00" w:color="auto" w:val="clear"/>
        </w:rPr>
        <w:t>equilibriumquantity.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95" w:top="1560" w:bottom="280" w:left="6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tabs>
          <w:tab w:pos="2128" w:val="left" w:leader="none"/>
        </w:tabs>
        <w:ind w:left="0" w:right="391"/>
        <w:jc w:val="center"/>
      </w:pPr>
      <w:r>
        <w:rPr/>
        <w:t>price</w:t>
        <w:tab/>
        <w:t>Supply 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87"/>
        <w:ind w:left="1324" w:right="0" w:firstLine="0"/>
        <w:jc w:val="left"/>
        <w:rPr>
          <w:sz w:val="32"/>
        </w:rPr>
      </w:pPr>
      <w:r>
        <w:rPr/>
        <w:pict>
          <v:group style="position:absolute;margin-left:165.550003pt;margin-top:-49.137524pt;width:276.95pt;height:238.15pt;mso-position-horizontal-relative:page;mso-position-vertical-relative:paragraph;z-index:-251833344" coordorigin="3311,-983" coordsize="5539,4763">
            <v:shape style="position:absolute;left:3735;top:-966;width:5115;height:3915" coordorigin="3735,-965" coordsize="5115,3915" path="m4155,-965l4170,2950m3735,2438l8850,2438e" filled="false" stroked="true" strokeweight="1.75pt" strokecolor="#000000">
              <v:path arrowok="t"/>
              <v:stroke dashstyle="solid"/>
            </v:shape>
            <v:shape style="position:absolute;left:4320;top:-810;width:2567;height:2497" coordorigin="4320,-809" coordsize="2567,2497" path="m6887,1688l6702,1608,6522,1523,6347,1432,6176,1336,6012,1235,5852,1128,5700,1016,5552,900,5412,780,5276,653,5150,523,5027,390,4912,252,4805,110,4705,-35,4612,-184,4527,-335,4450,-490,4380,-650,4320,-809e" filled="false" stroked="true" strokeweight="2pt" strokecolor="#000080">
              <v:path arrowok="t"/>
              <v:stroke dashstyle="solid"/>
            </v:shape>
            <v:shape style="position:absolute;left:4412;top:-865;width:2098;height:2320" coordorigin="4412,-864" coordsize="2098,2320" path="m6510,-864l6464,-709,6411,-556,6350,-406,6282,-259,6209,-117,6129,21,6041,156,5949,287,5849,413,5744,536,5634,651,5517,763,5396,871,5270,971,5137,1067,5002,1157,4860,1241,4715,1319,4565,1391,4412,1456e" filled="false" stroked="true" strokeweight="2pt" strokecolor="#800000">
              <v:path arrowok="t"/>
              <v:stroke dashstyle="solid"/>
            </v:shape>
            <v:shape style="position:absolute;left:5461;top:816;width:621;height:1730" coordorigin="5461,817" coordsize="621,1730" path="m5461,817l5461,2547m6082,1280l6082,1280e" filled="false" stroked="true" strokeweight=".75pt" strokecolor="#000000">
              <v:path arrowok="t"/>
              <v:stroke dashstyle="shortdash"/>
            </v:shape>
            <v:shape style="position:absolute;left:6092;top:2602;width:933;height:1138" coordorigin="6092,2603" coordsize="933,1138" path="m6092,2603l6095,2623,7010,3741,7025,3729,6110,2609,6092,2603xe" filled="true" fillcolor="#000000" stroked="false">
              <v:path arrowok="t"/>
              <v:fill type="solid"/>
            </v:shape>
            <v:shape style="position:absolute;left:6070;top:2574;width:158;height:158" type="#_x0000_t75" stroked="false">
              <v:imagedata r:id="rId11" o:title=""/>
            </v:shape>
            <v:shape style="position:absolute;left:3311;top:1288;width:685;height:260" coordorigin="3311,1289" coordsize="685,260" path="m3976,1289l3311,1529,3316,1549,3982,1306,3996,1291,3976,1289xe" filled="true" fillcolor="#000000" stroked="false">
              <v:path arrowok="t"/>
              <v:fill type="solid"/>
            </v:shape>
            <v:shape style="position:absolute;left:3869;top:1251;width:158;height:161" type="#_x0000_t75" stroked="false">
              <v:imagedata r:id="rId12" o:title=""/>
            </v:shape>
            <v:shape style="position:absolute;left:4612;top:2618;width:800;height:1161" coordorigin="4612,2619" coordsize="800,1161" path="m5412,2619l5395,2627,4612,3769,4627,3780,5411,2639,5412,2619xe" filled="true" fillcolor="#000000" stroked="false">
              <v:path arrowok="t"/>
              <v:fill type="solid"/>
            </v:shape>
            <v:shape style="position:absolute;left:5287;top:2588;width:142;height:158" type="#_x0000_t75" stroked="false">
              <v:imagedata r:id="rId13" o:title=""/>
            </v:shape>
            <v:shape style="position:absolute;left:4917;top:-2;width:2455;height:1793" coordorigin="4917,-1" coordsize="2455,1793" path="m7372,-1l7296,126,7214,249,7126,369,7032,486,6934,599,6831,709,6721,814,6607,916,6489,1014,6366,1107,6237,1197,6106,1282,5970,1362,5830,1439,5686,1511,5538,1576,5387,1639,5232,1694,5077,1746,4917,1792e" filled="false" stroked="true" strokeweight="2pt" strokecolor="#800000">
              <v:path arrowok="t"/>
              <v:stroke dashstyle="solid"/>
            </v:shape>
            <v:shape style="position:absolute;left:3857;top:680;width:158;height:158" type="#_x0000_t75" stroked="false">
              <v:imagedata r:id="rId14" o:title=""/>
            </v:shape>
            <v:shape style="position:absolute;left:3368;top:330;width:619;height:473" coordorigin="3368,331" coordsize="619,473" path="m3379,331l3368,346,3968,802,3987,804,3980,786,3379,331xe" filled="true" fillcolor="#000000" stroked="false">
              <v:path arrowok="t"/>
              <v:fill type="solid"/>
            </v:shape>
            <v:shape style="position:absolute;left:3597;top:2362;width:136;height:221" type="#_x0000_t75" stroked="false">
              <v:imagedata r:id="rId15" o:title=""/>
            </v:shape>
            <v:shape style="position:absolute;left:4116;top:3084;width:136;height:221" type="#_x0000_t75" stroked="false">
              <v:imagedata r:id="rId16" o:title=""/>
            </v:shape>
            <v:line style="position:absolute" from="6092,1252" to="6092,2438" stroked="true" strokeweight=".75pt" strokecolor="#000000">
              <v:stroke dashstyle="shortdash"/>
            </v:line>
            <v:shape style="position:absolute;left:7170;top:-423;width:1434;height:355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Supply (B)</w:t>
                    </w:r>
                  </w:p>
                </w:txbxContent>
              </v:textbox>
              <w10:wrap type="none"/>
            </v:shape>
            <v:shape style="position:absolute;left:6981;top:1577;width:1105;height:355" type="#_x0000_t202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Demand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2"/>
        </w:rPr>
        <w:t>High Price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9"/>
        <w:ind w:left="1324" w:right="0" w:firstLine="0"/>
        <w:jc w:val="left"/>
        <w:rPr>
          <w:sz w:val="32"/>
        </w:rPr>
      </w:pPr>
      <w:r>
        <w:rPr>
          <w:sz w:val="32"/>
        </w:rPr>
        <w:t>Low Price</w:t>
      </w:r>
    </w:p>
    <w:p>
      <w:pPr>
        <w:pStyle w:val="BodyText"/>
        <w:spacing w:before="5"/>
        <w:rPr>
          <w:sz w:val="41"/>
        </w:rPr>
      </w:pPr>
    </w:p>
    <w:p>
      <w:pPr>
        <w:spacing w:before="0"/>
        <w:ind w:left="0" w:right="1226" w:firstLine="0"/>
        <w:jc w:val="right"/>
        <w:rPr>
          <w:sz w:val="32"/>
        </w:rPr>
      </w:pPr>
      <w:r>
        <w:rPr>
          <w:sz w:val="32"/>
        </w:rPr>
        <w:t>quantity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181" w:val="left" w:leader="none"/>
        </w:tabs>
        <w:spacing w:before="214"/>
        <w:ind w:left="3485" w:right="0" w:firstLine="0"/>
        <w:jc w:val="left"/>
        <w:rPr>
          <w:sz w:val="32"/>
        </w:rPr>
      </w:pPr>
      <w:r>
        <w:rPr>
          <w:position w:val="1"/>
          <w:sz w:val="32"/>
        </w:rPr>
        <w:t>Low Quantity</w:t>
        <w:tab/>
      </w:r>
      <w:r>
        <w:rPr>
          <w:sz w:val="32"/>
        </w:rPr>
        <w:t>High</w:t>
      </w:r>
      <w:r>
        <w:rPr>
          <w:spacing w:val="-1"/>
          <w:sz w:val="32"/>
        </w:rPr>
        <w:t> </w:t>
      </w:r>
      <w:r>
        <w:rPr>
          <w:sz w:val="32"/>
        </w:rPr>
        <w:t>Quantity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352" w:lineRule="auto" w:before="90" w:after="0"/>
        <w:ind w:left="919" w:right="393" w:hanging="360"/>
        <w:jc w:val="left"/>
        <w:rPr>
          <w:b/>
          <w:sz w:val="24"/>
        </w:rPr>
      </w:pPr>
      <w:r>
        <w:rPr>
          <w:b/>
          <w:sz w:val="24"/>
        </w:rPr>
        <w:t>Increase in supply </w:t>
      </w:r>
      <w:r>
        <w:rPr>
          <w:sz w:val="24"/>
        </w:rPr>
        <w:t>(for whatever reason): shift from “Supply (A)” to “Supply (B)” will </w:t>
      </w:r>
      <w:r>
        <w:rPr>
          <w:b/>
          <w:sz w:val="24"/>
        </w:rPr>
        <w:t>decrease equilibrium price </w:t>
      </w:r>
      <w:r>
        <w:rPr>
          <w:sz w:val="24"/>
        </w:rPr>
        <w:t>and </w:t>
      </w:r>
      <w:r>
        <w:rPr>
          <w:b/>
          <w:sz w:val="24"/>
        </w:rPr>
        <w:t>increase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equilibrium</w:t>
      </w:r>
    </w:p>
    <w:p>
      <w:pPr>
        <w:pStyle w:val="Heading2"/>
        <w:spacing w:line="270" w:lineRule="exact"/>
        <w:ind w:left="919" w:firstLine="0"/>
        <w:rPr>
          <w:b w:val="0"/>
        </w:rPr>
      </w:pPr>
      <w:r>
        <w:rPr/>
        <w:t>quantity</w:t>
      </w:r>
      <w:r>
        <w:rPr>
          <w:b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0" w:after="0"/>
        <w:ind w:left="919" w:right="375" w:hanging="360"/>
        <w:jc w:val="left"/>
        <w:rPr>
          <w:sz w:val="24"/>
        </w:rPr>
      </w:pPr>
      <w:r>
        <w:rPr>
          <w:b/>
          <w:sz w:val="24"/>
        </w:rPr>
        <w:t>Decrease in supply </w:t>
      </w:r>
      <w:r>
        <w:rPr>
          <w:sz w:val="24"/>
        </w:rPr>
        <w:t>(for whatever reason): shift from “Supply (B)” to “Supply (A)” will </w:t>
      </w:r>
      <w:r>
        <w:rPr>
          <w:b/>
          <w:sz w:val="24"/>
        </w:rPr>
        <w:t>increase equilibrium price </w:t>
      </w:r>
      <w:r>
        <w:rPr>
          <w:sz w:val="24"/>
        </w:rPr>
        <w:t>and </w:t>
      </w:r>
      <w:r>
        <w:rPr>
          <w:b/>
          <w:sz w:val="24"/>
        </w:rPr>
        <w:t>decrease equilibrium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quantity</w:t>
      </w:r>
      <w:r>
        <w:rPr>
          <w:sz w:val="24"/>
        </w:rPr>
        <w:t>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00"/>
      </w:pPr>
      <w:r>
        <w:rPr/>
        <w:t>Example 1: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3547" w:val="left" w:leader="none"/>
          <w:tab w:pos="9807" w:val="left" w:leader="none"/>
        </w:tabs>
        <w:spacing w:before="90"/>
        <w:ind w:left="100" w:right="618"/>
      </w:pPr>
      <w:r>
        <w:rPr>
          <w:shd w:fill="FFFF00" w:color="auto" w:val="clear"/>
        </w:rPr>
        <w:t>In April 2017 there was a decrease in supply</w:t>
      </w:r>
      <w:r>
        <w:rPr>
          <w:shd w:fill="FFFFFF" w:color="auto" w:val="clear"/>
        </w:rPr>
        <w:t>, with </w:t>
      </w:r>
      <w:r>
        <w:rPr>
          <w:shd w:fill="00FFFF" w:color="auto" w:val="clear"/>
        </w:rPr>
        <w:t>no change in demand</w:t>
      </w:r>
      <w:r>
        <w:rPr>
          <w:shd w:fill="FFFFFF" w:color="auto" w:val="clear"/>
        </w:rPr>
        <w:t>. That will</w:t>
      </w:r>
      <w:r>
        <w:rPr>
          <w:spacing w:val="-7"/>
          <w:shd w:fill="FFFFFF" w:color="auto" w:val="clear"/>
        </w:rPr>
        <w:t> </w:t>
      </w:r>
      <w:r>
        <w:rPr>
          <w:shd w:fill="FFFFFF" w:color="auto" w:val="clear"/>
        </w:rPr>
        <w:t>lead to</w:t>
      </w:r>
      <w:r>
        <w:rPr>
          <w:shd w:fill="FFFFFF" w:color="auto" w:val="clear"/>
          <w:u w:val="single"/>
        </w:rPr>
        <w:t> </w:t>
        <w:tab/>
      </w:r>
      <w:r>
        <w:rPr>
          <w:spacing w:val="-6"/>
          <w:shd w:fill="FFFFFF" w:color="auto" w:val="clear"/>
        </w:rPr>
        <w:t>in </w:t>
      </w:r>
      <w:r>
        <w:rPr>
          <w:shd w:fill="FFFFFF" w:color="auto" w:val="clear"/>
        </w:rPr>
        <w:t>equilibrium</w:t>
      </w:r>
      <w:r>
        <w:rPr>
          <w:spacing w:val="-2"/>
          <w:shd w:fill="FFFFFF" w:color="auto" w:val="clear"/>
        </w:rPr>
        <w:t> </w:t>
      </w:r>
      <w:r>
        <w:rPr>
          <w:shd w:fill="FFFFFF" w:color="auto" w:val="clear"/>
        </w:rPr>
        <w:t>quantity and</w:t>
      </w:r>
      <w:r>
        <w:rPr>
          <w:shd w:fill="FFFFFF" w:color="auto" w:val="clear"/>
          <w:u w:val="single"/>
        </w:rPr>
        <w:t> </w:t>
        <w:tab/>
      </w:r>
      <w:r>
        <w:rPr>
          <w:shd w:fill="FFFFFF" w:color="auto" w:val="clear"/>
        </w:rPr>
        <w:t>in equilibrium</w:t>
      </w:r>
      <w:r>
        <w:rPr>
          <w:spacing w:val="-1"/>
          <w:shd w:fill="FFFFFF" w:color="auto" w:val="clear"/>
        </w:rPr>
        <w:t> </w:t>
      </w:r>
      <w:r>
        <w:rPr>
          <w:shd w:fill="FFFFFF" w:color="auto" w:val="clear"/>
        </w:rPr>
        <w:t>price: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113" w:val="left" w:leader="none"/>
        </w:tabs>
        <w:spacing w:line="240" w:lineRule="auto" w:before="0" w:after="0"/>
        <w:ind w:left="1112" w:right="0" w:hanging="293"/>
        <w:jc w:val="left"/>
        <w:rPr>
          <w:sz w:val="24"/>
        </w:rPr>
      </w:pPr>
      <w:r>
        <w:rPr>
          <w:sz w:val="24"/>
        </w:rPr>
        <w:t>a decrease; a</w:t>
      </w:r>
      <w:r>
        <w:rPr>
          <w:spacing w:val="-1"/>
          <w:sz w:val="24"/>
        </w:rPr>
        <w:t> </w:t>
      </w:r>
      <w:r>
        <w:rPr>
          <w:sz w:val="24"/>
        </w:rPr>
        <w:t>decrease.</w:t>
      </w:r>
    </w:p>
    <w:p>
      <w:pPr>
        <w:pStyle w:val="Heading2"/>
        <w:numPr>
          <w:ilvl w:val="0"/>
          <w:numId w:val="2"/>
        </w:numPr>
        <w:tabs>
          <w:tab w:pos="1101" w:val="left" w:leader="none"/>
        </w:tabs>
        <w:spacing w:line="240" w:lineRule="auto" w:before="32" w:after="0"/>
        <w:ind w:left="1100" w:right="0" w:hanging="281"/>
        <w:jc w:val="left"/>
      </w:pPr>
      <w:r>
        <w:rPr>
          <w:shd w:fill="FFFF00" w:color="auto" w:val="clear"/>
        </w:rPr>
        <w:t> a</w:t>
      </w:r>
      <w:r>
        <w:rPr>
          <w:shd w:fill="FFFFFF" w:color="auto" w:val="clear"/>
        </w:rPr>
        <w:t> </w:t>
      </w:r>
      <w:r>
        <w:rPr>
          <w:shd w:fill="FFFF00" w:color="auto" w:val="clear"/>
        </w:rPr>
        <w:t>decrease;</w:t>
      </w:r>
      <w:r>
        <w:rPr>
          <w:shd w:fill="FFFFFF" w:color="auto" w:val="clear"/>
        </w:rPr>
        <w:t> </w:t>
      </w:r>
      <w:r>
        <w:rPr>
          <w:shd w:fill="FFFF00" w:color="auto" w:val="clear"/>
        </w:rPr>
        <w:t>an</w:t>
      </w:r>
      <w:r>
        <w:rPr>
          <w:spacing w:val="-1"/>
          <w:shd w:fill="FFFFFF" w:color="auto" w:val="clear"/>
        </w:rPr>
        <w:t> </w:t>
      </w:r>
      <w:r>
        <w:rPr>
          <w:shd w:fill="FFFF00" w:color="auto" w:val="clear"/>
        </w:rPr>
        <w:t>increase.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28" w:after="0"/>
        <w:ind w:left="1100" w:right="0" w:hanging="281"/>
        <w:jc w:val="left"/>
        <w:rPr>
          <w:sz w:val="24"/>
        </w:rPr>
      </w:pPr>
      <w:r>
        <w:rPr>
          <w:sz w:val="24"/>
        </w:rPr>
        <w:t>an increase; an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</w:tabs>
        <w:spacing w:line="240" w:lineRule="auto" w:before="29" w:after="0"/>
        <w:ind w:left="1113" w:right="0" w:hanging="294"/>
        <w:jc w:val="left"/>
        <w:rPr>
          <w:sz w:val="24"/>
        </w:rPr>
      </w:pPr>
      <w:r>
        <w:rPr>
          <w:sz w:val="24"/>
        </w:rPr>
        <w:t>none of the above is correct</w:t>
      </w:r>
      <w:r>
        <w:rPr>
          <w:spacing w:val="-3"/>
          <w:sz w:val="24"/>
        </w:rPr>
        <w:t> </w:t>
      </w:r>
      <w:r>
        <w:rPr>
          <w:sz w:val="24"/>
        </w:rPr>
        <w:t>answer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1" w:after="0"/>
        <w:ind w:left="919" w:right="375" w:hanging="360"/>
        <w:jc w:val="left"/>
        <w:rPr>
          <w:sz w:val="24"/>
        </w:rPr>
      </w:pPr>
      <w:r>
        <w:rPr>
          <w:b/>
          <w:sz w:val="24"/>
        </w:rPr>
        <w:t>Decrease in supply </w:t>
      </w:r>
      <w:r>
        <w:rPr>
          <w:sz w:val="24"/>
        </w:rPr>
        <w:t>(for whatever reason): shift from “Supply (B)” to “Supply (A)” will </w:t>
      </w:r>
      <w:r>
        <w:rPr>
          <w:b/>
          <w:sz w:val="24"/>
        </w:rPr>
        <w:t>increase equilibrium price </w:t>
      </w:r>
      <w:r>
        <w:rPr>
          <w:sz w:val="24"/>
        </w:rPr>
        <w:t>and </w:t>
      </w:r>
      <w:r>
        <w:rPr>
          <w:b/>
          <w:sz w:val="24"/>
        </w:rPr>
        <w:t>decrease equilibrium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quantity</w:t>
      </w:r>
      <w:r>
        <w:rPr>
          <w:sz w:val="24"/>
        </w:rPr>
        <w:t>.</w:t>
      </w:r>
    </w:p>
    <w:sectPr>
      <w:headerReference w:type="default" r:id="rId10"/>
      <w:pgSz w:w="12240" w:h="15840"/>
      <w:pgMar w:header="1155" w:footer="0" w:top="1560" w:bottom="280" w:left="6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.980pt;margin-top:38.75996pt;width:418.45pt;height:21.95pt;mso-position-horizontal-relative:page;mso-position-vertical-relative:page;z-index:-251840512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  <w:u w:val="single"/>
                  </w:rPr>
                  <w:t>Change in Equilibrium resulting from change in Demand</w:t>
                </w:r>
                <w:r>
                  <w:rPr>
                    <w:sz w:val="36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980pt;margin-top:56.75996pt;width:408.45pt;height:21.95pt;mso-position-horizontal-relative:page;mso-position-vertical-relative:page;z-index:-25183948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  <w:u w:val="single"/>
                  </w:rPr>
                  <w:t>Change in Equilibrium resulting from change in Supply</w:t>
                </w:r>
                <w:r>
                  <w:rPr>
                    <w:sz w:val="36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112" w:hanging="293"/>
        <w:jc w:val="left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20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70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20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70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0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70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20" w:hanging="29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720"/>
        <w:jc w:val="left"/>
      </w:pPr>
      <w:rPr>
        <w:rFonts w:hint="default"/>
        <w:spacing w:val="-1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9" w:hanging="290"/>
      </w:pPr>
      <w:rPr>
        <w:rFonts w:hint="default" w:ascii="Times New Roman" w:hAnsi="Times New Roman" w:eastAsia="Times New Roman" w:cs="Times New Roman"/>
        <w:w w:val="130"/>
        <w:position w:val="4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7" w:hanging="29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5" w:hanging="29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3" w:hanging="29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1" w:hanging="29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8" w:hanging="29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6" w:hanging="29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4" w:hanging="29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7"/>
      <w:ind w:left="1324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5"/>
      <w:ind w:left="820" w:hanging="7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72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dcterms:created xsi:type="dcterms:W3CDTF">2020-07-26T18:05:55Z</dcterms:created>
  <dcterms:modified xsi:type="dcterms:W3CDTF">2020-07-26T18:05:55Z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2020-07-26T00:00:00Z</vt:filetime>
  </property>
</Properties>
</file>