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38" w:rsidRPr="001F4B38" w:rsidRDefault="001F4B38" w:rsidP="001F4B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proofErr w:type="spellStart"/>
      <w:r w:rsidRPr="001F4B3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What</w:t>
      </w:r>
      <w:proofErr w:type="spellEnd"/>
      <w:r w:rsidRPr="001F4B3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 xml:space="preserve"> </w:t>
      </w:r>
      <w:proofErr w:type="spellStart"/>
      <w:r w:rsidRPr="001F4B3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is</w:t>
      </w:r>
      <w:proofErr w:type="spellEnd"/>
      <w:r w:rsidRPr="001F4B3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 xml:space="preserve"> SQL?</w:t>
      </w:r>
    </w:p>
    <w:p w:rsidR="001F4B38" w:rsidRPr="001F4B38" w:rsidRDefault="001F4B38" w:rsidP="001F4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stands for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Structured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Query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Language</w:t>
      </w:r>
      <w:proofErr w:type="spellEnd"/>
    </w:p>
    <w:p w:rsidR="001F4B38" w:rsidRPr="001F4B38" w:rsidRDefault="001F4B38" w:rsidP="001F4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lets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you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access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and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manipulate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databases</w:t>
      </w:r>
      <w:proofErr w:type="spellEnd"/>
    </w:p>
    <w:p w:rsidR="001F4B38" w:rsidRPr="001F4B38" w:rsidRDefault="001F4B38" w:rsidP="001F4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became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 standard of the American National Standards Institute (ANSI)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1986, and of the International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Organization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for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Standardization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(ISO)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1987</w:t>
      </w:r>
    </w:p>
    <w:p w:rsidR="001F4B38" w:rsidRPr="001F4B38" w:rsidRDefault="0082557A" w:rsidP="001F4B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0" o:hralign="center" o:hrstd="t" o:hrnoshade="t" o:hr="t" fillcolor="black" stroked="f"/>
        </w:pict>
      </w:r>
    </w:p>
    <w:p w:rsidR="001F4B38" w:rsidRPr="001F4B38" w:rsidRDefault="001F4B38" w:rsidP="001F4B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proofErr w:type="spellStart"/>
      <w:r w:rsidRPr="001F4B3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What</w:t>
      </w:r>
      <w:proofErr w:type="spellEnd"/>
      <w:r w:rsidRPr="001F4B3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 xml:space="preserve"> Can SQL do?</w:t>
      </w:r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execute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queries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against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retrieve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data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from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gram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</w:t>
      </w:r>
      <w:proofErr w:type="gram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insert </w:t>
      </w:r>
      <w:proofErr w:type="gram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records</w:t>
      </w:r>
      <w:proofErr w:type="gram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update </w:t>
      </w:r>
      <w:proofErr w:type="gram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records</w:t>
      </w:r>
      <w:proofErr w:type="gram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delete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gram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records</w:t>
      </w:r>
      <w:proofErr w:type="gram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from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create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new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databases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create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new tables in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create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stored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procedures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P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create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views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 a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database</w:t>
      </w:r>
      <w:proofErr w:type="spellEnd"/>
    </w:p>
    <w:p w:rsidR="001F4B38" w:rsidRDefault="001F4B38" w:rsidP="001F4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SQL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can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set permissions on </w:t>
      </w:r>
      <w:proofErr w:type="gram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tables</w:t>
      </w:r>
      <w:proofErr w:type="gram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procedures</w:t>
      </w:r>
      <w:proofErr w:type="spellEnd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and </w:t>
      </w:r>
      <w:proofErr w:type="spellStart"/>
      <w:r w:rsidRPr="001F4B3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views</w:t>
      </w:r>
      <w:proofErr w:type="spellEnd"/>
    </w:p>
    <w:p w:rsidR="001F4B38" w:rsidRDefault="001F4B38" w:rsidP="002B3C86">
      <w:pPr>
        <w:pStyle w:val="Paragraphedeliste"/>
        <w:spacing w:after="0" w:line="240" w:lineRule="auto"/>
        <w:ind w:left="643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:rsidR="001F4B38" w:rsidRPr="001F4B38" w:rsidRDefault="001F4B38" w:rsidP="002B3C86">
      <w:pPr>
        <w:pStyle w:val="Paragraphedeliste"/>
        <w:spacing w:after="0" w:line="240" w:lineRule="auto"/>
        <w:ind w:left="643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</w:pPr>
      <w:proofErr w:type="spellStart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What</w:t>
      </w:r>
      <w:proofErr w:type="spellEnd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is</w:t>
      </w:r>
      <w:proofErr w:type="spellEnd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NoSQL</w:t>
      </w:r>
      <w:proofErr w:type="spellEnd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database</w:t>
      </w:r>
      <w:proofErr w:type="spellEnd"/>
      <w:r w:rsidRPr="001F4B38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?</w:t>
      </w:r>
    </w:p>
    <w:p w:rsidR="001F4B38" w:rsidRDefault="001F4B38" w:rsidP="002B3C86">
      <w:pPr>
        <w:pStyle w:val="Paragraphedeliste"/>
        <w:spacing w:before="100" w:beforeAutospacing="1" w:after="100" w:afterAutospacing="1" w:line="240" w:lineRule="auto"/>
        <w:ind w:left="643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</w:pPr>
    </w:p>
    <w:p w:rsidR="001F4B38" w:rsidRPr="001F4B38" w:rsidRDefault="001F4B38" w:rsidP="002B3C86">
      <w:pPr>
        <w:pStyle w:val="Paragraphedeliste"/>
        <w:spacing w:before="100" w:beforeAutospacing="1" w:after="100" w:afterAutospacing="1" w:line="240" w:lineRule="auto"/>
        <w:ind w:left="643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</w:pP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NoSQL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,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also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referred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to as “not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only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SQL”, “non-SQL”,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is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an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approach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to </w:t>
      </w:r>
      <w:bookmarkStart w:id="0" w:name="_GoBack"/>
      <w:bookmarkEnd w:id="0"/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database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design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that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enables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the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storage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and 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querying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 of data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outside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the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traditional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structures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found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in 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relational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databases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.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While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it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can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still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store data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found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within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relational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database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management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systems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(RDBMS),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it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just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stores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it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differently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compared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to an RDBMS. The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decision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to use a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relational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database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versus a non-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relational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database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is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largely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contextual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, and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it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varies </w:t>
      </w:r>
      <w:proofErr w:type="spellStart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depending</w:t>
      </w:r>
      <w:proofErr w:type="spellEnd"/>
      <w:r w:rsidRPr="001F4B38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 xml:space="preserve"> on the use case.</w:t>
      </w:r>
    </w:p>
    <w:p w:rsidR="001F4B38" w:rsidRDefault="001F4B38" w:rsidP="002B3C86">
      <w:pPr>
        <w:pStyle w:val="Paragraphedeliste"/>
        <w:spacing w:before="100" w:beforeAutospacing="1" w:after="100" w:afterAutospacing="1" w:line="240" w:lineRule="auto"/>
        <w:ind w:left="643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</w:pPr>
      <w:r w:rsidRPr="002B3C86"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  <w:t>. </w:t>
      </w:r>
    </w:p>
    <w:p w:rsidR="002B3C86" w:rsidRDefault="002B3C86" w:rsidP="002B3C86">
      <w:pPr>
        <w:pStyle w:val="Titre2"/>
        <w:jc w:val="center"/>
        <w:rPr>
          <w:rFonts w:ascii="Arial" w:hAnsi="Arial" w:cs="Arial"/>
          <w:color w:val="00B050"/>
          <w:sz w:val="38"/>
          <w:szCs w:val="38"/>
        </w:rPr>
      </w:pPr>
      <w:proofErr w:type="spellStart"/>
      <w:r>
        <w:rPr>
          <w:rFonts w:ascii="Arial" w:hAnsi="Arial" w:cs="Arial"/>
          <w:color w:val="00B050"/>
          <w:sz w:val="38"/>
          <w:szCs w:val="38"/>
        </w:rPr>
        <w:t>Comparison</w:t>
      </w:r>
      <w:proofErr w:type="spellEnd"/>
      <w:r>
        <w:rPr>
          <w:rFonts w:ascii="Arial" w:hAnsi="Arial" w:cs="Arial"/>
          <w:color w:val="00B050"/>
          <w:sz w:val="38"/>
          <w:szCs w:val="38"/>
        </w:rPr>
        <w:t xml:space="preserve"> of SQL vs </w:t>
      </w:r>
      <w:proofErr w:type="spellStart"/>
      <w:r>
        <w:rPr>
          <w:rFonts w:ascii="Arial" w:hAnsi="Arial" w:cs="Arial"/>
          <w:color w:val="00B050"/>
          <w:sz w:val="38"/>
          <w:szCs w:val="38"/>
        </w:rPr>
        <w:t>NoSQL</w:t>
      </w:r>
      <w:proofErr w:type="spellEnd"/>
    </w:p>
    <w:tbl>
      <w:tblPr>
        <w:tblStyle w:val="Grilledutableau"/>
        <w:tblW w:w="9572" w:type="dxa"/>
        <w:tblLook w:val="0600" w:firstRow="0" w:lastRow="0" w:firstColumn="0" w:lastColumn="0" w:noHBand="1" w:noVBand="1"/>
      </w:tblPr>
      <w:tblGrid>
        <w:gridCol w:w="4786"/>
        <w:gridCol w:w="4786"/>
      </w:tblGrid>
      <w:tr w:rsidR="002B3C86" w:rsidTr="002B3C86">
        <w:trPr>
          <w:trHeight w:val="530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shd w:val="clear" w:color="auto" w:fill="0E86EF"/>
              </w:rPr>
              <w:t>SQL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jc w:val="center"/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0E86EF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szCs w:val="32"/>
                <w:shd w:val="clear" w:color="auto" w:fill="0E86EF"/>
              </w:rPr>
              <w:t>OSQL</w:t>
            </w:r>
          </w:p>
        </w:tc>
      </w:tr>
      <w:tr w:rsidR="002B3C86" w:rsidTr="002B3C86">
        <w:trPr>
          <w:trHeight w:val="46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Stands for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Structured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Query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Language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Stands for Not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Only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SQL</w:t>
            </w:r>
          </w:p>
        </w:tc>
      </w:tr>
      <w:tr w:rsidR="002B3C86" w:rsidTr="002B3C86">
        <w:trPr>
          <w:trHeight w:val="46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Relational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database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management system (RDBMS)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Non-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relational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database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management system</w:t>
            </w:r>
          </w:p>
        </w:tc>
      </w:tr>
      <w:tr w:rsidR="002B3C86" w:rsidTr="002B3C86">
        <w:trPr>
          <w:trHeight w:val="46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lastRenderedPageBreak/>
              <w:t>Suitable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structured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with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predefined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schema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Suitable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unstructured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and semi-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structured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data</w:t>
            </w:r>
          </w:p>
        </w:tc>
      </w:tr>
      <w:tr w:rsidR="002B3C86" w:rsidTr="002B3C86">
        <w:trPr>
          <w:trHeight w:val="46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is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stored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in tables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with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columns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rows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is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stored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in collections or documents</w:t>
            </w:r>
          </w:p>
        </w:tc>
      </w:tr>
      <w:tr w:rsidR="002B3C86" w:rsidTr="002B3C86">
        <w:trPr>
          <w:trHeight w:val="46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Supports JOIN and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complex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queries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Does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not support JOIN and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complex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queries</w:t>
            </w:r>
            <w:proofErr w:type="spellEnd"/>
          </w:p>
        </w:tc>
      </w:tr>
      <w:tr w:rsidR="002B3C86" w:rsidTr="002B3C86">
        <w:trPr>
          <w:trHeight w:val="46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normalized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data structure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denormalized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data structure</w:t>
            </w:r>
          </w:p>
        </w:tc>
      </w:tr>
      <w:tr w:rsidR="002B3C86" w:rsidTr="002B3C86">
        <w:trPr>
          <w:trHeight w:val="964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Requires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vertical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scaling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handle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large volumes of data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C86" w:rsidRDefault="002B3C8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Horizontal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scaling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is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possible to </w:t>
            </w:r>
            <w:proofErr w:type="spellStart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>handle</w:t>
            </w:r>
            <w:proofErr w:type="spellEnd"/>
            <w:r>
              <w:rPr>
                <w:rFonts w:ascii="Arial" w:hAnsi="Arial" w:cs="Arial"/>
                <w:sz w:val="32"/>
                <w:szCs w:val="32"/>
                <w:shd w:val="clear" w:color="auto" w:fill="F6FCFE"/>
              </w:rPr>
              <w:t xml:space="preserve"> large volumes of data</w:t>
            </w:r>
          </w:p>
        </w:tc>
      </w:tr>
    </w:tbl>
    <w:p w:rsidR="002B3C86" w:rsidRDefault="002B3C86" w:rsidP="002B3C86">
      <w:pPr>
        <w:rPr>
          <w:color w:val="FF0000"/>
          <w:sz w:val="44"/>
          <w:szCs w:val="44"/>
        </w:rPr>
      </w:pPr>
    </w:p>
    <w:p w:rsidR="002B3C86" w:rsidRPr="002B3C86" w:rsidRDefault="002B3C86" w:rsidP="002B3C86">
      <w:pPr>
        <w:pStyle w:val="Paragraphedeliste"/>
        <w:spacing w:before="100" w:beforeAutospacing="1" w:after="100" w:afterAutospacing="1" w:line="240" w:lineRule="auto"/>
        <w:ind w:left="643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  <w:lang w:eastAsia="fr-FR"/>
        </w:rPr>
      </w:pPr>
    </w:p>
    <w:p w:rsidR="001F4B38" w:rsidRPr="001F4B38" w:rsidRDefault="001F4B38" w:rsidP="001F4B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</w:pPr>
    </w:p>
    <w:p w:rsidR="00194C5D" w:rsidRPr="001F4B38" w:rsidRDefault="00194C5D">
      <w:pPr>
        <w:rPr>
          <w:b/>
          <w:bCs/>
        </w:rPr>
      </w:pPr>
    </w:p>
    <w:sectPr w:rsidR="00194C5D" w:rsidRPr="001F4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5341"/>
    <w:multiLevelType w:val="multilevel"/>
    <w:tmpl w:val="64B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80BCF"/>
    <w:multiLevelType w:val="multilevel"/>
    <w:tmpl w:val="682A9D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38"/>
    <w:rsid w:val="00194C5D"/>
    <w:rsid w:val="001F4B38"/>
    <w:rsid w:val="002B3C86"/>
    <w:rsid w:val="008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90EF8-EB37-4DBE-834C-FC433391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F4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F4B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F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F4B38"/>
    <w:pPr>
      <w:ind w:left="720"/>
      <w:contextualSpacing/>
    </w:pPr>
  </w:style>
  <w:style w:type="table" w:styleId="Grilledutableau">
    <w:name w:val="Table Grid"/>
    <w:basedOn w:val="TableauNormal"/>
    <w:uiPriority w:val="59"/>
    <w:rsid w:val="002B3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2023-07-11T14:02:00Z</dcterms:created>
  <dcterms:modified xsi:type="dcterms:W3CDTF">2023-07-11T14:02:00Z</dcterms:modified>
</cp:coreProperties>
</file>