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C827" w14:textId="78D70F38" w:rsidR="0025148F" w:rsidRPr="002223A9" w:rsidRDefault="00701E09" w:rsidP="00701E09">
      <w:pPr>
        <w:rPr>
          <w:rFonts w:ascii="Arial" w:hAnsi="Arial" w:cs="Arial"/>
          <w:sz w:val="24"/>
          <w:szCs w:val="24"/>
        </w:rPr>
      </w:pPr>
      <w:r>
        <w:rPr>
          <w:rFonts w:ascii="Arial" w:hAnsi="Arial" w:cs="Arial"/>
        </w:rPr>
        <w:t>-</w:t>
      </w:r>
      <w:r>
        <w:rPr>
          <w:rFonts w:ascii="Arial" w:hAnsi="Arial" w:cs="Arial"/>
        </w:rPr>
        <w:br w:type="page"/>
      </w:r>
      <w:r>
        <w:rPr>
          <w:rFonts w:ascii="Arial" w:hAnsi="Arial" w:cs="Arial"/>
        </w:rPr>
        <w:lastRenderedPageBreak/>
        <w:t>-</w:t>
      </w:r>
      <w:r w:rsidR="001536FA" w:rsidRPr="00E54884">
        <w:rPr>
          <w:rFonts w:ascii="Arial" w:hAnsi="Arial" w:cs="Arial"/>
          <w:noProof/>
        </w:rPr>
        <w:drawing>
          <wp:anchor distT="0" distB="0" distL="114300" distR="114300" simplePos="0" relativeHeight="251659264" behindDoc="0" locked="0" layoutInCell="1" allowOverlap="0" wp14:anchorId="08D30B8B" wp14:editId="236E9357">
            <wp:simplePos x="0" y="0"/>
            <wp:positionH relativeFrom="column">
              <wp:posOffset>4718685</wp:posOffset>
            </wp:positionH>
            <wp:positionV relativeFrom="paragraph">
              <wp:posOffset>4445</wp:posOffset>
            </wp:positionV>
            <wp:extent cx="828683" cy="288480"/>
            <wp:effectExtent l="0" t="0" r="0" b="0"/>
            <wp:wrapSquare wrapText="bothSides"/>
            <wp:docPr id="551666448" name="Picture 551666448"/>
            <wp:cNvGraphicFramePr/>
            <a:graphic xmlns:a="http://schemas.openxmlformats.org/drawingml/2006/main">
              <a:graphicData uri="http://schemas.openxmlformats.org/drawingml/2006/picture">
                <pic:pic xmlns:pic="http://schemas.openxmlformats.org/drawingml/2006/picture">
                  <pic:nvPicPr>
                    <pic:cNvPr id="1554" name="Picture 1554"/>
                    <pic:cNvPicPr/>
                  </pic:nvPicPr>
                  <pic:blipFill>
                    <a:blip r:embed="rId8"/>
                    <a:stretch>
                      <a:fillRect/>
                    </a:stretch>
                  </pic:blipFill>
                  <pic:spPr>
                    <a:xfrm>
                      <a:off x="0" y="0"/>
                      <a:ext cx="828683" cy="288480"/>
                    </a:xfrm>
                    <a:prstGeom prst="rect">
                      <a:avLst/>
                    </a:prstGeom>
                  </pic:spPr>
                </pic:pic>
              </a:graphicData>
            </a:graphic>
          </wp:anchor>
        </w:drawing>
      </w:r>
    </w:p>
    <w:sdt>
      <w:sdtPr>
        <w:rPr>
          <w:rFonts w:ascii="Arial" w:eastAsiaTheme="minorHAnsi" w:hAnsi="Arial" w:cs="Arial"/>
          <w:color w:val="auto"/>
          <w:kern w:val="2"/>
          <w:sz w:val="24"/>
          <w:szCs w:val="24"/>
        </w:rPr>
        <w:id w:val="353240504"/>
        <w:docPartObj>
          <w:docPartGallery w:val="Table of Contents"/>
          <w:docPartUnique/>
        </w:docPartObj>
      </w:sdtPr>
      <w:sdtEndPr>
        <w:rPr>
          <w:b/>
          <w:bCs/>
          <w:noProof/>
        </w:rPr>
      </w:sdtEndPr>
      <w:sdtContent>
        <w:p w14:paraId="3E345211" w14:textId="77777777" w:rsidR="001F04A1" w:rsidRPr="002223A9" w:rsidRDefault="001F04A1" w:rsidP="002223A9">
          <w:pPr>
            <w:pStyle w:val="TOCHeading"/>
            <w:spacing w:line="240" w:lineRule="auto"/>
            <w:rPr>
              <w:rFonts w:ascii="Arial" w:hAnsi="Arial" w:cs="Arial"/>
              <w:sz w:val="24"/>
              <w:szCs w:val="24"/>
            </w:rPr>
          </w:pPr>
          <w:r w:rsidRPr="002223A9">
            <w:rPr>
              <w:rFonts w:ascii="Arial" w:hAnsi="Arial" w:cs="Arial"/>
              <w:sz w:val="24"/>
              <w:szCs w:val="24"/>
            </w:rPr>
            <w:t>Contents</w:t>
          </w:r>
        </w:p>
        <w:p w14:paraId="783D1E1B" w14:textId="77777777" w:rsidR="00857FE3" w:rsidRPr="002223A9" w:rsidRDefault="001F04A1" w:rsidP="002223A9">
          <w:pPr>
            <w:pStyle w:val="TOC1"/>
            <w:tabs>
              <w:tab w:val="right" w:leader="dot" w:pos="9016"/>
            </w:tabs>
            <w:spacing w:line="240" w:lineRule="auto"/>
            <w:rPr>
              <w:rFonts w:ascii="Arial" w:hAnsi="Arial" w:cs="Arial"/>
              <w:noProof/>
              <w:sz w:val="24"/>
              <w:szCs w:val="24"/>
            </w:rPr>
          </w:pPr>
          <w:r w:rsidRPr="002223A9">
            <w:rPr>
              <w:rFonts w:ascii="Arial" w:hAnsi="Arial" w:cs="Arial"/>
              <w:sz w:val="24"/>
              <w:szCs w:val="24"/>
            </w:rPr>
            <w:fldChar w:fldCharType="begin"/>
          </w:r>
          <w:r w:rsidRPr="002223A9">
            <w:rPr>
              <w:rFonts w:ascii="Arial" w:hAnsi="Arial" w:cs="Arial"/>
              <w:sz w:val="24"/>
              <w:szCs w:val="24"/>
            </w:rPr>
            <w:instrText xml:space="preserve"> TOC \o "1-3" \h \z \u </w:instrText>
          </w:r>
          <w:r w:rsidRPr="002223A9">
            <w:rPr>
              <w:rFonts w:ascii="Arial" w:hAnsi="Arial" w:cs="Arial"/>
              <w:sz w:val="24"/>
              <w:szCs w:val="24"/>
            </w:rPr>
            <w:fldChar w:fldCharType="separate"/>
          </w:r>
          <w:hyperlink w:anchor="_Toc143997044" w:history="1">
            <w:r w:rsidR="00857FE3" w:rsidRPr="002223A9">
              <w:rPr>
                <w:rStyle w:val="Hyperlink"/>
                <w:rFonts w:ascii="Arial" w:hAnsi="Arial" w:cs="Arial"/>
                <w:noProof/>
                <w:sz w:val="24"/>
                <w:szCs w:val="24"/>
              </w:rPr>
              <w:t>Presentation</w:t>
            </w:r>
            <w:r w:rsidR="00857FE3" w:rsidRPr="002223A9">
              <w:rPr>
                <w:rFonts w:ascii="Arial" w:hAnsi="Arial" w:cs="Arial"/>
                <w:noProof/>
                <w:webHidden/>
                <w:sz w:val="24"/>
                <w:szCs w:val="24"/>
              </w:rPr>
              <w:tab/>
            </w:r>
            <w:r w:rsidR="00857FE3" w:rsidRPr="002223A9">
              <w:rPr>
                <w:rFonts w:ascii="Arial" w:hAnsi="Arial" w:cs="Arial"/>
                <w:noProof/>
                <w:webHidden/>
                <w:sz w:val="24"/>
                <w:szCs w:val="24"/>
              </w:rPr>
              <w:fldChar w:fldCharType="begin"/>
            </w:r>
            <w:r w:rsidR="00857FE3" w:rsidRPr="002223A9">
              <w:rPr>
                <w:rFonts w:ascii="Arial" w:hAnsi="Arial" w:cs="Arial"/>
                <w:noProof/>
                <w:webHidden/>
                <w:sz w:val="24"/>
                <w:szCs w:val="24"/>
              </w:rPr>
              <w:instrText xml:space="preserve"> PAGEREF _Toc143997044 \h </w:instrText>
            </w:r>
            <w:r w:rsidR="00857FE3" w:rsidRPr="002223A9">
              <w:rPr>
                <w:rFonts w:ascii="Arial" w:hAnsi="Arial" w:cs="Arial"/>
                <w:noProof/>
                <w:webHidden/>
                <w:sz w:val="24"/>
                <w:szCs w:val="24"/>
              </w:rPr>
            </w:r>
            <w:r w:rsidR="00857FE3" w:rsidRPr="002223A9">
              <w:rPr>
                <w:rFonts w:ascii="Arial" w:hAnsi="Arial" w:cs="Arial"/>
                <w:noProof/>
                <w:webHidden/>
                <w:sz w:val="24"/>
                <w:szCs w:val="24"/>
              </w:rPr>
              <w:fldChar w:fldCharType="separate"/>
            </w:r>
            <w:r w:rsidR="00857FE3" w:rsidRPr="002223A9">
              <w:rPr>
                <w:rFonts w:ascii="Arial" w:hAnsi="Arial" w:cs="Arial"/>
                <w:noProof/>
                <w:webHidden/>
                <w:sz w:val="24"/>
                <w:szCs w:val="24"/>
              </w:rPr>
              <w:t>1</w:t>
            </w:r>
            <w:r w:rsidR="00857FE3" w:rsidRPr="002223A9">
              <w:rPr>
                <w:rFonts w:ascii="Arial" w:hAnsi="Arial" w:cs="Arial"/>
                <w:noProof/>
                <w:webHidden/>
                <w:sz w:val="24"/>
                <w:szCs w:val="24"/>
              </w:rPr>
              <w:fldChar w:fldCharType="end"/>
            </w:r>
          </w:hyperlink>
        </w:p>
        <w:p w14:paraId="5BB8DA08" w14:textId="77777777" w:rsidR="00857FE3" w:rsidRPr="002223A9" w:rsidRDefault="00857FE3" w:rsidP="002223A9">
          <w:pPr>
            <w:pStyle w:val="TOC1"/>
            <w:tabs>
              <w:tab w:val="right" w:leader="dot" w:pos="9016"/>
            </w:tabs>
            <w:spacing w:line="240" w:lineRule="auto"/>
            <w:rPr>
              <w:rFonts w:ascii="Arial" w:hAnsi="Arial" w:cs="Arial"/>
              <w:noProof/>
              <w:sz w:val="24"/>
              <w:szCs w:val="24"/>
            </w:rPr>
          </w:pPr>
          <w:hyperlink w:anchor="_Toc143997045" w:history="1">
            <w:r w:rsidRPr="002223A9">
              <w:rPr>
                <w:rStyle w:val="Hyperlink"/>
                <w:rFonts w:ascii="Arial" w:hAnsi="Arial" w:cs="Arial"/>
                <w:noProof/>
                <w:sz w:val="24"/>
                <w:szCs w:val="24"/>
              </w:rPr>
              <w:t>Task 1</w:t>
            </w:r>
            <w:r w:rsidRPr="002223A9">
              <w:rPr>
                <w:rFonts w:ascii="Arial" w:hAnsi="Arial" w:cs="Arial"/>
                <w:noProof/>
                <w:webHidden/>
                <w:sz w:val="24"/>
                <w:szCs w:val="24"/>
              </w:rPr>
              <w:tab/>
            </w:r>
            <w:r w:rsidRPr="002223A9">
              <w:rPr>
                <w:rFonts w:ascii="Arial" w:hAnsi="Arial" w:cs="Arial"/>
                <w:noProof/>
                <w:webHidden/>
                <w:sz w:val="24"/>
                <w:szCs w:val="24"/>
              </w:rPr>
              <w:fldChar w:fldCharType="begin"/>
            </w:r>
            <w:r w:rsidRPr="002223A9">
              <w:rPr>
                <w:rFonts w:ascii="Arial" w:hAnsi="Arial" w:cs="Arial"/>
                <w:noProof/>
                <w:webHidden/>
                <w:sz w:val="24"/>
                <w:szCs w:val="24"/>
              </w:rPr>
              <w:instrText xml:space="preserve"> PAGEREF _Toc143997045 \h </w:instrText>
            </w:r>
            <w:r w:rsidRPr="002223A9">
              <w:rPr>
                <w:rFonts w:ascii="Arial" w:hAnsi="Arial" w:cs="Arial"/>
                <w:noProof/>
                <w:webHidden/>
                <w:sz w:val="24"/>
                <w:szCs w:val="24"/>
              </w:rPr>
            </w:r>
            <w:r w:rsidRPr="002223A9">
              <w:rPr>
                <w:rFonts w:ascii="Arial" w:hAnsi="Arial" w:cs="Arial"/>
                <w:noProof/>
                <w:webHidden/>
                <w:sz w:val="24"/>
                <w:szCs w:val="24"/>
              </w:rPr>
              <w:fldChar w:fldCharType="separate"/>
            </w:r>
            <w:r w:rsidRPr="002223A9">
              <w:rPr>
                <w:rFonts w:ascii="Arial" w:hAnsi="Arial" w:cs="Arial"/>
                <w:noProof/>
                <w:webHidden/>
                <w:sz w:val="24"/>
                <w:szCs w:val="24"/>
              </w:rPr>
              <w:t>2</w:t>
            </w:r>
            <w:r w:rsidRPr="002223A9">
              <w:rPr>
                <w:rFonts w:ascii="Arial" w:hAnsi="Arial" w:cs="Arial"/>
                <w:noProof/>
                <w:webHidden/>
                <w:sz w:val="24"/>
                <w:szCs w:val="24"/>
              </w:rPr>
              <w:fldChar w:fldCharType="end"/>
            </w:r>
          </w:hyperlink>
        </w:p>
        <w:p w14:paraId="5D915838" w14:textId="77777777" w:rsidR="00857FE3" w:rsidRPr="002223A9" w:rsidRDefault="00857FE3" w:rsidP="002223A9">
          <w:pPr>
            <w:pStyle w:val="TOC1"/>
            <w:tabs>
              <w:tab w:val="right" w:leader="dot" w:pos="9016"/>
            </w:tabs>
            <w:spacing w:line="240" w:lineRule="auto"/>
            <w:rPr>
              <w:rFonts w:ascii="Arial" w:hAnsi="Arial" w:cs="Arial"/>
              <w:noProof/>
              <w:sz w:val="24"/>
              <w:szCs w:val="24"/>
            </w:rPr>
          </w:pPr>
          <w:hyperlink w:anchor="_Toc143997046" w:history="1">
            <w:r w:rsidRPr="002223A9">
              <w:rPr>
                <w:rStyle w:val="Hyperlink"/>
                <w:rFonts w:ascii="Arial" w:hAnsi="Arial" w:cs="Arial"/>
                <w:noProof/>
                <w:sz w:val="24"/>
                <w:szCs w:val="24"/>
              </w:rPr>
              <w:t>Task 2</w:t>
            </w:r>
            <w:r w:rsidRPr="002223A9">
              <w:rPr>
                <w:rFonts w:ascii="Arial" w:hAnsi="Arial" w:cs="Arial"/>
                <w:noProof/>
                <w:webHidden/>
                <w:sz w:val="24"/>
                <w:szCs w:val="24"/>
              </w:rPr>
              <w:tab/>
            </w:r>
            <w:r w:rsidRPr="002223A9">
              <w:rPr>
                <w:rFonts w:ascii="Arial" w:hAnsi="Arial" w:cs="Arial"/>
                <w:noProof/>
                <w:webHidden/>
                <w:sz w:val="24"/>
                <w:szCs w:val="24"/>
              </w:rPr>
              <w:fldChar w:fldCharType="begin"/>
            </w:r>
            <w:r w:rsidRPr="002223A9">
              <w:rPr>
                <w:rFonts w:ascii="Arial" w:hAnsi="Arial" w:cs="Arial"/>
                <w:noProof/>
                <w:webHidden/>
                <w:sz w:val="24"/>
                <w:szCs w:val="24"/>
              </w:rPr>
              <w:instrText xml:space="preserve"> PAGEREF _Toc143997046 \h </w:instrText>
            </w:r>
            <w:r w:rsidRPr="002223A9">
              <w:rPr>
                <w:rFonts w:ascii="Arial" w:hAnsi="Arial" w:cs="Arial"/>
                <w:noProof/>
                <w:webHidden/>
                <w:sz w:val="24"/>
                <w:szCs w:val="24"/>
              </w:rPr>
            </w:r>
            <w:r w:rsidRPr="002223A9">
              <w:rPr>
                <w:rFonts w:ascii="Arial" w:hAnsi="Arial" w:cs="Arial"/>
                <w:noProof/>
                <w:webHidden/>
                <w:sz w:val="24"/>
                <w:szCs w:val="24"/>
              </w:rPr>
              <w:fldChar w:fldCharType="separate"/>
            </w:r>
            <w:r w:rsidRPr="002223A9">
              <w:rPr>
                <w:rFonts w:ascii="Arial" w:hAnsi="Arial" w:cs="Arial"/>
                <w:noProof/>
                <w:webHidden/>
                <w:sz w:val="24"/>
                <w:szCs w:val="24"/>
              </w:rPr>
              <w:t>4</w:t>
            </w:r>
            <w:r w:rsidRPr="002223A9">
              <w:rPr>
                <w:rFonts w:ascii="Arial" w:hAnsi="Arial" w:cs="Arial"/>
                <w:noProof/>
                <w:webHidden/>
                <w:sz w:val="24"/>
                <w:szCs w:val="24"/>
              </w:rPr>
              <w:fldChar w:fldCharType="end"/>
            </w:r>
          </w:hyperlink>
        </w:p>
        <w:p w14:paraId="2BF24B17" w14:textId="77777777" w:rsidR="00857FE3" w:rsidRPr="002223A9" w:rsidRDefault="00857FE3" w:rsidP="002223A9">
          <w:pPr>
            <w:pStyle w:val="TOC2"/>
            <w:tabs>
              <w:tab w:val="right" w:leader="dot" w:pos="9016"/>
            </w:tabs>
            <w:spacing w:line="240" w:lineRule="auto"/>
            <w:rPr>
              <w:rFonts w:ascii="Arial" w:hAnsi="Arial" w:cs="Arial"/>
              <w:noProof/>
              <w:sz w:val="24"/>
              <w:szCs w:val="24"/>
            </w:rPr>
          </w:pPr>
          <w:hyperlink w:anchor="_Toc143997047" w:history="1">
            <w:r w:rsidRPr="002223A9">
              <w:rPr>
                <w:rStyle w:val="Hyperlink"/>
                <w:rFonts w:ascii="Arial" w:hAnsi="Arial" w:cs="Arial"/>
                <w:noProof/>
                <w:sz w:val="24"/>
                <w:szCs w:val="24"/>
              </w:rPr>
              <w:t>Qualities of My Extremist Learning Style:</w:t>
            </w:r>
            <w:r w:rsidRPr="002223A9">
              <w:rPr>
                <w:rFonts w:ascii="Arial" w:hAnsi="Arial" w:cs="Arial"/>
                <w:noProof/>
                <w:webHidden/>
                <w:sz w:val="24"/>
                <w:szCs w:val="24"/>
              </w:rPr>
              <w:tab/>
            </w:r>
            <w:r w:rsidRPr="002223A9">
              <w:rPr>
                <w:rFonts w:ascii="Arial" w:hAnsi="Arial" w:cs="Arial"/>
                <w:noProof/>
                <w:webHidden/>
                <w:sz w:val="24"/>
                <w:szCs w:val="24"/>
              </w:rPr>
              <w:fldChar w:fldCharType="begin"/>
            </w:r>
            <w:r w:rsidRPr="002223A9">
              <w:rPr>
                <w:rFonts w:ascii="Arial" w:hAnsi="Arial" w:cs="Arial"/>
                <w:noProof/>
                <w:webHidden/>
                <w:sz w:val="24"/>
                <w:szCs w:val="24"/>
              </w:rPr>
              <w:instrText xml:space="preserve"> PAGEREF _Toc143997047 \h </w:instrText>
            </w:r>
            <w:r w:rsidRPr="002223A9">
              <w:rPr>
                <w:rFonts w:ascii="Arial" w:hAnsi="Arial" w:cs="Arial"/>
                <w:noProof/>
                <w:webHidden/>
                <w:sz w:val="24"/>
                <w:szCs w:val="24"/>
              </w:rPr>
            </w:r>
            <w:r w:rsidRPr="002223A9">
              <w:rPr>
                <w:rFonts w:ascii="Arial" w:hAnsi="Arial" w:cs="Arial"/>
                <w:noProof/>
                <w:webHidden/>
                <w:sz w:val="24"/>
                <w:szCs w:val="24"/>
              </w:rPr>
              <w:fldChar w:fldCharType="separate"/>
            </w:r>
            <w:r w:rsidRPr="002223A9">
              <w:rPr>
                <w:rFonts w:ascii="Arial" w:hAnsi="Arial" w:cs="Arial"/>
                <w:noProof/>
                <w:webHidden/>
                <w:sz w:val="24"/>
                <w:szCs w:val="24"/>
              </w:rPr>
              <w:t>4</w:t>
            </w:r>
            <w:r w:rsidRPr="002223A9">
              <w:rPr>
                <w:rFonts w:ascii="Arial" w:hAnsi="Arial" w:cs="Arial"/>
                <w:noProof/>
                <w:webHidden/>
                <w:sz w:val="24"/>
                <w:szCs w:val="24"/>
              </w:rPr>
              <w:fldChar w:fldCharType="end"/>
            </w:r>
          </w:hyperlink>
        </w:p>
        <w:p w14:paraId="093776AB" w14:textId="77777777" w:rsidR="00857FE3" w:rsidRPr="002223A9" w:rsidRDefault="00857FE3" w:rsidP="002223A9">
          <w:pPr>
            <w:pStyle w:val="TOC2"/>
            <w:tabs>
              <w:tab w:val="right" w:leader="dot" w:pos="9016"/>
            </w:tabs>
            <w:spacing w:line="240" w:lineRule="auto"/>
            <w:rPr>
              <w:rFonts w:ascii="Arial" w:hAnsi="Arial" w:cs="Arial"/>
              <w:noProof/>
              <w:sz w:val="24"/>
              <w:szCs w:val="24"/>
            </w:rPr>
          </w:pPr>
          <w:hyperlink w:anchor="_Toc143997048" w:history="1">
            <w:r w:rsidRPr="002223A9">
              <w:rPr>
                <w:rStyle w:val="Hyperlink"/>
                <w:rFonts w:ascii="Arial" w:hAnsi="Arial" w:cs="Arial"/>
                <w:noProof/>
                <w:sz w:val="24"/>
                <w:szCs w:val="24"/>
              </w:rPr>
              <w:t>Limits of My Extremist Learning Style:</w:t>
            </w:r>
            <w:r w:rsidRPr="002223A9">
              <w:rPr>
                <w:rFonts w:ascii="Arial" w:hAnsi="Arial" w:cs="Arial"/>
                <w:noProof/>
                <w:webHidden/>
                <w:sz w:val="24"/>
                <w:szCs w:val="24"/>
              </w:rPr>
              <w:tab/>
            </w:r>
            <w:r w:rsidRPr="002223A9">
              <w:rPr>
                <w:rFonts w:ascii="Arial" w:hAnsi="Arial" w:cs="Arial"/>
                <w:noProof/>
                <w:webHidden/>
                <w:sz w:val="24"/>
                <w:szCs w:val="24"/>
              </w:rPr>
              <w:fldChar w:fldCharType="begin"/>
            </w:r>
            <w:r w:rsidRPr="002223A9">
              <w:rPr>
                <w:rFonts w:ascii="Arial" w:hAnsi="Arial" w:cs="Arial"/>
                <w:noProof/>
                <w:webHidden/>
                <w:sz w:val="24"/>
                <w:szCs w:val="24"/>
              </w:rPr>
              <w:instrText xml:space="preserve"> PAGEREF _Toc143997048 \h </w:instrText>
            </w:r>
            <w:r w:rsidRPr="002223A9">
              <w:rPr>
                <w:rFonts w:ascii="Arial" w:hAnsi="Arial" w:cs="Arial"/>
                <w:noProof/>
                <w:webHidden/>
                <w:sz w:val="24"/>
                <w:szCs w:val="24"/>
              </w:rPr>
            </w:r>
            <w:r w:rsidRPr="002223A9">
              <w:rPr>
                <w:rFonts w:ascii="Arial" w:hAnsi="Arial" w:cs="Arial"/>
                <w:noProof/>
                <w:webHidden/>
                <w:sz w:val="24"/>
                <w:szCs w:val="24"/>
              </w:rPr>
              <w:fldChar w:fldCharType="separate"/>
            </w:r>
            <w:r w:rsidRPr="002223A9">
              <w:rPr>
                <w:rFonts w:ascii="Arial" w:hAnsi="Arial" w:cs="Arial"/>
                <w:noProof/>
                <w:webHidden/>
                <w:sz w:val="24"/>
                <w:szCs w:val="24"/>
              </w:rPr>
              <w:t>4</w:t>
            </w:r>
            <w:r w:rsidRPr="002223A9">
              <w:rPr>
                <w:rFonts w:ascii="Arial" w:hAnsi="Arial" w:cs="Arial"/>
                <w:noProof/>
                <w:webHidden/>
                <w:sz w:val="24"/>
                <w:szCs w:val="24"/>
              </w:rPr>
              <w:fldChar w:fldCharType="end"/>
            </w:r>
          </w:hyperlink>
        </w:p>
        <w:p w14:paraId="2FD03246" w14:textId="77777777" w:rsidR="00857FE3" w:rsidRPr="002223A9" w:rsidRDefault="00857FE3" w:rsidP="002223A9">
          <w:pPr>
            <w:pStyle w:val="TOC2"/>
            <w:tabs>
              <w:tab w:val="right" w:leader="dot" w:pos="9016"/>
            </w:tabs>
            <w:spacing w:line="240" w:lineRule="auto"/>
            <w:rPr>
              <w:rFonts w:ascii="Arial" w:hAnsi="Arial" w:cs="Arial"/>
              <w:noProof/>
              <w:sz w:val="24"/>
              <w:szCs w:val="24"/>
            </w:rPr>
          </w:pPr>
          <w:hyperlink w:anchor="_Toc143997049" w:history="1">
            <w:r w:rsidRPr="002223A9">
              <w:rPr>
                <w:rStyle w:val="Hyperlink"/>
                <w:rFonts w:ascii="Arial" w:hAnsi="Arial" w:cs="Arial"/>
                <w:noProof/>
                <w:sz w:val="24"/>
                <w:szCs w:val="24"/>
              </w:rPr>
              <w:t>Adjusting My Extremist Learning Style to Internet Learning and Remote Work:</w:t>
            </w:r>
            <w:r w:rsidRPr="002223A9">
              <w:rPr>
                <w:rFonts w:ascii="Arial" w:hAnsi="Arial" w:cs="Arial"/>
                <w:noProof/>
                <w:webHidden/>
                <w:sz w:val="24"/>
                <w:szCs w:val="24"/>
              </w:rPr>
              <w:tab/>
            </w:r>
            <w:r w:rsidRPr="002223A9">
              <w:rPr>
                <w:rFonts w:ascii="Arial" w:hAnsi="Arial" w:cs="Arial"/>
                <w:noProof/>
                <w:webHidden/>
                <w:sz w:val="24"/>
                <w:szCs w:val="24"/>
              </w:rPr>
              <w:fldChar w:fldCharType="begin"/>
            </w:r>
            <w:r w:rsidRPr="002223A9">
              <w:rPr>
                <w:rFonts w:ascii="Arial" w:hAnsi="Arial" w:cs="Arial"/>
                <w:noProof/>
                <w:webHidden/>
                <w:sz w:val="24"/>
                <w:szCs w:val="24"/>
              </w:rPr>
              <w:instrText xml:space="preserve"> PAGEREF _Toc143997049 \h </w:instrText>
            </w:r>
            <w:r w:rsidRPr="002223A9">
              <w:rPr>
                <w:rFonts w:ascii="Arial" w:hAnsi="Arial" w:cs="Arial"/>
                <w:noProof/>
                <w:webHidden/>
                <w:sz w:val="24"/>
                <w:szCs w:val="24"/>
              </w:rPr>
            </w:r>
            <w:r w:rsidRPr="002223A9">
              <w:rPr>
                <w:rFonts w:ascii="Arial" w:hAnsi="Arial" w:cs="Arial"/>
                <w:noProof/>
                <w:webHidden/>
                <w:sz w:val="24"/>
                <w:szCs w:val="24"/>
              </w:rPr>
              <w:fldChar w:fldCharType="separate"/>
            </w:r>
            <w:r w:rsidRPr="002223A9">
              <w:rPr>
                <w:rFonts w:ascii="Arial" w:hAnsi="Arial" w:cs="Arial"/>
                <w:noProof/>
                <w:webHidden/>
                <w:sz w:val="24"/>
                <w:szCs w:val="24"/>
              </w:rPr>
              <w:t>5</w:t>
            </w:r>
            <w:r w:rsidRPr="002223A9">
              <w:rPr>
                <w:rFonts w:ascii="Arial" w:hAnsi="Arial" w:cs="Arial"/>
                <w:noProof/>
                <w:webHidden/>
                <w:sz w:val="24"/>
                <w:szCs w:val="24"/>
              </w:rPr>
              <w:fldChar w:fldCharType="end"/>
            </w:r>
          </w:hyperlink>
        </w:p>
        <w:p w14:paraId="61256B17" w14:textId="77777777" w:rsidR="00857FE3" w:rsidRPr="002223A9" w:rsidRDefault="00857FE3" w:rsidP="002223A9">
          <w:pPr>
            <w:pStyle w:val="TOC1"/>
            <w:tabs>
              <w:tab w:val="right" w:leader="dot" w:pos="9016"/>
            </w:tabs>
            <w:spacing w:line="240" w:lineRule="auto"/>
            <w:rPr>
              <w:rFonts w:ascii="Arial" w:hAnsi="Arial" w:cs="Arial"/>
              <w:noProof/>
              <w:sz w:val="24"/>
              <w:szCs w:val="24"/>
            </w:rPr>
          </w:pPr>
          <w:hyperlink w:anchor="_Toc143997050" w:history="1">
            <w:r w:rsidRPr="002223A9">
              <w:rPr>
                <w:rStyle w:val="Hyperlink"/>
                <w:rFonts w:ascii="Arial" w:hAnsi="Arial" w:cs="Arial"/>
                <w:noProof/>
                <w:sz w:val="24"/>
                <w:szCs w:val="24"/>
              </w:rPr>
              <w:t>Task 3</w:t>
            </w:r>
            <w:r w:rsidRPr="002223A9">
              <w:rPr>
                <w:rFonts w:ascii="Arial" w:hAnsi="Arial" w:cs="Arial"/>
                <w:noProof/>
                <w:webHidden/>
                <w:sz w:val="24"/>
                <w:szCs w:val="24"/>
              </w:rPr>
              <w:tab/>
            </w:r>
            <w:r w:rsidRPr="002223A9">
              <w:rPr>
                <w:rFonts w:ascii="Arial" w:hAnsi="Arial" w:cs="Arial"/>
                <w:noProof/>
                <w:webHidden/>
                <w:sz w:val="24"/>
                <w:szCs w:val="24"/>
              </w:rPr>
              <w:fldChar w:fldCharType="begin"/>
            </w:r>
            <w:r w:rsidRPr="002223A9">
              <w:rPr>
                <w:rFonts w:ascii="Arial" w:hAnsi="Arial" w:cs="Arial"/>
                <w:noProof/>
                <w:webHidden/>
                <w:sz w:val="24"/>
                <w:szCs w:val="24"/>
              </w:rPr>
              <w:instrText xml:space="preserve"> PAGEREF _Toc143997050 \h </w:instrText>
            </w:r>
            <w:r w:rsidRPr="002223A9">
              <w:rPr>
                <w:rFonts w:ascii="Arial" w:hAnsi="Arial" w:cs="Arial"/>
                <w:noProof/>
                <w:webHidden/>
                <w:sz w:val="24"/>
                <w:szCs w:val="24"/>
              </w:rPr>
            </w:r>
            <w:r w:rsidRPr="002223A9">
              <w:rPr>
                <w:rFonts w:ascii="Arial" w:hAnsi="Arial" w:cs="Arial"/>
                <w:noProof/>
                <w:webHidden/>
                <w:sz w:val="24"/>
                <w:szCs w:val="24"/>
              </w:rPr>
              <w:fldChar w:fldCharType="separate"/>
            </w:r>
            <w:r w:rsidRPr="002223A9">
              <w:rPr>
                <w:rFonts w:ascii="Arial" w:hAnsi="Arial" w:cs="Arial"/>
                <w:noProof/>
                <w:webHidden/>
                <w:sz w:val="24"/>
                <w:szCs w:val="24"/>
              </w:rPr>
              <w:t>6</w:t>
            </w:r>
            <w:r w:rsidRPr="002223A9">
              <w:rPr>
                <w:rFonts w:ascii="Arial" w:hAnsi="Arial" w:cs="Arial"/>
                <w:noProof/>
                <w:webHidden/>
                <w:sz w:val="24"/>
                <w:szCs w:val="24"/>
              </w:rPr>
              <w:fldChar w:fldCharType="end"/>
            </w:r>
          </w:hyperlink>
        </w:p>
        <w:p w14:paraId="738A2C04" w14:textId="77777777" w:rsidR="00857FE3" w:rsidRPr="002223A9" w:rsidRDefault="00857FE3" w:rsidP="002223A9">
          <w:pPr>
            <w:pStyle w:val="TOC2"/>
            <w:tabs>
              <w:tab w:val="right" w:leader="dot" w:pos="9016"/>
            </w:tabs>
            <w:spacing w:line="240" w:lineRule="auto"/>
            <w:rPr>
              <w:rFonts w:ascii="Arial" w:hAnsi="Arial" w:cs="Arial"/>
              <w:noProof/>
              <w:sz w:val="24"/>
              <w:szCs w:val="24"/>
            </w:rPr>
          </w:pPr>
          <w:hyperlink w:anchor="_Toc143997051" w:history="1">
            <w:r w:rsidRPr="002223A9">
              <w:rPr>
                <w:rStyle w:val="Hyperlink"/>
                <w:rFonts w:ascii="Arial" w:hAnsi="Arial" w:cs="Arial"/>
                <w:noProof/>
                <w:sz w:val="24"/>
                <w:szCs w:val="24"/>
              </w:rPr>
              <w:t>LinkedIn Learning flaunts a few features that resound with my learning style:</w:t>
            </w:r>
            <w:r w:rsidRPr="002223A9">
              <w:rPr>
                <w:rFonts w:ascii="Arial" w:hAnsi="Arial" w:cs="Arial"/>
                <w:noProof/>
                <w:webHidden/>
                <w:sz w:val="24"/>
                <w:szCs w:val="24"/>
              </w:rPr>
              <w:tab/>
            </w:r>
            <w:r w:rsidRPr="002223A9">
              <w:rPr>
                <w:rFonts w:ascii="Arial" w:hAnsi="Arial" w:cs="Arial"/>
                <w:noProof/>
                <w:webHidden/>
                <w:sz w:val="24"/>
                <w:szCs w:val="24"/>
              </w:rPr>
              <w:fldChar w:fldCharType="begin"/>
            </w:r>
            <w:r w:rsidRPr="002223A9">
              <w:rPr>
                <w:rFonts w:ascii="Arial" w:hAnsi="Arial" w:cs="Arial"/>
                <w:noProof/>
                <w:webHidden/>
                <w:sz w:val="24"/>
                <w:szCs w:val="24"/>
              </w:rPr>
              <w:instrText xml:space="preserve"> PAGEREF _Toc143997051 \h </w:instrText>
            </w:r>
            <w:r w:rsidRPr="002223A9">
              <w:rPr>
                <w:rFonts w:ascii="Arial" w:hAnsi="Arial" w:cs="Arial"/>
                <w:noProof/>
                <w:webHidden/>
                <w:sz w:val="24"/>
                <w:szCs w:val="24"/>
              </w:rPr>
            </w:r>
            <w:r w:rsidRPr="002223A9">
              <w:rPr>
                <w:rFonts w:ascii="Arial" w:hAnsi="Arial" w:cs="Arial"/>
                <w:noProof/>
                <w:webHidden/>
                <w:sz w:val="24"/>
                <w:szCs w:val="24"/>
              </w:rPr>
              <w:fldChar w:fldCharType="separate"/>
            </w:r>
            <w:r w:rsidRPr="002223A9">
              <w:rPr>
                <w:rFonts w:ascii="Arial" w:hAnsi="Arial" w:cs="Arial"/>
                <w:noProof/>
                <w:webHidden/>
                <w:sz w:val="24"/>
                <w:szCs w:val="24"/>
              </w:rPr>
              <w:t>6</w:t>
            </w:r>
            <w:r w:rsidRPr="002223A9">
              <w:rPr>
                <w:rFonts w:ascii="Arial" w:hAnsi="Arial" w:cs="Arial"/>
                <w:noProof/>
                <w:webHidden/>
                <w:sz w:val="24"/>
                <w:szCs w:val="24"/>
              </w:rPr>
              <w:fldChar w:fldCharType="end"/>
            </w:r>
          </w:hyperlink>
        </w:p>
        <w:p w14:paraId="16C78D6B" w14:textId="77777777" w:rsidR="00857FE3" w:rsidRPr="002223A9" w:rsidRDefault="00857FE3" w:rsidP="002223A9">
          <w:pPr>
            <w:pStyle w:val="TOC1"/>
            <w:tabs>
              <w:tab w:val="right" w:leader="dot" w:pos="9016"/>
            </w:tabs>
            <w:spacing w:line="240" w:lineRule="auto"/>
            <w:rPr>
              <w:rFonts w:ascii="Arial" w:hAnsi="Arial" w:cs="Arial"/>
              <w:noProof/>
              <w:sz w:val="24"/>
              <w:szCs w:val="24"/>
            </w:rPr>
          </w:pPr>
          <w:hyperlink w:anchor="_Toc143997052" w:history="1">
            <w:r w:rsidRPr="002223A9">
              <w:rPr>
                <w:rStyle w:val="Hyperlink"/>
                <w:rFonts w:ascii="Arial" w:hAnsi="Arial" w:cs="Arial"/>
                <w:noProof/>
                <w:sz w:val="24"/>
                <w:szCs w:val="24"/>
              </w:rPr>
              <w:t>Conclusion:</w:t>
            </w:r>
            <w:r w:rsidRPr="002223A9">
              <w:rPr>
                <w:rFonts w:ascii="Arial" w:hAnsi="Arial" w:cs="Arial"/>
                <w:noProof/>
                <w:webHidden/>
                <w:sz w:val="24"/>
                <w:szCs w:val="24"/>
              </w:rPr>
              <w:tab/>
            </w:r>
            <w:r w:rsidRPr="002223A9">
              <w:rPr>
                <w:rFonts w:ascii="Arial" w:hAnsi="Arial" w:cs="Arial"/>
                <w:noProof/>
                <w:webHidden/>
                <w:sz w:val="24"/>
                <w:szCs w:val="24"/>
              </w:rPr>
              <w:fldChar w:fldCharType="begin"/>
            </w:r>
            <w:r w:rsidRPr="002223A9">
              <w:rPr>
                <w:rFonts w:ascii="Arial" w:hAnsi="Arial" w:cs="Arial"/>
                <w:noProof/>
                <w:webHidden/>
                <w:sz w:val="24"/>
                <w:szCs w:val="24"/>
              </w:rPr>
              <w:instrText xml:space="preserve"> PAGEREF _Toc143997052 \h </w:instrText>
            </w:r>
            <w:r w:rsidRPr="002223A9">
              <w:rPr>
                <w:rFonts w:ascii="Arial" w:hAnsi="Arial" w:cs="Arial"/>
                <w:noProof/>
                <w:webHidden/>
                <w:sz w:val="24"/>
                <w:szCs w:val="24"/>
              </w:rPr>
            </w:r>
            <w:r w:rsidRPr="002223A9">
              <w:rPr>
                <w:rFonts w:ascii="Arial" w:hAnsi="Arial" w:cs="Arial"/>
                <w:noProof/>
                <w:webHidden/>
                <w:sz w:val="24"/>
                <w:szCs w:val="24"/>
              </w:rPr>
              <w:fldChar w:fldCharType="separate"/>
            </w:r>
            <w:r w:rsidRPr="002223A9">
              <w:rPr>
                <w:rFonts w:ascii="Arial" w:hAnsi="Arial" w:cs="Arial"/>
                <w:noProof/>
                <w:webHidden/>
                <w:sz w:val="24"/>
                <w:szCs w:val="24"/>
              </w:rPr>
              <w:t>7</w:t>
            </w:r>
            <w:r w:rsidRPr="002223A9">
              <w:rPr>
                <w:rFonts w:ascii="Arial" w:hAnsi="Arial" w:cs="Arial"/>
                <w:noProof/>
                <w:webHidden/>
                <w:sz w:val="24"/>
                <w:szCs w:val="24"/>
              </w:rPr>
              <w:fldChar w:fldCharType="end"/>
            </w:r>
          </w:hyperlink>
        </w:p>
        <w:p w14:paraId="0088EE02" w14:textId="77777777" w:rsidR="00857FE3" w:rsidRPr="002223A9" w:rsidRDefault="00857FE3" w:rsidP="002223A9">
          <w:pPr>
            <w:pStyle w:val="TOC1"/>
            <w:tabs>
              <w:tab w:val="right" w:leader="dot" w:pos="9016"/>
            </w:tabs>
            <w:spacing w:line="240" w:lineRule="auto"/>
            <w:rPr>
              <w:rFonts w:ascii="Arial" w:hAnsi="Arial" w:cs="Arial"/>
              <w:noProof/>
              <w:sz w:val="24"/>
              <w:szCs w:val="24"/>
            </w:rPr>
          </w:pPr>
          <w:hyperlink w:anchor="_Toc143997053" w:history="1">
            <w:r w:rsidRPr="002223A9">
              <w:rPr>
                <w:rStyle w:val="Hyperlink"/>
                <w:rFonts w:ascii="Arial" w:hAnsi="Arial" w:cs="Arial"/>
                <w:noProof/>
                <w:sz w:val="24"/>
                <w:szCs w:val="24"/>
              </w:rPr>
              <w:t>References:</w:t>
            </w:r>
            <w:r w:rsidRPr="002223A9">
              <w:rPr>
                <w:rFonts w:ascii="Arial" w:hAnsi="Arial" w:cs="Arial"/>
                <w:noProof/>
                <w:webHidden/>
                <w:sz w:val="24"/>
                <w:szCs w:val="24"/>
              </w:rPr>
              <w:tab/>
            </w:r>
            <w:r w:rsidRPr="002223A9">
              <w:rPr>
                <w:rFonts w:ascii="Arial" w:hAnsi="Arial" w:cs="Arial"/>
                <w:noProof/>
                <w:webHidden/>
                <w:sz w:val="24"/>
                <w:szCs w:val="24"/>
              </w:rPr>
              <w:fldChar w:fldCharType="begin"/>
            </w:r>
            <w:r w:rsidRPr="002223A9">
              <w:rPr>
                <w:rFonts w:ascii="Arial" w:hAnsi="Arial" w:cs="Arial"/>
                <w:noProof/>
                <w:webHidden/>
                <w:sz w:val="24"/>
                <w:szCs w:val="24"/>
              </w:rPr>
              <w:instrText xml:space="preserve"> PAGEREF _Toc143997053 \h </w:instrText>
            </w:r>
            <w:r w:rsidRPr="002223A9">
              <w:rPr>
                <w:rFonts w:ascii="Arial" w:hAnsi="Arial" w:cs="Arial"/>
                <w:noProof/>
                <w:webHidden/>
                <w:sz w:val="24"/>
                <w:szCs w:val="24"/>
              </w:rPr>
            </w:r>
            <w:r w:rsidRPr="002223A9">
              <w:rPr>
                <w:rFonts w:ascii="Arial" w:hAnsi="Arial" w:cs="Arial"/>
                <w:noProof/>
                <w:webHidden/>
                <w:sz w:val="24"/>
                <w:szCs w:val="24"/>
              </w:rPr>
              <w:fldChar w:fldCharType="separate"/>
            </w:r>
            <w:r w:rsidRPr="002223A9">
              <w:rPr>
                <w:rFonts w:ascii="Arial" w:hAnsi="Arial" w:cs="Arial"/>
                <w:noProof/>
                <w:webHidden/>
                <w:sz w:val="24"/>
                <w:szCs w:val="24"/>
              </w:rPr>
              <w:t>8</w:t>
            </w:r>
            <w:r w:rsidRPr="002223A9">
              <w:rPr>
                <w:rFonts w:ascii="Arial" w:hAnsi="Arial" w:cs="Arial"/>
                <w:noProof/>
                <w:webHidden/>
                <w:sz w:val="24"/>
                <w:szCs w:val="24"/>
              </w:rPr>
              <w:fldChar w:fldCharType="end"/>
            </w:r>
          </w:hyperlink>
        </w:p>
        <w:p w14:paraId="201F75AE" w14:textId="77777777" w:rsidR="001F04A1" w:rsidRPr="002223A9" w:rsidRDefault="001F04A1" w:rsidP="002223A9">
          <w:pPr>
            <w:spacing w:line="240" w:lineRule="auto"/>
            <w:rPr>
              <w:rFonts w:ascii="Arial" w:hAnsi="Arial" w:cs="Arial"/>
              <w:sz w:val="24"/>
              <w:szCs w:val="24"/>
            </w:rPr>
          </w:pPr>
          <w:r w:rsidRPr="002223A9">
            <w:rPr>
              <w:rFonts w:ascii="Arial" w:hAnsi="Arial" w:cs="Arial"/>
              <w:b/>
              <w:bCs/>
              <w:noProof/>
              <w:sz w:val="24"/>
              <w:szCs w:val="24"/>
            </w:rPr>
            <w:fldChar w:fldCharType="end"/>
          </w:r>
        </w:p>
      </w:sdtContent>
    </w:sdt>
    <w:p w14:paraId="71F25B77" w14:textId="77777777" w:rsidR="004F6814" w:rsidRPr="002223A9" w:rsidRDefault="004F6814" w:rsidP="002223A9">
      <w:pPr>
        <w:spacing w:line="240" w:lineRule="auto"/>
        <w:rPr>
          <w:rFonts w:ascii="Arial" w:hAnsi="Arial" w:cs="Arial"/>
          <w:sz w:val="24"/>
          <w:szCs w:val="24"/>
        </w:rPr>
      </w:pPr>
    </w:p>
    <w:p w14:paraId="79ABE5F7" w14:textId="77777777" w:rsidR="002223A9" w:rsidRDefault="002223A9" w:rsidP="002223A9">
      <w:pPr>
        <w:pStyle w:val="Heading"/>
        <w:spacing w:line="240" w:lineRule="auto"/>
      </w:pPr>
    </w:p>
    <w:p w14:paraId="52A23562" w14:textId="77777777" w:rsidR="002223A9" w:rsidRDefault="002223A9" w:rsidP="002223A9">
      <w:pPr>
        <w:pStyle w:val="Heading"/>
        <w:spacing w:line="240" w:lineRule="auto"/>
      </w:pPr>
    </w:p>
    <w:p w14:paraId="33E6C5CC" w14:textId="77777777" w:rsidR="002223A9" w:rsidRDefault="002223A9" w:rsidP="002223A9">
      <w:pPr>
        <w:pStyle w:val="Heading"/>
        <w:spacing w:line="240" w:lineRule="auto"/>
      </w:pPr>
    </w:p>
    <w:p w14:paraId="373EEABE" w14:textId="77777777" w:rsidR="002223A9" w:rsidRDefault="002223A9" w:rsidP="002223A9">
      <w:pPr>
        <w:pStyle w:val="Heading"/>
        <w:spacing w:line="240" w:lineRule="auto"/>
      </w:pPr>
    </w:p>
    <w:p w14:paraId="03C04761" w14:textId="77777777" w:rsidR="002223A9" w:rsidRDefault="002223A9" w:rsidP="002223A9">
      <w:pPr>
        <w:pStyle w:val="Heading"/>
        <w:spacing w:line="240" w:lineRule="auto"/>
      </w:pPr>
    </w:p>
    <w:p w14:paraId="027F0B3D" w14:textId="77777777" w:rsidR="002223A9" w:rsidRDefault="002223A9" w:rsidP="002223A9">
      <w:pPr>
        <w:pStyle w:val="Heading"/>
        <w:spacing w:line="240" w:lineRule="auto"/>
      </w:pPr>
    </w:p>
    <w:p w14:paraId="5EDEE313" w14:textId="77777777" w:rsidR="002223A9" w:rsidRDefault="002223A9" w:rsidP="002223A9">
      <w:pPr>
        <w:pStyle w:val="Heading"/>
        <w:spacing w:line="240" w:lineRule="auto"/>
      </w:pPr>
    </w:p>
    <w:p w14:paraId="27BA276C" w14:textId="77777777" w:rsidR="002223A9" w:rsidRDefault="002223A9" w:rsidP="002223A9">
      <w:pPr>
        <w:pStyle w:val="Heading"/>
        <w:spacing w:line="240" w:lineRule="auto"/>
      </w:pPr>
    </w:p>
    <w:p w14:paraId="2B872AB5" w14:textId="77777777" w:rsidR="002223A9" w:rsidRDefault="002223A9" w:rsidP="002223A9">
      <w:pPr>
        <w:pStyle w:val="Heading"/>
        <w:spacing w:line="240" w:lineRule="auto"/>
      </w:pPr>
    </w:p>
    <w:p w14:paraId="7B7E3EBD" w14:textId="77777777" w:rsidR="002223A9" w:rsidRDefault="002223A9" w:rsidP="002223A9">
      <w:pPr>
        <w:pStyle w:val="Heading"/>
        <w:spacing w:line="240" w:lineRule="auto"/>
      </w:pPr>
    </w:p>
    <w:p w14:paraId="3539C276" w14:textId="77777777" w:rsidR="002223A9" w:rsidRDefault="002223A9" w:rsidP="002223A9">
      <w:pPr>
        <w:pStyle w:val="Heading"/>
        <w:spacing w:line="240" w:lineRule="auto"/>
      </w:pPr>
    </w:p>
    <w:p w14:paraId="03E5EEA1" w14:textId="77777777" w:rsidR="002223A9" w:rsidRDefault="002223A9" w:rsidP="002223A9">
      <w:pPr>
        <w:pStyle w:val="Heading"/>
        <w:spacing w:line="240" w:lineRule="auto"/>
      </w:pPr>
    </w:p>
    <w:p w14:paraId="27004E16" w14:textId="77777777" w:rsidR="002223A9" w:rsidRDefault="002223A9" w:rsidP="002223A9">
      <w:pPr>
        <w:pStyle w:val="Heading"/>
        <w:spacing w:line="240" w:lineRule="auto"/>
      </w:pPr>
    </w:p>
    <w:p w14:paraId="51C0734A" w14:textId="77777777" w:rsidR="002223A9" w:rsidRDefault="002223A9" w:rsidP="002223A9">
      <w:pPr>
        <w:pStyle w:val="Heading"/>
        <w:spacing w:line="240" w:lineRule="auto"/>
      </w:pPr>
    </w:p>
    <w:p w14:paraId="5F13BACB" w14:textId="77777777" w:rsidR="002223A9" w:rsidRDefault="002223A9" w:rsidP="002223A9">
      <w:pPr>
        <w:pStyle w:val="Heading"/>
        <w:spacing w:line="240" w:lineRule="auto"/>
      </w:pPr>
    </w:p>
    <w:p w14:paraId="12F1E094" w14:textId="77777777" w:rsidR="002223A9" w:rsidRDefault="002223A9" w:rsidP="002223A9">
      <w:pPr>
        <w:pStyle w:val="Heading"/>
        <w:spacing w:line="240" w:lineRule="auto"/>
      </w:pPr>
    </w:p>
    <w:p w14:paraId="644157A5" w14:textId="77777777" w:rsidR="002223A9" w:rsidRDefault="002223A9" w:rsidP="002223A9">
      <w:pPr>
        <w:pStyle w:val="Heading"/>
        <w:spacing w:line="240" w:lineRule="auto"/>
      </w:pPr>
    </w:p>
    <w:p w14:paraId="39CC3287" w14:textId="77777777" w:rsidR="002223A9" w:rsidRDefault="002223A9" w:rsidP="002223A9">
      <w:pPr>
        <w:pStyle w:val="Heading"/>
        <w:spacing w:line="240" w:lineRule="auto"/>
      </w:pPr>
    </w:p>
    <w:p w14:paraId="69BB39DC" w14:textId="77777777" w:rsidR="00993685" w:rsidRDefault="00993685" w:rsidP="002223A9">
      <w:pPr>
        <w:pStyle w:val="Heading"/>
        <w:spacing w:line="240" w:lineRule="auto"/>
      </w:pPr>
    </w:p>
    <w:p w14:paraId="4EA79E70" w14:textId="77777777" w:rsidR="00993685" w:rsidRDefault="00993685" w:rsidP="002223A9">
      <w:pPr>
        <w:pStyle w:val="Heading"/>
        <w:spacing w:line="240" w:lineRule="auto"/>
      </w:pPr>
    </w:p>
    <w:p w14:paraId="0F760FA6" w14:textId="77777777" w:rsidR="00993685" w:rsidRDefault="00993685" w:rsidP="002223A9">
      <w:pPr>
        <w:pStyle w:val="Heading"/>
        <w:spacing w:line="240" w:lineRule="auto"/>
      </w:pPr>
    </w:p>
    <w:p w14:paraId="3F43086E" w14:textId="77777777" w:rsidR="004B4FA2" w:rsidRPr="002223A9" w:rsidRDefault="004B4FA2" w:rsidP="002223A9">
      <w:pPr>
        <w:pStyle w:val="Heading"/>
        <w:spacing w:line="240" w:lineRule="auto"/>
      </w:pPr>
      <w:r w:rsidRPr="002223A9">
        <w:t>PERSONAL EFFECTIVENESS REPORT</w:t>
      </w:r>
    </w:p>
    <w:p w14:paraId="09A7357D" w14:textId="77777777" w:rsidR="001F04A1" w:rsidRPr="002223A9" w:rsidRDefault="001F04A1" w:rsidP="002223A9">
      <w:pPr>
        <w:spacing w:line="240" w:lineRule="auto"/>
        <w:rPr>
          <w:rFonts w:ascii="Arial" w:hAnsi="Arial" w:cs="Arial"/>
          <w:sz w:val="24"/>
          <w:szCs w:val="24"/>
        </w:rPr>
      </w:pPr>
    </w:p>
    <w:p w14:paraId="6EBBA17F" w14:textId="77777777" w:rsidR="00BE2834" w:rsidRPr="002223A9" w:rsidRDefault="00BE2834" w:rsidP="002223A9">
      <w:pPr>
        <w:pStyle w:val="Heading1"/>
        <w:spacing w:line="240" w:lineRule="auto"/>
        <w:rPr>
          <w:rFonts w:ascii="Arial" w:hAnsi="Arial" w:cs="Arial"/>
          <w:sz w:val="24"/>
          <w:szCs w:val="24"/>
        </w:rPr>
      </w:pPr>
      <w:bookmarkStart w:id="0" w:name="_Toc143997044"/>
      <w:r w:rsidRPr="002223A9">
        <w:rPr>
          <w:rFonts w:ascii="Arial" w:hAnsi="Arial" w:cs="Arial"/>
          <w:sz w:val="24"/>
          <w:szCs w:val="24"/>
        </w:rPr>
        <w:t>Presentation</w:t>
      </w:r>
      <w:bookmarkEnd w:id="0"/>
    </w:p>
    <w:p w14:paraId="2F2F81F8"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In the domain of expert turn of events, the idea of individual viability assumes a crucial part in molding effective pioneers and people. Individual viability envelops a scope of abilities, ways of behaving, and characteristics that empower people to succeed in their jobs, pursue significant choices, and explore complex difficulties. This association between private adequacy and expert development frames the establishment of the appraisal errands attempted in this report.</w:t>
      </w:r>
    </w:p>
    <w:p w14:paraId="4C99D23F"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This report embraces an extensive investigation of individual viability through a multi-layered approach. Task 1 dives into the experiences earned from the Chief Genome Venture, a very long-term concentrate that recognizes key ways of behaving shown by fruitful business pioneers. By evaluating these ways of behaving and their presence or nonappearance in changed pioneers, Task 1 reveals insight into the elements of individual adequacy in positions of authority.</w:t>
      </w:r>
    </w:p>
    <w:p w14:paraId="44239BD8"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Task 2 draws in with the singular part of learning styles and their effect on private viability. The Honey and Mumford Learning Styles Poll distinguishes my fundamental learning style, giving experiences into my favored methods of securing information and abilities. The appraisal assesses this learning style corresponding to the difficulties of internet learning and remote working, featuring how adjusting learning inclinations to these difficulties is essential for self-improvement.</w:t>
      </w:r>
    </w:p>
    <w:p w14:paraId="251E88F5"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At last, Errand 3 finishes in a similar examination of two unmistakable web-based learning stages, LinkedIn Learning and Coursera. This examination is custom-fitted to my Dissident learning style, underscoring the stage that best supplements my favored way of dealing with learning. By choosing explicit courses, I show how my learning style can be successfully tackled to upgrade individual adequacy.</w:t>
      </w:r>
    </w:p>
    <w:p w14:paraId="1F78F087"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Together, these undertakings give a complete investigation of individual viability, underlining its significance in initiative, self-awareness, and expert turn of events.</w:t>
      </w:r>
    </w:p>
    <w:p w14:paraId="7DB0367E" w14:textId="77777777" w:rsidR="00BE2834" w:rsidRPr="002223A9" w:rsidRDefault="00BE2834" w:rsidP="002223A9">
      <w:pPr>
        <w:pStyle w:val="Heading1"/>
        <w:spacing w:line="240" w:lineRule="auto"/>
        <w:rPr>
          <w:rFonts w:ascii="Arial" w:hAnsi="Arial" w:cs="Arial"/>
          <w:sz w:val="24"/>
          <w:szCs w:val="24"/>
        </w:rPr>
      </w:pPr>
      <w:bookmarkStart w:id="1" w:name="_Toc143997045"/>
      <w:r w:rsidRPr="002223A9">
        <w:rPr>
          <w:rFonts w:ascii="Arial" w:hAnsi="Arial" w:cs="Arial"/>
          <w:sz w:val="24"/>
          <w:szCs w:val="24"/>
        </w:rPr>
        <w:t>Task 1</w:t>
      </w:r>
      <w:bookmarkEnd w:id="1"/>
    </w:p>
    <w:p w14:paraId="6C277C9A" w14:textId="77777777" w:rsidR="0039034C" w:rsidRPr="002223A9" w:rsidRDefault="0039034C" w:rsidP="002223A9">
      <w:pPr>
        <w:spacing w:line="240" w:lineRule="auto"/>
        <w:rPr>
          <w:rFonts w:ascii="Arial" w:hAnsi="Arial" w:cs="Arial"/>
          <w:sz w:val="24"/>
          <w:szCs w:val="24"/>
        </w:rPr>
      </w:pPr>
      <w:r w:rsidRPr="002223A9">
        <w:rPr>
          <w:rFonts w:ascii="Arial" w:hAnsi="Arial" w:cs="Arial"/>
          <w:sz w:val="24"/>
          <w:szCs w:val="24"/>
        </w:rPr>
        <w:t xml:space="preserve">The Chief Genome Venture, a spearheading drive embraced by </w:t>
      </w:r>
      <w:proofErr w:type="spellStart"/>
      <w:r w:rsidRPr="002223A9">
        <w:rPr>
          <w:rFonts w:ascii="Arial" w:hAnsi="Arial" w:cs="Arial"/>
          <w:sz w:val="24"/>
          <w:szCs w:val="24"/>
        </w:rPr>
        <w:t>ghSMART</w:t>
      </w:r>
      <w:proofErr w:type="spellEnd"/>
      <w:r w:rsidRPr="002223A9">
        <w:rPr>
          <w:rFonts w:ascii="Arial" w:hAnsi="Arial" w:cs="Arial"/>
          <w:sz w:val="24"/>
          <w:szCs w:val="24"/>
        </w:rPr>
        <w:t xml:space="preserve"> and Company, addresses a wonderful investigation into the unpredictable scene of effective worldwide business pioneers. Spreading over 10 years of concentrated research, this exhaustive review digs profound into the DNA of administration greatness, uncovering key ways of behaving that are attractive as well as frequently crucial for individual adequacy in positions of authority.</w:t>
      </w:r>
    </w:p>
    <w:p w14:paraId="41E41176" w14:textId="77777777" w:rsidR="0039034C" w:rsidRPr="002223A9" w:rsidRDefault="0039034C" w:rsidP="002223A9">
      <w:pPr>
        <w:spacing w:line="240" w:lineRule="auto"/>
        <w:rPr>
          <w:rFonts w:ascii="Arial" w:hAnsi="Arial" w:cs="Arial"/>
          <w:sz w:val="24"/>
          <w:szCs w:val="24"/>
        </w:rPr>
      </w:pPr>
    </w:p>
    <w:p w14:paraId="657EBCE6" w14:textId="77777777" w:rsidR="0039034C" w:rsidRPr="002223A9" w:rsidRDefault="0039034C" w:rsidP="002223A9">
      <w:pPr>
        <w:pStyle w:val="ListParagraph"/>
        <w:numPr>
          <w:ilvl w:val="0"/>
          <w:numId w:val="1"/>
        </w:numPr>
        <w:spacing w:line="240" w:lineRule="auto"/>
        <w:rPr>
          <w:rFonts w:ascii="Arial" w:hAnsi="Arial" w:cs="Arial"/>
          <w:sz w:val="24"/>
          <w:szCs w:val="24"/>
        </w:rPr>
      </w:pPr>
      <w:r w:rsidRPr="002223A9">
        <w:rPr>
          <w:rFonts w:ascii="Arial" w:hAnsi="Arial" w:cs="Arial"/>
          <w:sz w:val="24"/>
          <w:szCs w:val="24"/>
        </w:rPr>
        <w:t>Choosing with Speed and Conviction:</w:t>
      </w:r>
    </w:p>
    <w:p w14:paraId="4A21A603" w14:textId="77777777" w:rsidR="0039034C" w:rsidRPr="002223A9" w:rsidRDefault="0039034C" w:rsidP="002223A9">
      <w:pPr>
        <w:spacing w:line="240" w:lineRule="auto"/>
        <w:rPr>
          <w:rFonts w:ascii="Arial" w:hAnsi="Arial" w:cs="Arial"/>
          <w:sz w:val="24"/>
          <w:szCs w:val="24"/>
        </w:rPr>
      </w:pPr>
      <w:r w:rsidRPr="002223A9">
        <w:rPr>
          <w:rFonts w:ascii="Arial" w:hAnsi="Arial" w:cs="Arial"/>
          <w:sz w:val="24"/>
          <w:szCs w:val="24"/>
        </w:rPr>
        <w:t xml:space="preserve">Conclusiveness remains a foundation of compelling initiative, a trait frequently isolating outstanding Presidents from the rest. The President Genome Task highlights the meaning of speedy and sure direction, a characteristic that can shape the predetermination of associations. Jeff Bezos, an exploring visionary and the </w:t>
      </w:r>
      <w:r w:rsidRPr="002223A9">
        <w:rPr>
          <w:rFonts w:ascii="Arial" w:hAnsi="Arial" w:cs="Arial"/>
          <w:sz w:val="24"/>
          <w:szCs w:val="24"/>
        </w:rPr>
        <w:lastRenderedPageBreak/>
        <w:t>pioneer behind Amazon, represents this quality clearly. Bezos is commended for his capacity to make fast, strong choices that impel Amazon's development. The nervy presentation of Amazon Web Administrations, which altered distributed computing, and the essential securing of Entire Food sources, displaying Amazon's entrance into the staple business, highlight his dauntless way of dealing with independent direction. These well-balanced plans of action, controlled by unflinching conviction, have reclassified ventures and made them ready for Amazon's worldwide predominance.</w:t>
      </w:r>
    </w:p>
    <w:p w14:paraId="07EA8E7F" w14:textId="77777777" w:rsidR="0039034C" w:rsidRPr="002223A9" w:rsidRDefault="0039034C" w:rsidP="002223A9">
      <w:pPr>
        <w:spacing w:line="240" w:lineRule="auto"/>
        <w:rPr>
          <w:rFonts w:ascii="Arial" w:hAnsi="Arial" w:cs="Arial"/>
          <w:sz w:val="24"/>
          <w:szCs w:val="24"/>
        </w:rPr>
      </w:pPr>
    </w:p>
    <w:p w14:paraId="4C69439A" w14:textId="77777777" w:rsidR="0039034C" w:rsidRPr="002223A9" w:rsidRDefault="0039034C" w:rsidP="002223A9">
      <w:pPr>
        <w:spacing w:line="240" w:lineRule="auto"/>
        <w:rPr>
          <w:rFonts w:ascii="Arial" w:hAnsi="Arial" w:cs="Arial"/>
          <w:sz w:val="24"/>
          <w:szCs w:val="24"/>
        </w:rPr>
      </w:pPr>
      <w:r w:rsidRPr="002223A9">
        <w:rPr>
          <w:rFonts w:ascii="Arial" w:hAnsi="Arial" w:cs="Arial"/>
          <w:sz w:val="24"/>
          <w:szCs w:val="24"/>
        </w:rPr>
        <w:t>Conversely, the review focuses light on cases where an absence of quick independent direction has prompted traps. Travis Kalanick, the previous Chief of Uber, confronted analysis for his dithering in pursuing difficult decisions during vital minutes in the organization's excursion. This watchfulness prompted weaknesses and botched open doors, at last affecting Uber's development direction. The uniqueness between Bezos' unequivocal moves and Kalanick's reluctance fills in as an unmistakable sign of the essential job of this conduct in forming the destiny of associations.</w:t>
      </w:r>
    </w:p>
    <w:p w14:paraId="7D533DE3" w14:textId="77777777" w:rsidR="0039034C" w:rsidRPr="002223A9" w:rsidRDefault="0039034C" w:rsidP="002223A9">
      <w:pPr>
        <w:spacing w:line="240" w:lineRule="auto"/>
        <w:rPr>
          <w:rFonts w:ascii="Arial" w:hAnsi="Arial" w:cs="Arial"/>
          <w:sz w:val="24"/>
          <w:szCs w:val="24"/>
        </w:rPr>
      </w:pPr>
    </w:p>
    <w:p w14:paraId="7D7A3096" w14:textId="77777777" w:rsidR="0039034C" w:rsidRPr="002223A9" w:rsidRDefault="0039034C" w:rsidP="002223A9">
      <w:pPr>
        <w:pStyle w:val="ListParagraph"/>
        <w:numPr>
          <w:ilvl w:val="0"/>
          <w:numId w:val="1"/>
        </w:numPr>
        <w:spacing w:line="240" w:lineRule="auto"/>
        <w:rPr>
          <w:rFonts w:ascii="Arial" w:hAnsi="Arial" w:cs="Arial"/>
          <w:sz w:val="24"/>
          <w:szCs w:val="24"/>
        </w:rPr>
      </w:pPr>
      <w:r w:rsidRPr="002223A9">
        <w:rPr>
          <w:rFonts w:ascii="Arial" w:hAnsi="Arial" w:cs="Arial"/>
          <w:sz w:val="24"/>
          <w:szCs w:val="24"/>
        </w:rPr>
        <w:t>Connecting with Impact:</w:t>
      </w:r>
    </w:p>
    <w:p w14:paraId="53A6E5E6" w14:textId="77777777" w:rsidR="0039034C" w:rsidRPr="002223A9" w:rsidRDefault="0039034C" w:rsidP="002223A9">
      <w:pPr>
        <w:spacing w:line="240" w:lineRule="auto"/>
        <w:rPr>
          <w:rFonts w:ascii="Arial" w:hAnsi="Arial" w:cs="Arial"/>
          <w:sz w:val="24"/>
          <w:szCs w:val="24"/>
        </w:rPr>
      </w:pPr>
      <w:r w:rsidRPr="002223A9">
        <w:rPr>
          <w:rFonts w:ascii="Arial" w:hAnsi="Arial" w:cs="Arial"/>
          <w:sz w:val="24"/>
          <w:szCs w:val="24"/>
        </w:rPr>
        <w:t>The initiative isn't only a singular excursion; an excursion interlaced with connections and associations drives achievement. The President Genome Undertaking highlights the substance of drawing in for influence, a way of behaving that involves building significant associations with partners. Steve Occupations, the famous prime supporter of Macintosh, encapsulated this way of behaving. His intrinsic capacity to fashion significant associations with workers, accomplices, and clients the same contributed essentially to Apple's striking accomplishments. His Moxy joined with a dream that lighted enthusiasm in others and prompted an extraordinary effect on the tech scene.</w:t>
      </w:r>
    </w:p>
    <w:p w14:paraId="44CE88B0" w14:textId="77777777" w:rsidR="0039034C" w:rsidRPr="002223A9" w:rsidRDefault="0039034C" w:rsidP="002223A9">
      <w:pPr>
        <w:spacing w:line="240" w:lineRule="auto"/>
        <w:rPr>
          <w:rFonts w:ascii="Arial" w:hAnsi="Arial" w:cs="Arial"/>
          <w:sz w:val="24"/>
          <w:szCs w:val="24"/>
        </w:rPr>
      </w:pPr>
    </w:p>
    <w:p w14:paraId="425EA380" w14:textId="77777777" w:rsidR="0039034C" w:rsidRPr="002223A9" w:rsidRDefault="0039034C" w:rsidP="002223A9">
      <w:pPr>
        <w:spacing w:line="240" w:lineRule="auto"/>
        <w:rPr>
          <w:rFonts w:ascii="Arial" w:hAnsi="Arial" w:cs="Arial"/>
          <w:sz w:val="24"/>
          <w:szCs w:val="24"/>
        </w:rPr>
      </w:pPr>
      <w:r w:rsidRPr="002223A9">
        <w:rPr>
          <w:rFonts w:ascii="Arial" w:hAnsi="Arial" w:cs="Arial"/>
          <w:sz w:val="24"/>
          <w:szCs w:val="24"/>
        </w:rPr>
        <w:t>In any case, the concentrate additionally reveals insight into the other side. Jack Welch, previous Chief of General Electric, while celebrated for his imposing initiative, utilized a requesting and grating methodology that thwarted his commitment. Welch's power frequently eclipsed his endeavors to fabricate veritable associations, prompting an administration style that, while successful in certain perspectives, missed the mark on reverberation and cooperative soul epitomized by pioneers like Positions.</w:t>
      </w:r>
    </w:p>
    <w:p w14:paraId="43B33DFE" w14:textId="77777777" w:rsidR="0039034C" w:rsidRPr="002223A9" w:rsidRDefault="0039034C" w:rsidP="002223A9">
      <w:pPr>
        <w:spacing w:line="240" w:lineRule="auto"/>
        <w:rPr>
          <w:rFonts w:ascii="Arial" w:hAnsi="Arial" w:cs="Arial"/>
          <w:sz w:val="24"/>
          <w:szCs w:val="24"/>
        </w:rPr>
      </w:pPr>
    </w:p>
    <w:p w14:paraId="4E5E009B" w14:textId="77777777" w:rsidR="0039034C" w:rsidRPr="002223A9" w:rsidRDefault="0039034C" w:rsidP="002223A9">
      <w:pPr>
        <w:pStyle w:val="ListParagraph"/>
        <w:numPr>
          <w:ilvl w:val="0"/>
          <w:numId w:val="1"/>
        </w:numPr>
        <w:spacing w:line="240" w:lineRule="auto"/>
        <w:rPr>
          <w:rFonts w:ascii="Arial" w:hAnsi="Arial" w:cs="Arial"/>
          <w:sz w:val="24"/>
          <w:szCs w:val="24"/>
        </w:rPr>
      </w:pPr>
      <w:r w:rsidRPr="002223A9">
        <w:rPr>
          <w:rFonts w:ascii="Arial" w:hAnsi="Arial" w:cs="Arial"/>
          <w:sz w:val="24"/>
          <w:szCs w:val="24"/>
        </w:rPr>
        <w:t>Adjusting Proactively:</w:t>
      </w:r>
    </w:p>
    <w:p w14:paraId="074A1127" w14:textId="77777777" w:rsidR="0039034C" w:rsidRPr="002223A9" w:rsidRDefault="0039034C" w:rsidP="002223A9">
      <w:pPr>
        <w:spacing w:line="240" w:lineRule="auto"/>
        <w:rPr>
          <w:rFonts w:ascii="Arial" w:hAnsi="Arial" w:cs="Arial"/>
          <w:sz w:val="24"/>
          <w:szCs w:val="24"/>
        </w:rPr>
      </w:pPr>
      <w:r w:rsidRPr="002223A9">
        <w:rPr>
          <w:rFonts w:ascii="Arial" w:hAnsi="Arial" w:cs="Arial"/>
          <w:sz w:val="24"/>
          <w:szCs w:val="24"/>
        </w:rPr>
        <w:t xml:space="preserve">The business world is a unique field, continually developing, and powerful initiative requires an intense capacity to adjust to changes. The President Genome Task highlights the significance of proactive flexibility, exemplified by pioneers who embrace change and explore vulnerability with spryness. Muhtar Kent, previous Chief of Coca-Cola, typifies this way of behaving. His proactive reactions to moving </w:t>
      </w:r>
      <w:r w:rsidRPr="002223A9">
        <w:rPr>
          <w:rFonts w:ascii="Arial" w:hAnsi="Arial" w:cs="Arial"/>
          <w:sz w:val="24"/>
          <w:szCs w:val="24"/>
        </w:rPr>
        <w:lastRenderedPageBreak/>
        <w:t>buyer inclinations, remembering a concentration for better drink choices, situated Coca-Cola as an organization on top of developing cultural qualities.</w:t>
      </w:r>
    </w:p>
    <w:p w14:paraId="3F80CCA6" w14:textId="77777777" w:rsidR="0039034C" w:rsidRPr="002223A9" w:rsidRDefault="0039034C" w:rsidP="002223A9">
      <w:pPr>
        <w:spacing w:line="240" w:lineRule="auto"/>
        <w:rPr>
          <w:rFonts w:ascii="Arial" w:hAnsi="Arial" w:cs="Arial"/>
          <w:sz w:val="24"/>
          <w:szCs w:val="24"/>
        </w:rPr>
      </w:pPr>
    </w:p>
    <w:p w14:paraId="4B37E115" w14:textId="77777777" w:rsidR="0039034C" w:rsidRPr="002223A9" w:rsidRDefault="0039034C" w:rsidP="002223A9">
      <w:pPr>
        <w:spacing w:line="240" w:lineRule="auto"/>
        <w:rPr>
          <w:rFonts w:ascii="Arial" w:hAnsi="Arial" w:cs="Arial"/>
          <w:sz w:val="24"/>
          <w:szCs w:val="24"/>
        </w:rPr>
      </w:pPr>
      <w:r w:rsidRPr="002223A9">
        <w:rPr>
          <w:rFonts w:ascii="Arial" w:hAnsi="Arial" w:cs="Arial"/>
          <w:sz w:val="24"/>
          <w:szCs w:val="24"/>
        </w:rPr>
        <w:t>On the opposite finish of the range is Lou Gerstner, previous Chief of IBM, whose residency was set apart by a slower reaction to the development of the web and its suggestions. Gerstner's hesitance to turn and adjust in the computerized period emphasizes the weakness that accompanies an absence of proactive change. This occurrence fills in as a convincing sign of the need for pioneers to have a sharp feeling of the changing scene and a preparation to develop.</w:t>
      </w:r>
    </w:p>
    <w:p w14:paraId="39C2C83B" w14:textId="77777777" w:rsidR="0039034C" w:rsidRPr="002223A9" w:rsidRDefault="0039034C" w:rsidP="002223A9">
      <w:pPr>
        <w:spacing w:line="240" w:lineRule="auto"/>
        <w:rPr>
          <w:rFonts w:ascii="Arial" w:hAnsi="Arial" w:cs="Arial"/>
          <w:sz w:val="24"/>
          <w:szCs w:val="24"/>
        </w:rPr>
      </w:pPr>
    </w:p>
    <w:p w14:paraId="008864F7" w14:textId="77777777" w:rsidR="0039034C" w:rsidRPr="002223A9" w:rsidRDefault="0039034C" w:rsidP="002223A9">
      <w:pPr>
        <w:pStyle w:val="ListParagraph"/>
        <w:numPr>
          <w:ilvl w:val="0"/>
          <w:numId w:val="1"/>
        </w:numPr>
        <w:spacing w:line="240" w:lineRule="auto"/>
        <w:rPr>
          <w:rFonts w:ascii="Arial" w:hAnsi="Arial" w:cs="Arial"/>
          <w:sz w:val="24"/>
          <w:szCs w:val="24"/>
        </w:rPr>
      </w:pPr>
      <w:r w:rsidRPr="002223A9">
        <w:rPr>
          <w:rFonts w:ascii="Arial" w:hAnsi="Arial" w:cs="Arial"/>
          <w:sz w:val="24"/>
          <w:szCs w:val="24"/>
        </w:rPr>
        <w:t>Conveying Reliably:</w:t>
      </w:r>
    </w:p>
    <w:p w14:paraId="0B960FEE" w14:textId="77777777" w:rsidR="0039034C" w:rsidRPr="002223A9" w:rsidRDefault="0039034C" w:rsidP="002223A9">
      <w:pPr>
        <w:spacing w:line="240" w:lineRule="auto"/>
        <w:rPr>
          <w:rFonts w:ascii="Arial" w:hAnsi="Arial" w:cs="Arial"/>
          <w:sz w:val="24"/>
          <w:szCs w:val="24"/>
        </w:rPr>
      </w:pPr>
      <w:r w:rsidRPr="002223A9">
        <w:rPr>
          <w:rFonts w:ascii="Arial" w:hAnsi="Arial" w:cs="Arial"/>
          <w:sz w:val="24"/>
          <w:szCs w:val="24"/>
        </w:rPr>
        <w:t>Trust is the bedrock of initiative, and it's complicatedly attached to the capacity to meet and surpass assumptions reliably. The Chief Genome Task highlights the fundamental significance of dependability in successful administration. Spice Kelleher, the prime supporter of Southwest Aircrafts, epitomized this characteristic astoundingly. The predictable and uncommon help of Southwest Carriers under Kelleher's initiative laid out a tradition of dependability, encouraging trust among clients.</w:t>
      </w:r>
    </w:p>
    <w:p w14:paraId="16EDD9C8" w14:textId="77777777" w:rsidR="0039034C" w:rsidRPr="002223A9" w:rsidRDefault="0039034C" w:rsidP="002223A9">
      <w:pPr>
        <w:spacing w:line="240" w:lineRule="auto"/>
        <w:rPr>
          <w:rFonts w:ascii="Arial" w:hAnsi="Arial" w:cs="Arial"/>
          <w:sz w:val="24"/>
          <w:szCs w:val="24"/>
        </w:rPr>
      </w:pPr>
    </w:p>
    <w:p w14:paraId="3DC8951A" w14:textId="77777777" w:rsidR="0039034C" w:rsidRPr="002223A9" w:rsidRDefault="0039034C" w:rsidP="002223A9">
      <w:pPr>
        <w:spacing w:line="240" w:lineRule="auto"/>
        <w:rPr>
          <w:rFonts w:ascii="Arial" w:hAnsi="Arial" w:cs="Arial"/>
          <w:sz w:val="24"/>
          <w:szCs w:val="24"/>
        </w:rPr>
      </w:pPr>
      <w:r w:rsidRPr="002223A9">
        <w:rPr>
          <w:rFonts w:ascii="Arial" w:hAnsi="Arial" w:cs="Arial"/>
          <w:sz w:val="24"/>
          <w:szCs w:val="24"/>
        </w:rPr>
        <w:t>Notwithstanding, the concentrate additionally highlights the risks of untrustworthiness. Elon Musk, the previous Chief of Tesla, is known for his visionary interests, yet his aggressive commitments and missed cutoff times have started analysis. This absence of dependability has now and again eclipsed the development he offers that might be of some value, delineating the possible outcomes of not in every case following through on responsibilities.</w:t>
      </w:r>
    </w:p>
    <w:p w14:paraId="530CD48F" w14:textId="77777777" w:rsidR="0039034C" w:rsidRPr="002223A9" w:rsidRDefault="0039034C" w:rsidP="002223A9">
      <w:pPr>
        <w:spacing w:line="240" w:lineRule="auto"/>
        <w:rPr>
          <w:rFonts w:ascii="Arial" w:hAnsi="Arial" w:cs="Arial"/>
          <w:sz w:val="24"/>
          <w:szCs w:val="24"/>
        </w:rPr>
      </w:pPr>
    </w:p>
    <w:p w14:paraId="2E434678" w14:textId="77777777" w:rsidR="0039034C" w:rsidRPr="002223A9" w:rsidRDefault="0039034C" w:rsidP="002223A9">
      <w:pPr>
        <w:pStyle w:val="ListParagraph"/>
        <w:numPr>
          <w:ilvl w:val="0"/>
          <w:numId w:val="1"/>
        </w:numPr>
        <w:spacing w:line="240" w:lineRule="auto"/>
        <w:rPr>
          <w:rFonts w:ascii="Arial" w:hAnsi="Arial" w:cs="Arial"/>
          <w:sz w:val="24"/>
          <w:szCs w:val="24"/>
        </w:rPr>
      </w:pPr>
      <w:r w:rsidRPr="002223A9">
        <w:rPr>
          <w:rFonts w:ascii="Arial" w:hAnsi="Arial" w:cs="Arial"/>
          <w:sz w:val="24"/>
          <w:szCs w:val="24"/>
        </w:rPr>
        <w:t>Extra Factors and Attributes:</w:t>
      </w:r>
    </w:p>
    <w:p w14:paraId="65F33F3C" w14:textId="77777777" w:rsidR="0039034C" w:rsidRPr="002223A9" w:rsidRDefault="0039034C" w:rsidP="002223A9">
      <w:pPr>
        <w:spacing w:line="240" w:lineRule="auto"/>
        <w:rPr>
          <w:rFonts w:ascii="Arial" w:hAnsi="Arial" w:cs="Arial"/>
          <w:sz w:val="24"/>
          <w:szCs w:val="24"/>
        </w:rPr>
      </w:pPr>
      <w:r w:rsidRPr="002223A9">
        <w:rPr>
          <w:rFonts w:ascii="Arial" w:hAnsi="Arial" w:cs="Arial"/>
          <w:sz w:val="24"/>
          <w:szCs w:val="24"/>
        </w:rPr>
        <w:t>The Chief Genome Task envelops an all-encompassing perspective on authority, incorporating a few extra factors that add to individual viability in influential positions. Drive and aspiration, scholarly pull, relational abilities, trustworthiness, and lowliness are unpredictably woven into the embroidered artwork of significant authority. The persistent assurance to succeed, the limit with regards to key reasoning, the capacity to express a dream powerfully, the bedrock of trustworthiness, and the eagerness to gain from botches and team up, by and large, all come full circle in the multi-layered mosaic of fruitful administration.</w:t>
      </w:r>
    </w:p>
    <w:p w14:paraId="3FCDD23D" w14:textId="77777777" w:rsidR="0039034C" w:rsidRPr="002223A9" w:rsidRDefault="0039034C" w:rsidP="002223A9">
      <w:pPr>
        <w:spacing w:line="240" w:lineRule="auto"/>
        <w:rPr>
          <w:rFonts w:ascii="Arial" w:hAnsi="Arial" w:cs="Arial"/>
          <w:sz w:val="24"/>
          <w:szCs w:val="24"/>
        </w:rPr>
      </w:pPr>
    </w:p>
    <w:p w14:paraId="56074826" w14:textId="77777777" w:rsidR="0039034C" w:rsidRPr="002223A9" w:rsidRDefault="0039034C" w:rsidP="002223A9">
      <w:pPr>
        <w:spacing w:line="240" w:lineRule="auto"/>
        <w:rPr>
          <w:rFonts w:ascii="Arial" w:hAnsi="Arial" w:cs="Arial"/>
          <w:sz w:val="24"/>
          <w:szCs w:val="24"/>
        </w:rPr>
      </w:pPr>
      <w:r w:rsidRPr="002223A9">
        <w:rPr>
          <w:rFonts w:ascii="Arial" w:hAnsi="Arial" w:cs="Arial"/>
          <w:sz w:val="24"/>
          <w:szCs w:val="24"/>
        </w:rPr>
        <w:t xml:space="preserve">Taking everything into account, the Chief Genome Undertaking fills in as an enlightening guidepost for hopefuls and current pioneers the same. By diving into the nuanced ways of behaving and credits that support the viable initiative, this very long-term concentrate offers a guide for developing the fundamental abilities and characteristics important for exploring the complicated and dynamic scene of authority. These bits of knowledge rise above enterprises and geologies, offering </w:t>
      </w:r>
      <w:r w:rsidRPr="002223A9">
        <w:rPr>
          <w:rFonts w:ascii="Arial" w:hAnsi="Arial" w:cs="Arial"/>
          <w:sz w:val="24"/>
          <w:szCs w:val="24"/>
        </w:rPr>
        <w:lastRenderedPageBreak/>
        <w:t>immortal insight that enables pioneers to set out on an excursion of individual viability and enduring effect.</w:t>
      </w:r>
    </w:p>
    <w:p w14:paraId="7067B969" w14:textId="77777777" w:rsidR="00BE2834" w:rsidRPr="002223A9" w:rsidRDefault="00BE2834" w:rsidP="002223A9">
      <w:pPr>
        <w:spacing w:line="240" w:lineRule="auto"/>
        <w:rPr>
          <w:rFonts w:ascii="Arial" w:hAnsi="Arial" w:cs="Arial"/>
          <w:sz w:val="24"/>
          <w:szCs w:val="24"/>
        </w:rPr>
      </w:pPr>
    </w:p>
    <w:p w14:paraId="5640E8A7" w14:textId="77777777" w:rsidR="00BE2834" w:rsidRPr="002223A9" w:rsidRDefault="00BE2834" w:rsidP="002223A9">
      <w:pPr>
        <w:pStyle w:val="Heading1"/>
        <w:spacing w:line="240" w:lineRule="auto"/>
        <w:rPr>
          <w:rFonts w:ascii="Arial" w:hAnsi="Arial" w:cs="Arial"/>
          <w:sz w:val="24"/>
          <w:szCs w:val="24"/>
        </w:rPr>
      </w:pPr>
      <w:bookmarkStart w:id="2" w:name="_Toc143997046"/>
      <w:r w:rsidRPr="002223A9">
        <w:rPr>
          <w:rFonts w:ascii="Arial" w:hAnsi="Arial" w:cs="Arial"/>
          <w:sz w:val="24"/>
          <w:szCs w:val="24"/>
        </w:rPr>
        <w:t>Task 2</w:t>
      </w:r>
      <w:bookmarkEnd w:id="2"/>
    </w:p>
    <w:p w14:paraId="132A4415"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I took the Honey and Mumford Learning Styles Survey and my outcomes are as per the following:</w:t>
      </w:r>
    </w:p>
    <w:p w14:paraId="5782A54E" w14:textId="77777777" w:rsidR="00563B71" w:rsidRPr="002223A9" w:rsidRDefault="00BE2834" w:rsidP="002223A9">
      <w:pPr>
        <w:spacing w:line="240" w:lineRule="auto"/>
        <w:rPr>
          <w:rFonts w:ascii="Arial" w:hAnsi="Arial" w:cs="Arial"/>
          <w:sz w:val="24"/>
          <w:szCs w:val="24"/>
        </w:rPr>
      </w:pPr>
      <w:r w:rsidRPr="002223A9">
        <w:rPr>
          <w:rFonts w:ascii="Arial" w:hAnsi="Arial" w:cs="Arial"/>
          <w:sz w:val="24"/>
          <w:szCs w:val="24"/>
        </w:rPr>
        <w:tab/>
      </w:r>
    </w:p>
    <w:tbl>
      <w:tblPr>
        <w:tblStyle w:val="TableGrid"/>
        <w:tblW w:w="0" w:type="auto"/>
        <w:tblLook w:val="04A0" w:firstRow="1" w:lastRow="0" w:firstColumn="1" w:lastColumn="0" w:noHBand="0" w:noVBand="1"/>
      </w:tblPr>
      <w:tblGrid>
        <w:gridCol w:w="4516"/>
        <w:gridCol w:w="4500"/>
      </w:tblGrid>
      <w:tr w:rsidR="00563B71" w:rsidRPr="002223A9" w14:paraId="4481469F" w14:textId="77777777" w:rsidTr="00563B71">
        <w:tc>
          <w:tcPr>
            <w:tcW w:w="4621" w:type="dxa"/>
          </w:tcPr>
          <w:p w14:paraId="4A0C8CB5" w14:textId="77777777" w:rsidR="00563B71" w:rsidRPr="002223A9" w:rsidRDefault="00563B71" w:rsidP="002223A9">
            <w:pPr>
              <w:rPr>
                <w:rFonts w:ascii="Arial" w:hAnsi="Arial" w:cs="Arial"/>
                <w:sz w:val="24"/>
                <w:szCs w:val="24"/>
              </w:rPr>
            </w:pPr>
            <w:r w:rsidRPr="002223A9">
              <w:rPr>
                <w:rFonts w:ascii="Arial" w:hAnsi="Arial" w:cs="Arial"/>
                <w:sz w:val="24"/>
                <w:szCs w:val="24"/>
              </w:rPr>
              <w:t>Learning Style</w:t>
            </w:r>
          </w:p>
        </w:tc>
        <w:tc>
          <w:tcPr>
            <w:tcW w:w="4621" w:type="dxa"/>
          </w:tcPr>
          <w:p w14:paraId="5E7EE0C1" w14:textId="77777777" w:rsidR="00563B71" w:rsidRPr="002223A9" w:rsidRDefault="00563B71" w:rsidP="002223A9">
            <w:pPr>
              <w:rPr>
                <w:rFonts w:ascii="Arial" w:hAnsi="Arial" w:cs="Arial"/>
                <w:sz w:val="24"/>
                <w:szCs w:val="24"/>
              </w:rPr>
            </w:pPr>
            <w:r w:rsidRPr="002223A9">
              <w:rPr>
                <w:rFonts w:ascii="Arial" w:hAnsi="Arial" w:cs="Arial"/>
                <w:sz w:val="24"/>
                <w:szCs w:val="24"/>
              </w:rPr>
              <w:t>Score</w:t>
            </w:r>
          </w:p>
        </w:tc>
      </w:tr>
      <w:tr w:rsidR="00563B71" w:rsidRPr="002223A9" w14:paraId="686E31C5" w14:textId="77777777" w:rsidTr="00563B71">
        <w:tc>
          <w:tcPr>
            <w:tcW w:w="4621" w:type="dxa"/>
          </w:tcPr>
          <w:p w14:paraId="2E7F1AEE" w14:textId="77777777" w:rsidR="00563B71" w:rsidRPr="002223A9" w:rsidRDefault="00563B71" w:rsidP="002223A9">
            <w:pPr>
              <w:rPr>
                <w:rFonts w:ascii="Arial" w:hAnsi="Arial" w:cs="Arial"/>
                <w:sz w:val="24"/>
                <w:szCs w:val="24"/>
              </w:rPr>
            </w:pPr>
            <w:r w:rsidRPr="002223A9">
              <w:rPr>
                <w:rFonts w:ascii="Arial" w:hAnsi="Arial" w:cs="Arial"/>
                <w:sz w:val="24"/>
                <w:szCs w:val="24"/>
              </w:rPr>
              <w:t>Activist</w:t>
            </w:r>
            <w:r w:rsidRPr="002223A9">
              <w:rPr>
                <w:rFonts w:ascii="Arial" w:hAnsi="Arial" w:cs="Arial"/>
                <w:sz w:val="24"/>
                <w:szCs w:val="24"/>
              </w:rPr>
              <w:tab/>
            </w:r>
          </w:p>
        </w:tc>
        <w:tc>
          <w:tcPr>
            <w:tcW w:w="4621" w:type="dxa"/>
          </w:tcPr>
          <w:p w14:paraId="5D38D5C8" w14:textId="77777777" w:rsidR="00563B71" w:rsidRPr="002223A9" w:rsidRDefault="00563B71" w:rsidP="002223A9">
            <w:pPr>
              <w:rPr>
                <w:rFonts w:ascii="Arial" w:hAnsi="Arial" w:cs="Arial"/>
                <w:sz w:val="24"/>
                <w:szCs w:val="24"/>
              </w:rPr>
            </w:pPr>
            <w:r w:rsidRPr="002223A9">
              <w:rPr>
                <w:rFonts w:ascii="Arial" w:hAnsi="Arial" w:cs="Arial"/>
                <w:sz w:val="24"/>
                <w:szCs w:val="24"/>
              </w:rPr>
              <w:t>30</w:t>
            </w:r>
          </w:p>
        </w:tc>
      </w:tr>
      <w:tr w:rsidR="00563B71" w:rsidRPr="002223A9" w14:paraId="1261406C" w14:textId="77777777" w:rsidTr="00563B71">
        <w:tc>
          <w:tcPr>
            <w:tcW w:w="4621" w:type="dxa"/>
          </w:tcPr>
          <w:p w14:paraId="667843C8" w14:textId="77777777" w:rsidR="00563B71" w:rsidRPr="002223A9" w:rsidRDefault="00563B71" w:rsidP="002223A9">
            <w:pPr>
              <w:rPr>
                <w:rFonts w:ascii="Arial" w:hAnsi="Arial" w:cs="Arial"/>
                <w:sz w:val="24"/>
                <w:szCs w:val="24"/>
              </w:rPr>
            </w:pPr>
            <w:r w:rsidRPr="002223A9">
              <w:rPr>
                <w:rFonts w:ascii="Arial" w:hAnsi="Arial" w:cs="Arial"/>
                <w:sz w:val="24"/>
                <w:szCs w:val="24"/>
              </w:rPr>
              <w:t>Reflector</w:t>
            </w:r>
          </w:p>
        </w:tc>
        <w:tc>
          <w:tcPr>
            <w:tcW w:w="4621" w:type="dxa"/>
          </w:tcPr>
          <w:p w14:paraId="2ECD3B1B" w14:textId="77777777" w:rsidR="00563B71" w:rsidRPr="002223A9" w:rsidRDefault="00563B71" w:rsidP="002223A9">
            <w:pPr>
              <w:rPr>
                <w:rFonts w:ascii="Arial" w:hAnsi="Arial" w:cs="Arial"/>
                <w:sz w:val="24"/>
                <w:szCs w:val="24"/>
              </w:rPr>
            </w:pPr>
            <w:r w:rsidRPr="002223A9">
              <w:rPr>
                <w:rFonts w:ascii="Arial" w:hAnsi="Arial" w:cs="Arial"/>
                <w:sz w:val="24"/>
                <w:szCs w:val="24"/>
              </w:rPr>
              <w:t>25</w:t>
            </w:r>
          </w:p>
        </w:tc>
      </w:tr>
      <w:tr w:rsidR="00563B71" w:rsidRPr="002223A9" w14:paraId="4E8AFC18" w14:textId="77777777" w:rsidTr="00563B71">
        <w:tc>
          <w:tcPr>
            <w:tcW w:w="4621" w:type="dxa"/>
          </w:tcPr>
          <w:p w14:paraId="37F118E5" w14:textId="77777777" w:rsidR="00563B71" w:rsidRPr="002223A9" w:rsidRDefault="00563B71" w:rsidP="002223A9">
            <w:pPr>
              <w:rPr>
                <w:rFonts w:ascii="Arial" w:hAnsi="Arial" w:cs="Arial"/>
                <w:sz w:val="24"/>
                <w:szCs w:val="24"/>
              </w:rPr>
            </w:pPr>
            <w:r w:rsidRPr="002223A9">
              <w:rPr>
                <w:rFonts w:ascii="Arial" w:hAnsi="Arial" w:cs="Arial"/>
                <w:sz w:val="24"/>
                <w:szCs w:val="24"/>
              </w:rPr>
              <w:t>Theorist</w:t>
            </w:r>
          </w:p>
        </w:tc>
        <w:tc>
          <w:tcPr>
            <w:tcW w:w="4621" w:type="dxa"/>
          </w:tcPr>
          <w:p w14:paraId="3754E2BB" w14:textId="77777777" w:rsidR="00563B71" w:rsidRPr="002223A9" w:rsidRDefault="00563B71" w:rsidP="002223A9">
            <w:pPr>
              <w:rPr>
                <w:rFonts w:ascii="Arial" w:hAnsi="Arial" w:cs="Arial"/>
                <w:sz w:val="24"/>
                <w:szCs w:val="24"/>
              </w:rPr>
            </w:pPr>
            <w:r w:rsidRPr="002223A9">
              <w:rPr>
                <w:rFonts w:ascii="Arial" w:hAnsi="Arial" w:cs="Arial"/>
                <w:sz w:val="24"/>
                <w:szCs w:val="24"/>
              </w:rPr>
              <w:t>20</w:t>
            </w:r>
          </w:p>
        </w:tc>
      </w:tr>
      <w:tr w:rsidR="00563B71" w:rsidRPr="002223A9" w14:paraId="7E7682C0" w14:textId="77777777" w:rsidTr="00563B71">
        <w:tc>
          <w:tcPr>
            <w:tcW w:w="4621" w:type="dxa"/>
          </w:tcPr>
          <w:p w14:paraId="44F60E98" w14:textId="77777777" w:rsidR="00563B71" w:rsidRPr="002223A9" w:rsidRDefault="00563B71" w:rsidP="002223A9">
            <w:pPr>
              <w:rPr>
                <w:rFonts w:ascii="Arial" w:hAnsi="Arial" w:cs="Arial"/>
                <w:sz w:val="24"/>
                <w:szCs w:val="24"/>
              </w:rPr>
            </w:pPr>
            <w:r w:rsidRPr="002223A9">
              <w:rPr>
                <w:rFonts w:ascii="Arial" w:hAnsi="Arial" w:cs="Arial"/>
                <w:sz w:val="24"/>
                <w:szCs w:val="24"/>
              </w:rPr>
              <w:t>Pragmatist</w:t>
            </w:r>
          </w:p>
        </w:tc>
        <w:tc>
          <w:tcPr>
            <w:tcW w:w="4621" w:type="dxa"/>
          </w:tcPr>
          <w:p w14:paraId="2E9AA9F2" w14:textId="77777777" w:rsidR="00563B71" w:rsidRPr="002223A9" w:rsidRDefault="00563B71" w:rsidP="002223A9">
            <w:pPr>
              <w:rPr>
                <w:rFonts w:ascii="Arial" w:hAnsi="Arial" w:cs="Arial"/>
                <w:sz w:val="24"/>
                <w:szCs w:val="24"/>
              </w:rPr>
            </w:pPr>
            <w:r w:rsidRPr="002223A9">
              <w:rPr>
                <w:rFonts w:ascii="Arial" w:hAnsi="Arial" w:cs="Arial"/>
                <w:sz w:val="24"/>
                <w:szCs w:val="24"/>
              </w:rPr>
              <w:t>25</w:t>
            </w:r>
          </w:p>
        </w:tc>
      </w:tr>
    </w:tbl>
    <w:p w14:paraId="2382F7CA" w14:textId="77777777" w:rsidR="00BE2834" w:rsidRPr="002223A9" w:rsidRDefault="00BE2834" w:rsidP="002223A9">
      <w:pPr>
        <w:spacing w:line="240" w:lineRule="auto"/>
        <w:rPr>
          <w:rFonts w:ascii="Arial" w:hAnsi="Arial" w:cs="Arial"/>
          <w:sz w:val="24"/>
          <w:szCs w:val="24"/>
        </w:rPr>
      </w:pPr>
    </w:p>
    <w:p w14:paraId="7268B38E"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My self-appraisal as a Dissident student connotes my fondness for dynamic, involved encounters, making me appropriate for useful commitment. Notwithstanding, this learning style presents two qualities and limits, influencing my way of dealing with web-based learning and remote work.</w:t>
      </w:r>
    </w:p>
    <w:p w14:paraId="35BD511D" w14:textId="77777777" w:rsidR="00BE2834" w:rsidRPr="002223A9" w:rsidRDefault="00BE2834" w:rsidP="002223A9">
      <w:pPr>
        <w:spacing w:line="240" w:lineRule="auto"/>
        <w:rPr>
          <w:rFonts w:ascii="Arial" w:hAnsi="Arial" w:cs="Arial"/>
          <w:sz w:val="24"/>
          <w:szCs w:val="24"/>
        </w:rPr>
      </w:pPr>
    </w:p>
    <w:p w14:paraId="3ADD8932" w14:textId="77777777" w:rsidR="00BE2834" w:rsidRPr="002223A9" w:rsidRDefault="00BE2834" w:rsidP="002223A9">
      <w:pPr>
        <w:pStyle w:val="Heading2"/>
        <w:spacing w:line="240" w:lineRule="auto"/>
        <w:rPr>
          <w:rFonts w:ascii="Arial" w:hAnsi="Arial" w:cs="Arial"/>
          <w:sz w:val="24"/>
          <w:szCs w:val="24"/>
        </w:rPr>
      </w:pPr>
      <w:bookmarkStart w:id="3" w:name="_Toc143997047"/>
      <w:r w:rsidRPr="002223A9">
        <w:rPr>
          <w:rFonts w:ascii="Arial" w:hAnsi="Arial" w:cs="Arial"/>
          <w:sz w:val="24"/>
          <w:szCs w:val="24"/>
        </w:rPr>
        <w:t>Qualities of My Extremist Learning Style:</w:t>
      </w:r>
      <w:bookmarkEnd w:id="3"/>
    </w:p>
    <w:p w14:paraId="5FE51DD3" w14:textId="77777777" w:rsidR="00BE2834" w:rsidRPr="002223A9" w:rsidRDefault="00BE2834" w:rsidP="002223A9">
      <w:pPr>
        <w:spacing w:line="240" w:lineRule="auto"/>
        <w:rPr>
          <w:rFonts w:ascii="Arial" w:hAnsi="Arial" w:cs="Arial"/>
          <w:sz w:val="24"/>
          <w:szCs w:val="24"/>
        </w:rPr>
      </w:pPr>
    </w:p>
    <w:p w14:paraId="73B61F9C"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1. Fast Learning: My capacity to quickly accept ideas through dynamic support lines up with the high-speed nature of web-based learning and remote work (Coffield, F., Moseley, D., Corridor, E., and Ecclestone, K., 2004).</w:t>
      </w:r>
    </w:p>
    <w:p w14:paraId="2CE79C75" w14:textId="77777777" w:rsidR="00BE2834" w:rsidRPr="002223A9" w:rsidRDefault="00BE2834" w:rsidP="002223A9">
      <w:pPr>
        <w:spacing w:line="240" w:lineRule="auto"/>
        <w:rPr>
          <w:rFonts w:ascii="Arial" w:hAnsi="Arial" w:cs="Arial"/>
          <w:sz w:val="24"/>
          <w:szCs w:val="24"/>
        </w:rPr>
      </w:pPr>
    </w:p>
    <w:p w14:paraId="4C6A06DA"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2. Adaptability: My eagerness to embrace dangers and novel encounters makes me versatile to the advancing innovations and techniques inborn to online conditions (</w:t>
      </w:r>
      <w:proofErr w:type="spellStart"/>
      <w:r w:rsidRPr="002223A9">
        <w:rPr>
          <w:rFonts w:ascii="Arial" w:hAnsi="Arial" w:cs="Arial"/>
          <w:sz w:val="24"/>
          <w:szCs w:val="24"/>
        </w:rPr>
        <w:t>Pashler</w:t>
      </w:r>
      <w:proofErr w:type="spellEnd"/>
      <w:r w:rsidRPr="002223A9">
        <w:rPr>
          <w:rFonts w:ascii="Arial" w:hAnsi="Arial" w:cs="Arial"/>
          <w:sz w:val="24"/>
          <w:szCs w:val="24"/>
        </w:rPr>
        <w:t>, H., McDaniel, M., Rohrer, D., and Bjork, R., 2008).</w:t>
      </w:r>
    </w:p>
    <w:p w14:paraId="1A95A493" w14:textId="77777777" w:rsidR="00BE2834" w:rsidRPr="002223A9" w:rsidRDefault="00BE2834" w:rsidP="002223A9">
      <w:pPr>
        <w:spacing w:line="240" w:lineRule="auto"/>
        <w:rPr>
          <w:rFonts w:ascii="Arial" w:hAnsi="Arial" w:cs="Arial"/>
          <w:sz w:val="24"/>
          <w:szCs w:val="24"/>
        </w:rPr>
      </w:pPr>
    </w:p>
    <w:p w14:paraId="79D76AE6"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3. Useful Keenness: My penchant for active learning prepares me to succeed in undertakings and errands, which are crucial to both web-based learning and remote work (</w:t>
      </w:r>
      <w:proofErr w:type="spellStart"/>
      <w:r w:rsidRPr="002223A9">
        <w:rPr>
          <w:rFonts w:ascii="Arial" w:hAnsi="Arial" w:cs="Arial"/>
          <w:sz w:val="24"/>
          <w:szCs w:val="24"/>
        </w:rPr>
        <w:t>Pashler</w:t>
      </w:r>
      <w:proofErr w:type="spellEnd"/>
      <w:r w:rsidRPr="002223A9">
        <w:rPr>
          <w:rFonts w:ascii="Arial" w:hAnsi="Arial" w:cs="Arial"/>
          <w:sz w:val="24"/>
          <w:szCs w:val="24"/>
        </w:rPr>
        <w:t>, H., McDaniel, M., Rohrer, D., and Bjork, R., 2008).</w:t>
      </w:r>
    </w:p>
    <w:p w14:paraId="582CEF0B" w14:textId="77777777" w:rsidR="00BE2834" w:rsidRPr="002223A9" w:rsidRDefault="00BE2834" w:rsidP="002223A9">
      <w:pPr>
        <w:spacing w:line="240" w:lineRule="auto"/>
        <w:rPr>
          <w:rFonts w:ascii="Arial" w:hAnsi="Arial" w:cs="Arial"/>
          <w:sz w:val="24"/>
          <w:szCs w:val="24"/>
        </w:rPr>
      </w:pPr>
    </w:p>
    <w:p w14:paraId="4EDB4BA4"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4. Comprehensive Getting it: My tendency to see the more extensive setting helps the perception of complicated points and how they interconnect, imperative for both learning and work situations Coffield, F., Moseley, D., Lobby, E., and Ecclestone, K., 2004).</w:t>
      </w:r>
    </w:p>
    <w:p w14:paraId="4DF1B9D4" w14:textId="77777777" w:rsidR="00BE2834" w:rsidRPr="002223A9" w:rsidRDefault="00BE2834" w:rsidP="002223A9">
      <w:pPr>
        <w:spacing w:line="240" w:lineRule="auto"/>
        <w:rPr>
          <w:rFonts w:ascii="Arial" w:hAnsi="Arial" w:cs="Arial"/>
          <w:sz w:val="24"/>
          <w:szCs w:val="24"/>
        </w:rPr>
      </w:pPr>
    </w:p>
    <w:p w14:paraId="4D72DF65" w14:textId="77777777" w:rsidR="00BE2834" w:rsidRPr="002223A9" w:rsidRDefault="00BE2834" w:rsidP="002223A9">
      <w:pPr>
        <w:pStyle w:val="Heading2"/>
        <w:spacing w:line="240" w:lineRule="auto"/>
        <w:rPr>
          <w:rFonts w:ascii="Arial" w:hAnsi="Arial" w:cs="Arial"/>
          <w:sz w:val="24"/>
          <w:szCs w:val="24"/>
        </w:rPr>
      </w:pPr>
      <w:bookmarkStart w:id="4" w:name="_Toc143997048"/>
      <w:r w:rsidRPr="002223A9">
        <w:rPr>
          <w:rFonts w:ascii="Arial" w:hAnsi="Arial" w:cs="Arial"/>
          <w:sz w:val="24"/>
          <w:szCs w:val="24"/>
        </w:rPr>
        <w:t>Limits of My Extremist Learning Style:</w:t>
      </w:r>
      <w:bookmarkEnd w:id="4"/>
    </w:p>
    <w:p w14:paraId="4AF0F650" w14:textId="77777777" w:rsidR="00BE2834" w:rsidRPr="002223A9" w:rsidRDefault="00BE2834" w:rsidP="002223A9">
      <w:pPr>
        <w:spacing w:line="240" w:lineRule="auto"/>
        <w:rPr>
          <w:rFonts w:ascii="Arial" w:hAnsi="Arial" w:cs="Arial"/>
          <w:sz w:val="24"/>
          <w:szCs w:val="24"/>
        </w:rPr>
      </w:pPr>
    </w:p>
    <w:p w14:paraId="192645FD"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lastRenderedPageBreak/>
        <w:t>1. Impulsiveness: Speedy choices, while worthwhile, could prompt ignoring significant subtleties or hurried activities without full thought of outcomes (Coffield, F., Moseley, D., Corridor, E., and Ecclestone, K., 2004).</w:t>
      </w:r>
    </w:p>
    <w:p w14:paraId="6C57B61A" w14:textId="77777777" w:rsidR="00BE2834" w:rsidRPr="002223A9" w:rsidRDefault="00BE2834" w:rsidP="002223A9">
      <w:pPr>
        <w:spacing w:line="240" w:lineRule="auto"/>
        <w:rPr>
          <w:rFonts w:ascii="Arial" w:hAnsi="Arial" w:cs="Arial"/>
          <w:sz w:val="24"/>
          <w:szCs w:val="24"/>
        </w:rPr>
      </w:pPr>
    </w:p>
    <w:p w14:paraId="7BF1F050"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2. Impatience: The inclination to hurry assignments could upset top-to-bottom comprehension or reflection, basic for fruitful internet learning and remote work (Coffield, F., Moseley, D., Lobby, E., and Ecclestone, K., 2004).</w:t>
      </w:r>
    </w:p>
    <w:p w14:paraId="0B9D2A6C" w14:textId="77777777" w:rsidR="00BE2834" w:rsidRPr="002223A9" w:rsidRDefault="00BE2834" w:rsidP="002223A9">
      <w:pPr>
        <w:spacing w:line="240" w:lineRule="auto"/>
        <w:rPr>
          <w:rFonts w:ascii="Arial" w:hAnsi="Arial" w:cs="Arial"/>
          <w:sz w:val="24"/>
          <w:szCs w:val="24"/>
        </w:rPr>
      </w:pPr>
    </w:p>
    <w:p w14:paraId="2771205E"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3. Boredom: The probability of becoming unengaged without dynamic contribution could present difficulties during more inactive learning minutes (</w:t>
      </w:r>
      <w:proofErr w:type="spellStart"/>
      <w:r w:rsidRPr="002223A9">
        <w:rPr>
          <w:rFonts w:ascii="Arial" w:hAnsi="Arial" w:cs="Arial"/>
          <w:sz w:val="24"/>
          <w:szCs w:val="24"/>
        </w:rPr>
        <w:t>Pashler</w:t>
      </w:r>
      <w:proofErr w:type="spellEnd"/>
      <w:r w:rsidRPr="002223A9">
        <w:rPr>
          <w:rFonts w:ascii="Arial" w:hAnsi="Arial" w:cs="Arial"/>
          <w:sz w:val="24"/>
          <w:szCs w:val="24"/>
        </w:rPr>
        <w:t>, H., McDaniel, M., Rohrer, D., and Bjork, R., 2008).</w:t>
      </w:r>
    </w:p>
    <w:p w14:paraId="39F3734A" w14:textId="77777777" w:rsidR="00BE2834" w:rsidRPr="002223A9" w:rsidRDefault="00BE2834" w:rsidP="002223A9">
      <w:pPr>
        <w:spacing w:line="240" w:lineRule="auto"/>
        <w:rPr>
          <w:rFonts w:ascii="Arial" w:hAnsi="Arial" w:cs="Arial"/>
          <w:sz w:val="24"/>
          <w:szCs w:val="24"/>
        </w:rPr>
      </w:pPr>
    </w:p>
    <w:p w14:paraId="4B9AC01D"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Comparable to the difficulties of learning on the web and remote working, my learning style can be both a strength and a limit. From one perspective, I'm ready to advance rapidly and effectively by doing, and that implies that I can flourish in a web-based learning climate where I can play a functioning job in my learning. Then again, I can here and there be eager and need to race through things, which can be a test in a remote workspace where I should be more independent and coordinated.</w:t>
      </w:r>
    </w:p>
    <w:p w14:paraId="0AC8F766" w14:textId="77777777" w:rsidR="00BE2834" w:rsidRPr="002223A9" w:rsidRDefault="00BE2834" w:rsidP="002223A9">
      <w:pPr>
        <w:spacing w:line="240" w:lineRule="auto"/>
        <w:rPr>
          <w:rFonts w:ascii="Arial" w:hAnsi="Arial" w:cs="Arial"/>
          <w:sz w:val="24"/>
          <w:szCs w:val="24"/>
        </w:rPr>
      </w:pPr>
    </w:p>
    <w:p w14:paraId="5AC7B5E1" w14:textId="77777777" w:rsidR="00BE2834" w:rsidRPr="002223A9" w:rsidRDefault="00BE2834" w:rsidP="002223A9">
      <w:pPr>
        <w:pStyle w:val="Heading2"/>
        <w:spacing w:line="240" w:lineRule="auto"/>
        <w:rPr>
          <w:rFonts w:ascii="Arial" w:hAnsi="Arial" w:cs="Arial"/>
          <w:sz w:val="24"/>
          <w:szCs w:val="24"/>
        </w:rPr>
      </w:pPr>
      <w:bookmarkStart w:id="5" w:name="_Toc143997049"/>
      <w:r w:rsidRPr="002223A9">
        <w:rPr>
          <w:rFonts w:ascii="Arial" w:hAnsi="Arial" w:cs="Arial"/>
          <w:sz w:val="24"/>
          <w:szCs w:val="24"/>
        </w:rPr>
        <w:t>Adjusting My Extremist Learning Style to Internet Learning and Remote Work:</w:t>
      </w:r>
      <w:bookmarkEnd w:id="5"/>
    </w:p>
    <w:p w14:paraId="3A9970ED" w14:textId="77777777" w:rsidR="00BE2834" w:rsidRPr="002223A9" w:rsidRDefault="00BE2834" w:rsidP="002223A9">
      <w:pPr>
        <w:spacing w:line="240" w:lineRule="auto"/>
        <w:rPr>
          <w:rFonts w:ascii="Arial" w:hAnsi="Arial" w:cs="Arial"/>
          <w:sz w:val="24"/>
          <w:szCs w:val="24"/>
        </w:rPr>
      </w:pPr>
    </w:p>
    <w:p w14:paraId="2B8DF510"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1. Reasonable Objective Setting: While quick learning is worthwhile, I ought to lay out sensible goals to forestall neglecting intricacies and racing through satisfaction (Coffield, F., Moseley, D., Lobby, E., and Ecclestone, K., 2004).</w:t>
      </w:r>
    </w:p>
    <w:p w14:paraId="7FFF2CCB" w14:textId="77777777" w:rsidR="00BE2834" w:rsidRPr="002223A9" w:rsidRDefault="00BE2834" w:rsidP="002223A9">
      <w:pPr>
        <w:spacing w:line="240" w:lineRule="auto"/>
        <w:rPr>
          <w:rFonts w:ascii="Arial" w:hAnsi="Arial" w:cs="Arial"/>
          <w:sz w:val="24"/>
          <w:szCs w:val="24"/>
        </w:rPr>
      </w:pPr>
    </w:p>
    <w:p w14:paraId="7B665A9C"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2. Powerful Using time effectively: Carrying out techniques to keep up with concentration and commitment, in any event, during less animating undertakings, will be critical (</w:t>
      </w:r>
      <w:proofErr w:type="spellStart"/>
      <w:r w:rsidRPr="002223A9">
        <w:rPr>
          <w:rFonts w:ascii="Arial" w:hAnsi="Arial" w:cs="Arial"/>
          <w:sz w:val="24"/>
          <w:szCs w:val="24"/>
        </w:rPr>
        <w:t>Pashler</w:t>
      </w:r>
      <w:proofErr w:type="spellEnd"/>
      <w:r w:rsidRPr="002223A9">
        <w:rPr>
          <w:rFonts w:ascii="Arial" w:hAnsi="Arial" w:cs="Arial"/>
          <w:sz w:val="24"/>
          <w:szCs w:val="24"/>
        </w:rPr>
        <w:t>, H., McDaniel, M., Rohrer, D., and Bjork, R., 2008).</w:t>
      </w:r>
    </w:p>
    <w:p w14:paraId="20AEFE0C" w14:textId="77777777" w:rsidR="00BE2834" w:rsidRPr="002223A9" w:rsidRDefault="00BE2834" w:rsidP="002223A9">
      <w:pPr>
        <w:spacing w:line="240" w:lineRule="auto"/>
        <w:rPr>
          <w:rFonts w:ascii="Arial" w:hAnsi="Arial" w:cs="Arial"/>
          <w:sz w:val="24"/>
          <w:szCs w:val="24"/>
        </w:rPr>
      </w:pPr>
    </w:p>
    <w:p w14:paraId="7454D112"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xml:space="preserve">3. Various Learning Approaches: Integrating changed learning materials and arrangements will assist with supporting commitment and balance potential fatigue </w:t>
      </w:r>
      <w:proofErr w:type="spellStart"/>
      <w:r w:rsidRPr="002223A9">
        <w:rPr>
          <w:rFonts w:ascii="Arial" w:hAnsi="Arial" w:cs="Arial"/>
          <w:sz w:val="24"/>
          <w:szCs w:val="24"/>
        </w:rPr>
        <w:t>Pashler</w:t>
      </w:r>
      <w:proofErr w:type="spellEnd"/>
      <w:r w:rsidRPr="002223A9">
        <w:rPr>
          <w:rFonts w:ascii="Arial" w:hAnsi="Arial" w:cs="Arial"/>
          <w:sz w:val="24"/>
          <w:szCs w:val="24"/>
        </w:rPr>
        <w:t>, H., McDaniel, M., Rohrer, D., and Bjork, R., 2008).</w:t>
      </w:r>
    </w:p>
    <w:p w14:paraId="74E5A103" w14:textId="77777777" w:rsidR="00BE2834" w:rsidRPr="002223A9" w:rsidRDefault="00BE2834" w:rsidP="002223A9">
      <w:pPr>
        <w:spacing w:line="240" w:lineRule="auto"/>
        <w:rPr>
          <w:rFonts w:ascii="Arial" w:hAnsi="Arial" w:cs="Arial"/>
          <w:sz w:val="24"/>
          <w:szCs w:val="24"/>
        </w:rPr>
      </w:pPr>
    </w:p>
    <w:p w14:paraId="285EEB80"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4. Reflection Time: Commit minutes for reflection to improve understanding and decisive reasoning, offsetting regular tendency to quick activity (Coffield, F., Moseley, D., Corridor, E., and Ecclestone, K., 2004).</w:t>
      </w:r>
    </w:p>
    <w:p w14:paraId="5C7D4745" w14:textId="77777777" w:rsidR="00BE2834" w:rsidRPr="002223A9" w:rsidRDefault="00BE2834" w:rsidP="002223A9">
      <w:pPr>
        <w:spacing w:line="240" w:lineRule="auto"/>
        <w:rPr>
          <w:rFonts w:ascii="Arial" w:hAnsi="Arial" w:cs="Arial"/>
          <w:sz w:val="24"/>
          <w:szCs w:val="24"/>
        </w:rPr>
      </w:pPr>
    </w:p>
    <w:p w14:paraId="4D23FDA1"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5. Utilizing On the web Assets: Connecting with online stages, and conversation sheets, and looking for help when required will support a feeling of interest and association (</w:t>
      </w:r>
      <w:proofErr w:type="spellStart"/>
      <w:r w:rsidRPr="002223A9">
        <w:rPr>
          <w:rFonts w:ascii="Arial" w:hAnsi="Arial" w:cs="Arial"/>
          <w:sz w:val="24"/>
          <w:szCs w:val="24"/>
        </w:rPr>
        <w:t>Pashler</w:t>
      </w:r>
      <w:proofErr w:type="spellEnd"/>
      <w:r w:rsidRPr="002223A9">
        <w:rPr>
          <w:rFonts w:ascii="Arial" w:hAnsi="Arial" w:cs="Arial"/>
          <w:sz w:val="24"/>
          <w:szCs w:val="24"/>
        </w:rPr>
        <w:t>, H., McDaniel, M., Rohrer, D., and Bjork, R., 2008).</w:t>
      </w:r>
    </w:p>
    <w:p w14:paraId="78C5E1FA"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lastRenderedPageBreak/>
        <w:t>Generally, I accept that my learning style is a strength that can assist me with prevailing in a web-based learning climate. In any case, I additionally should know about my restrictions and do whatever it may take to defeat them.</w:t>
      </w:r>
    </w:p>
    <w:p w14:paraId="5A7B2184"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Adjusting my Dissident learning style's assets and shortcomings will enable me to succeed in the difficulties of web-based learning and remote work, guaranteeing ideal commitment and development.</w:t>
      </w:r>
    </w:p>
    <w:p w14:paraId="40C19BCC" w14:textId="77777777" w:rsidR="00BE2834" w:rsidRPr="002223A9" w:rsidRDefault="00BE2834" w:rsidP="002223A9">
      <w:pPr>
        <w:spacing w:line="240" w:lineRule="auto"/>
        <w:rPr>
          <w:rFonts w:ascii="Arial" w:hAnsi="Arial" w:cs="Arial"/>
          <w:sz w:val="24"/>
          <w:szCs w:val="24"/>
        </w:rPr>
      </w:pPr>
    </w:p>
    <w:p w14:paraId="5E82A897" w14:textId="77777777" w:rsidR="00BE2834" w:rsidRPr="002223A9" w:rsidRDefault="00BE2834" w:rsidP="002223A9">
      <w:pPr>
        <w:pStyle w:val="Heading1"/>
        <w:spacing w:line="240" w:lineRule="auto"/>
        <w:rPr>
          <w:rFonts w:ascii="Arial" w:hAnsi="Arial" w:cs="Arial"/>
          <w:sz w:val="24"/>
          <w:szCs w:val="24"/>
        </w:rPr>
      </w:pPr>
      <w:bookmarkStart w:id="6" w:name="_Toc143997050"/>
      <w:r w:rsidRPr="002223A9">
        <w:rPr>
          <w:rFonts w:ascii="Arial" w:hAnsi="Arial" w:cs="Arial"/>
          <w:sz w:val="24"/>
          <w:szCs w:val="24"/>
        </w:rPr>
        <w:t>Task 3</w:t>
      </w:r>
      <w:bookmarkEnd w:id="6"/>
    </w:p>
    <w:p w14:paraId="558A8DA2"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In assessing two conspicuous web-based learning stages, LinkedIn Learning and Coursera, an exhaustive assessment uncovers unmistakable traits and contemplations for every stage. Directed by my Extremist learning style, which flourishes with active commitment and prompt use of information, my evaluation inclines towards the stage that lines up with these learning inclinations - LinkedIn Learning.</w:t>
      </w:r>
    </w:p>
    <w:p w14:paraId="3F686574" w14:textId="77777777" w:rsidR="00BE2834" w:rsidRPr="002223A9" w:rsidRDefault="00BE2834" w:rsidP="002223A9">
      <w:pPr>
        <w:spacing w:line="240" w:lineRule="auto"/>
        <w:rPr>
          <w:rFonts w:ascii="Arial" w:hAnsi="Arial" w:cs="Arial"/>
          <w:sz w:val="24"/>
          <w:szCs w:val="24"/>
        </w:rPr>
      </w:pPr>
    </w:p>
    <w:p w14:paraId="2308F8AC" w14:textId="77777777" w:rsidR="00BE2834" w:rsidRPr="002223A9" w:rsidRDefault="00BE2834" w:rsidP="002223A9">
      <w:pPr>
        <w:pStyle w:val="Heading2"/>
        <w:spacing w:line="240" w:lineRule="auto"/>
        <w:rPr>
          <w:rFonts w:ascii="Arial" w:hAnsi="Arial" w:cs="Arial"/>
          <w:sz w:val="24"/>
          <w:szCs w:val="24"/>
        </w:rPr>
      </w:pPr>
      <w:bookmarkStart w:id="7" w:name="_Toc143997051"/>
      <w:r w:rsidRPr="002223A9">
        <w:rPr>
          <w:rFonts w:ascii="Arial" w:hAnsi="Arial" w:cs="Arial"/>
          <w:sz w:val="24"/>
          <w:szCs w:val="24"/>
        </w:rPr>
        <w:t>LinkedIn Learning flaunts a few features that resound with my learning style:</w:t>
      </w:r>
      <w:bookmarkEnd w:id="7"/>
    </w:p>
    <w:p w14:paraId="2A3896AF" w14:textId="77777777" w:rsidR="00BE2834" w:rsidRPr="002223A9" w:rsidRDefault="00BE2834" w:rsidP="002223A9">
      <w:pPr>
        <w:spacing w:line="240" w:lineRule="auto"/>
        <w:rPr>
          <w:rFonts w:ascii="Arial" w:hAnsi="Arial" w:cs="Arial"/>
          <w:sz w:val="24"/>
          <w:szCs w:val="24"/>
        </w:rPr>
      </w:pPr>
    </w:p>
    <w:p w14:paraId="57F973E4"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Various Course Index: Its sweeping library incorporating different themes connected with individual viability takes special care of my proactive learning approach.</w:t>
      </w:r>
    </w:p>
    <w:p w14:paraId="17DFD423"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Viable Learning: Underlining reasonable application and industry mastery, LinkedIn Learning cultivates a climate helpful for dynamic commitment with course satisfaction.</w:t>
      </w:r>
    </w:p>
    <w:p w14:paraId="00DA022F"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Master Guidance: Gaining from industry specialists resounds well with my propensity for getting information through certifiable bits of knowledge and encounters.</w:t>
      </w:r>
    </w:p>
    <w:p w14:paraId="469272C8"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Accreditation Potential open doors: The accessibility of testaments works with an unmistakable show of my learning accomplishments, a component that lines up with my vivid learning style.</w:t>
      </w:r>
    </w:p>
    <w:p w14:paraId="7B4A34DA" w14:textId="77777777" w:rsidR="00BE2834" w:rsidRPr="002223A9" w:rsidRDefault="00BE2834" w:rsidP="002223A9">
      <w:pPr>
        <w:spacing w:line="240" w:lineRule="auto"/>
        <w:rPr>
          <w:rFonts w:ascii="Arial" w:hAnsi="Arial" w:cs="Arial"/>
          <w:sz w:val="24"/>
          <w:szCs w:val="24"/>
        </w:rPr>
      </w:pPr>
    </w:p>
    <w:p w14:paraId="68DA7E76"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Notwithstanding, recognizing limits in my choice is fundamental. LinkedIn Learning's potential downsides incorporate expense contemplations, varieties in course quality, and conceivable obsolete substance (LinkedIn Learning). To relieve these restrictions, an insightful way to deal with course choice and ordinary substance refreshes is pivotal.</w:t>
      </w:r>
    </w:p>
    <w:p w14:paraId="21326B08" w14:textId="77777777" w:rsidR="00BE2834" w:rsidRPr="002223A9" w:rsidRDefault="00BE2834" w:rsidP="002223A9">
      <w:pPr>
        <w:spacing w:line="240" w:lineRule="auto"/>
        <w:rPr>
          <w:rFonts w:ascii="Arial" w:hAnsi="Arial" w:cs="Arial"/>
          <w:sz w:val="24"/>
          <w:szCs w:val="24"/>
        </w:rPr>
      </w:pPr>
    </w:p>
    <w:p w14:paraId="2640D68B"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xml:space="preserve">Then again, </w:t>
      </w:r>
      <w:r w:rsidRPr="002223A9">
        <w:rPr>
          <w:rFonts w:ascii="Arial" w:hAnsi="Arial" w:cs="Arial"/>
          <w:b/>
          <w:bCs/>
          <w:sz w:val="24"/>
          <w:szCs w:val="24"/>
        </w:rPr>
        <w:t>Coursera</w:t>
      </w:r>
      <w:r w:rsidRPr="002223A9">
        <w:rPr>
          <w:rFonts w:ascii="Arial" w:hAnsi="Arial" w:cs="Arial"/>
          <w:sz w:val="24"/>
          <w:szCs w:val="24"/>
        </w:rPr>
        <w:t xml:space="preserve"> likewise presents convincing qualities worth considering (Coursera):</w:t>
      </w:r>
    </w:p>
    <w:p w14:paraId="207354A9" w14:textId="77777777" w:rsidR="00BE2834" w:rsidRPr="002223A9" w:rsidRDefault="00BE2834" w:rsidP="002223A9">
      <w:pPr>
        <w:spacing w:line="240" w:lineRule="auto"/>
        <w:rPr>
          <w:rFonts w:ascii="Arial" w:hAnsi="Arial" w:cs="Arial"/>
          <w:sz w:val="24"/>
          <w:szCs w:val="24"/>
        </w:rPr>
      </w:pPr>
    </w:p>
    <w:p w14:paraId="038399C9"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First-rate Organizations: Its courses are presented by regarded colleges and organizations universally, enhancing the opportunity for growth.</w:t>
      </w:r>
    </w:p>
    <w:p w14:paraId="6AAF64F2"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lastRenderedPageBreak/>
        <w:t>- Fluctuated Learning Modes: The accessibility of both independent and educator-driven courses takes care of assorted learning inclinations, including my proactive learning style.</w:t>
      </w:r>
    </w:p>
    <w:p w14:paraId="65C08934"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Confirmed Authentications: The choice to procure confirmed declarations adds a formalized aspect to my learning accomplishments.</w:t>
      </w:r>
    </w:p>
    <w:p w14:paraId="265C824F"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Worldwide Learning People group: Association with students overall upgrades my openness to different viewpoints and encounters.</w:t>
      </w:r>
    </w:p>
    <w:p w14:paraId="45FFD230" w14:textId="77777777" w:rsidR="00BE2834" w:rsidRPr="002223A9" w:rsidRDefault="00BE2834" w:rsidP="002223A9">
      <w:pPr>
        <w:spacing w:line="240" w:lineRule="auto"/>
        <w:rPr>
          <w:rFonts w:ascii="Arial" w:hAnsi="Arial" w:cs="Arial"/>
          <w:sz w:val="24"/>
          <w:szCs w:val="24"/>
        </w:rPr>
      </w:pPr>
    </w:p>
    <w:p w14:paraId="022F4BD7"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Moreover, the chosen seminars on LinkedIn Advancing appropriately take care of my desires for an individual and expert turn of events:</w:t>
      </w:r>
    </w:p>
    <w:p w14:paraId="6B7D26C2" w14:textId="77777777" w:rsidR="00BE2834" w:rsidRPr="002223A9" w:rsidRDefault="00BE2834" w:rsidP="002223A9">
      <w:pPr>
        <w:spacing w:line="240" w:lineRule="auto"/>
        <w:rPr>
          <w:rFonts w:ascii="Arial" w:hAnsi="Arial" w:cs="Arial"/>
          <w:sz w:val="24"/>
          <w:szCs w:val="24"/>
        </w:rPr>
      </w:pPr>
    </w:p>
    <w:p w14:paraId="3B44CE66"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The 4 Disciplines of Execution: This course's accentuation on objective setting, progress following, and reasonable advances lines up with my proactive learning style.</w:t>
      </w:r>
    </w:p>
    <w:p w14:paraId="59AEFB71"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Correspondence for Pioneers: Reinforcing my relational abilities is pivotal for guaranteed application in different settings, a critical quality of my learning approach.</w:t>
      </w:r>
    </w:p>
    <w:p w14:paraId="28F0F678"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Using time productively for Occupied Individuals and Efficiency for Experts: These courses offer significant systems that line up with my longing to improve my productivity and adequacy in both individual and expert areas.</w:t>
      </w:r>
    </w:p>
    <w:p w14:paraId="3F2C19F5" w14:textId="77777777" w:rsidR="00BE2834" w:rsidRPr="002223A9" w:rsidRDefault="00BE2834" w:rsidP="002223A9">
      <w:pPr>
        <w:spacing w:line="240" w:lineRule="auto"/>
        <w:rPr>
          <w:rFonts w:ascii="Arial" w:hAnsi="Arial" w:cs="Arial"/>
          <w:sz w:val="24"/>
          <w:szCs w:val="24"/>
        </w:rPr>
      </w:pPr>
    </w:p>
    <w:p w14:paraId="19ECA6F8"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Nonetheless, while LinkedIn Learning is an engaging decision, recognizing its restrictions is fundamental for an all-encompassing evaluation (LinkedIn Learning). The stage's potential downsides incorporate expense contemplations, varieties in course quality, and conceivable obsolete substance (LinkedIn Learning). Alleviating these restrictions includes judicious course choice and ordinary substance refreshes.</w:t>
      </w:r>
    </w:p>
    <w:p w14:paraId="26CE3F34" w14:textId="77777777" w:rsidR="00BE2834" w:rsidRPr="002223A9" w:rsidRDefault="00BE2834" w:rsidP="002223A9">
      <w:pPr>
        <w:spacing w:line="240" w:lineRule="auto"/>
        <w:rPr>
          <w:rFonts w:ascii="Arial" w:hAnsi="Arial" w:cs="Arial"/>
          <w:sz w:val="24"/>
          <w:szCs w:val="24"/>
        </w:rPr>
      </w:pPr>
    </w:p>
    <w:p w14:paraId="515B6FD4"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By embracing LinkedIn Learning, I expect to tackle the qualities of my learning style and take part in dynamic opportunities for growth that line up with my craving for sure-fire application and active investigation (LinkedIn Learning). As an Activist student, the stage's reasonableness, industry experiences, and certifiable importance synergize successfully with my learning inclinations, making way for a significant excursion of individual and expert development.</w:t>
      </w:r>
    </w:p>
    <w:p w14:paraId="3BDDEBDC" w14:textId="77777777" w:rsidR="00BE2834" w:rsidRPr="002223A9" w:rsidRDefault="00BE2834" w:rsidP="002223A9">
      <w:pPr>
        <w:spacing w:line="240" w:lineRule="auto"/>
        <w:rPr>
          <w:rFonts w:ascii="Arial" w:hAnsi="Arial" w:cs="Arial"/>
          <w:sz w:val="24"/>
          <w:szCs w:val="24"/>
        </w:rPr>
      </w:pPr>
    </w:p>
    <w:p w14:paraId="4BAE3A93" w14:textId="77777777" w:rsidR="00BE2834" w:rsidRPr="002223A9" w:rsidRDefault="00BE2834" w:rsidP="002223A9">
      <w:pPr>
        <w:pStyle w:val="Heading1"/>
        <w:spacing w:line="240" w:lineRule="auto"/>
        <w:rPr>
          <w:rFonts w:ascii="Arial" w:hAnsi="Arial" w:cs="Arial"/>
          <w:sz w:val="24"/>
          <w:szCs w:val="24"/>
        </w:rPr>
      </w:pPr>
      <w:bookmarkStart w:id="8" w:name="_Toc143997052"/>
      <w:r w:rsidRPr="002223A9">
        <w:rPr>
          <w:rFonts w:ascii="Arial" w:hAnsi="Arial" w:cs="Arial"/>
          <w:sz w:val="24"/>
          <w:szCs w:val="24"/>
        </w:rPr>
        <w:t>Conclusion:</w:t>
      </w:r>
      <w:bookmarkEnd w:id="8"/>
    </w:p>
    <w:p w14:paraId="760A0991" w14:textId="77777777" w:rsidR="00BE2834" w:rsidRPr="002223A9" w:rsidRDefault="00BE2834" w:rsidP="002223A9">
      <w:pPr>
        <w:spacing w:line="240" w:lineRule="auto"/>
        <w:rPr>
          <w:rFonts w:ascii="Arial" w:hAnsi="Arial" w:cs="Arial"/>
          <w:sz w:val="24"/>
          <w:szCs w:val="24"/>
        </w:rPr>
      </w:pPr>
    </w:p>
    <w:p w14:paraId="7A1DFCA7"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xml:space="preserve">In this evaluation, I have investigated the Chief Genome Venture's critical ways of behaving for individual viability in positions of authority and their significance to various business pioneers. The ways of behaving of choosing with speed and conviction, drawing in for influence, adjusting proactively, and conveying dependably have been analyzed through contextual analyses and extra understanding assets, featuring the qualities and impediments of different pioneers' exhibitions of these </w:t>
      </w:r>
      <w:r w:rsidRPr="002223A9">
        <w:rPr>
          <w:rFonts w:ascii="Arial" w:hAnsi="Arial" w:cs="Arial"/>
          <w:sz w:val="24"/>
          <w:szCs w:val="24"/>
        </w:rPr>
        <w:lastRenderedPageBreak/>
        <w:t>characteristics. The Chief Genome Undertaking's discoveries give significant bits of knowledge into administration adequacy.</w:t>
      </w:r>
    </w:p>
    <w:p w14:paraId="6B7291F8" w14:textId="77777777" w:rsidR="00BE2834" w:rsidRPr="002223A9" w:rsidRDefault="00BE2834" w:rsidP="002223A9">
      <w:pPr>
        <w:spacing w:line="240" w:lineRule="auto"/>
        <w:rPr>
          <w:rFonts w:ascii="Arial" w:hAnsi="Arial" w:cs="Arial"/>
          <w:sz w:val="24"/>
          <w:szCs w:val="24"/>
        </w:rPr>
      </w:pPr>
    </w:p>
    <w:p w14:paraId="2556C850"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Further, I distinguished my Dissident learning style through the Honey and Mumford Learning Styles Poll. This style accentuates involved learning, prompt use of information, and dynamic commitment. I assessed my learning style about internet learning and remote working, adjusting my assets and restrictions to the difficulties of these conditions. This assessment directed my inclination toward LinkedIn Learning because of its pragmatic, industry-master-driven courses, which supplement my learning style.</w:t>
      </w:r>
    </w:p>
    <w:p w14:paraId="0D4F6A3A" w14:textId="77777777" w:rsidR="00BE2834" w:rsidRPr="002223A9" w:rsidRDefault="00BE2834" w:rsidP="002223A9">
      <w:pPr>
        <w:spacing w:line="240" w:lineRule="auto"/>
        <w:rPr>
          <w:rFonts w:ascii="Arial" w:hAnsi="Arial" w:cs="Arial"/>
          <w:sz w:val="24"/>
          <w:szCs w:val="24"/>
        </w:rPr>
      </w:pPr>
    </w:p>
    <w:p w14:paraId="3AAAD949"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All in all, Chief Genome Undertaking's exploration enlightens key ways of behaving that fruitful</w:t>
      </w:r>
    </w:p>
    <w:p w14:paraId="475E916C"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pioneers display, giving a structure to individual viability. Also, understanding and adjusting to one's learning style is essential for powerful ability improvement. By adjusting one's learning style to appropriate stages and courses, people can improve their proficient development, adjusting their learning inclinations to their objectives. This appraisal highlights the meaning of both administration ways of behaving and learning styles chasing individual adequacy and development in the present unique business scene.</w:t>
      </w:r>
    </w:p>
    <w:p w14:paraId="11FDB627" w14:textId="77777777" w:rsidR="00BE2834" w:rsidRPr="002223A9" w:rsidRDefault="00BE2834" w:rsidP="002223A9">
      <w:pPr>
        <w:pStyle w:val="Heading1"/>
        <w:spacing w:line="240" w:lineRule="auto"/>
        <w:rPr>
          <w:rFonts w:ascii="Arial" w:hAnsi="Arial" w:cs="Arial"/>
          <w:sz w:val="24"/>
          <w:szCs w:val="24"/>
        </w:rPr>
      </w:pPr>
      <w:bookmarkStart w:id="9" w:name="_Toc143997053"/>
      <w:r w:rsidRPr="002223A9">
        <w:rPr>
          <w:rFonts w:ascii="Arial" w:hAnsi="Arial" w:cs="Arial"/>
          <w:sz w:val="24"/>
          <w:szCs w:val="24"/>
        </w:rPr>
        <w:t>References:</w:t>
      </w:r>
      <w:bookmarkEnd w:id="9"/>
    </w:p>
    <w:p w14:paraId="4D41A872" w14:textId="77777777" w:rsidR="00BE2834" w:rsidRPr="002223A9" w:rsidRDefault="00BE2834" w:rsidP="002223A9">
      <w:pPr>
        <w:spacing w:line="240" w:lineRule="auto"/>
        <w:rPr>
          <w:rFonts w:ascii="Arial" w:hAnsi="Arial" w:cs="Arial"/>
          <w:sz w:val="24"/>
          <w:szCs w:val="24"/>
        </w:rPr>
      </w:pPr>
    </w:p>
    <w:p w14:paraId="6AE7F2AE"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xml:space="preserve">- CEO Genome Project, </w:t>
      </w:r>
      <w:proofErr w:type="spellStart"/>
      <w:r w:rsidRPr="002223A9">
        <w:rPr>
          <w:rFonts w:ascii="Arial" w:hAnsi="Arial" w:cs="Arial"/>
          <w:sz w:val="24"/>
          <w:szCs w:val="24"/>
        </w:rPr>
        <w:t>ghSMART</w:t>
      </w:r>
      <w:proofErr w:type="spellEnd"/>
      <w:r w:rsidRPr="002223A9">
        <w:rPr>
          <w:rFonts w:ascii="Arial" w:hAnsi="Arial" w:cs="Arial"/>
          <w:sz w:val="24"/>
          <w:szCs w:val="24"/>
        </w:rPr>
        <w:t xml:space="preserve"> &amp; Company: </w:t>
      </w:r>
      <w:hyperlink r:id="rId9" w:history="1">
        <w:r w:rsidRPr="002223A9">
          <w:rPr>
            <w:rStyle w:val="Hyperlink"/>
            <w:rFonts w:ascii="Arial" w:hAnsi="Arial" w:cs="Arial"/>
            <w:sz w:val="24"/>
            <w:szCs w:val="24"/>
          </w:rPr>
          <w:t>https://www.ghsmart.com/ceogenome/</w:t>
        </w:r>
      </w:hyperlink>
    </w:p>
    <w:p w14:paraId="5F55F22C"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Coffield, F., Moseley, D., Hall, E., &amp; Ecclestone, K. (2004). Learning styles and pedagogy in post-16 learning: A systematic and critical review. Learning and Skills Research Centre.</w:t>
      </w:r>
    </w:p>
    <w:p w14:paraId="7F3870A6"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xml:space="preserve">- Coursera: </w:t>
      </w:r>
      <w:hyperlink r:id="rId10" w:history="1">
        <w:r w:rsidRPr="002223A9">
          <w:rPr>
            <w:rStyle w:val="Hyperlink"/>
            <w:rFonts w:ascii="Arial" w:hAnsi="Arial" w:cs="Arial"/>
            <w:sz w:val="24"/>
            <w:szCs w:val="24"/>
          </w:rPr>
          <w:t>https://www.coursera.org/</w:t>
        </w:r>
      </w:hyperlink>
    </w:p>
    <w:p w14:paraId="33469B5F"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xml:space="preserve">- LinkedIn Learning: </w:t>
      </w:r>
      <w:hyperlink r:id="rId11" w:history="1">
        <w:r w:rsidRPr="002223A9">
          <w:rPr>
            <w:rStyle w:val="Hyperlink"/>
            <w:rFonts w:ascii="Arial" w:hAnsi="Arial" w:cs="Arial"/>
            <w:sz w:val="24"/>
            <w:szCs w:val="24"/>
          </w:rPr>
          <w:t>https://www.linkedin.com/learning/</w:t>
        </w:r>
      </w:hyperlink>
    </w:p>
    <w:p w14:paraId="36C36A26" w14:textId="77777777" w:rsidR="00BE2834" w:rsidRPr="002223A9" w:rsidRDefault="00BE2834" w:rsidP="002223A9">
      <w:pPr>
        <w:spacing w:line="240" w:lineRule="auto"/>
        <w:rPr>
          <w:rFonts w:ascii="Arial" w:hAnsi="Arial" w:cs="Arial"/>
          <w:sz w:val="24"/>
          <w:szCs w:val="24"/>
        </w:rPr>
      </w:pPr>
      <w:r w:rsidRPr="002223A9">
        <w:rPr>
          <w:rFonts w:ascii="Arial" w:hAnsi="Arial" w:cs="Arial"/>
          <w:sz w:val="24"/>
          <w:szCs w:val="24"/>
        </w:rPr>
        <w:t xml:space="preserve">- </w:t>
      </w:r>
      <w:proofErr w:type="spellStart"/>
      <w:r w:rsidRPr="002223A9">
        <w:rPr>
          <w:rFonts w:ascii="Arial" w:hAnsi="Arial" w:cs="Arial"/>
          <w:sz w:val="24"/>
          <w:szCs w:val="24"/>
        </w:rPr>
        <w:t>Pashler</w:t>
      </w:r>
      <w:proofErr w:type="spellEnd"/>
      <w:r w:rsidRPr="002223A9">
        <w:rPr>
          <w:rFonts w:ascii="Arial" w:hAnsi="Arial" w:cs="Arial"/>
          <w:sz w:val="24"/>
          <w:szCs w:val="24"/>
        </w:rPr>
        <w:t>, H., McDaniel, M., Rohrer, D., &amp; Bjork, R. (2008). Learning styles: Concepts and evidence. Psychological Science in the Public Interest, 9(3), 105-119.</w:t>
      </w:r>
    </w:p>
    <w:p w14:paraId="01CBF718" w14:textId="77777777" w:rsidR="00B85701" w:rsidRPr="002223A9" w:rsidRDefault="00B85701" w:rsidP="002223A9">
      <w:pPr>
        <w:spacing w:line="240" w:lineRule="auto"/>
        <w:rPr>
          <w:rFonts w:ascii="Arial" w:hAnsi="Arial" w:cs="Arial"/>
          <w:sz w:val="24"/>
          <w:szCs w:val="24"/>
        </w:rPr>
      </w:pPr>
    </w:p>
    <w:sectPr w:rsidR="00B85701" w:rsidRPr="002223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44E73" w14:textId="77777777" w:rsidR="005C798F" w:rsidRDefault="005C798F" w:rsidP="00701E09">
      <w:pPr>
        <w:spacing w:after="0" w:line="240" w:lineRule="auto"/>
      </w:pPr>
      <w:r>
        <w:separator/>
      </w:r>
    </w:p>
  </w:endnote>
  <w:endnote w:type="continuationSeparator" w:id="0">
    <w:p w14:paraId="2825E8EF" w14:textId="77777777" w:rsidR="005C798F" w:rsidRDefault="005C798F" w:rsidP="00701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EDB44" w14:textId="77777777" w:rsidR="005C798F" w:rsidRDefault="005C798F" w:rsidP="00701E09">
      <w:pPr>
        <w:spacing w:after="0" w:line="240" w:lineRule="auto"/>
      </w:pPr>
      <w:r>
        <w:separator/>
      </w:r>
    </w:p>
  </w:footnote>
  <w:footnote w:type="continuationSeparator" w:id="0">
    <w:p w14:paraId="4F803E45" w14:textId="77777777" w:rsidR="005C798F" w:rsidRDefault="005C798F" w:rsidP="00701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919D1"/>
    <w:multiLevelType w:val="hybridMultilevel"/>
    <w:tmpl w:val="D674B66E"/>
    <w:lvl w:ilvl="0" w:tplc="DF4CEA7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776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834"/>
    <w:rsid w:val="00026816"/>
    <w:rsid w:val="001536FA"/>
    <w:rsid w:val="001F04A1"/>
    <w:rsid w:val="002223A9"/>
    <w:rsid w:val="0025148F"/>
    <w:rsid w:val="00341E3C"/>
    <w:rsid w:val="0039034C"/>
    <w:rsid w:val="004B4FA2"/>
    <w:rsid w:val="004C0E90"/>
    <w:rsid w:val="004F6814"/>
    <w:rsid w:val="00504E28"/>
    <w:rsid w:val="00563B71"/>
    <w:rsid w:val="005C798F"/>
    <w:rsid w:val="00632309"/>
    <w:rsid w:val="00701E09"/>
    <w:rsid w:val="00746452"/>
    <w:rsid w:val="007F4D7F"/>
    <w:rsid w:val="00857FE3"/>
    <w:rsid w:val="008667D8"/>
    <w:rsid w:val="008D1B65"/>
    <w:rsid w:val="00993685"/>
    <w:rsid w:val="00A002E0"/>
    <w:rsid w:val="00A049B0"/>
    <w:rsid w:val="00B51E3A"/>
    <w:rsid w:val="00B85701"/>
    <w:rsid w:val="00BE2834"/>
    <w:rsid w:val="00C81E4B"/>
    <w:rsid w:val="00D7410F"/>
    <w:rsid w:val="00DD4CBB"/>
    <w:rsid w:val="00DD7072"/>
    <w:rsid w:val="00E74D2A"/>
    <w:rsid w:val="00F04887"/>
    <w:rsid w:val="00FC2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B8065"/>
  <w15:chartTrackingRefBased/>
  <w15:docId w15:val="{E901C340-B2AE-4392-8BD3-CEE256164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834"/>
    <w:rPr>
      <w:lang w:val="en-US"/>
    </w:rPr>
  </w:style>
  <w:style w:type="paragraph" w:styleId="Heading1">
    <w:name w:val="heading 1"/>
    <w:basedOn w:val="Normal"/>
    <w:next w:val="Normal"/>
    <w:link w:val="Heading1Char"/>
    <w:uiPriority w:val="9"/>
    <w:qFormat/>
    <w:rsid w:val="001F04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3B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link w:val="HeadingChar"/>
    <w:autoRedefine/>
    <w:qFormat/>
    <w:rsid w:val="00DD4CBB"/>
    <w:rPr>
      <w:rFonts w:ascii="Arial" w:eastAsia="Times New Roman" w:hAnsi="Arial" w:cs="Arial"/>
      <w:b/>
      <w:color w:val="4472C4" w:themeColor="accent1"/>
      <w:kern w:val="0"/>
      <w:sz w:val="24"/>
      <w:szCs w:val="24"/>
      <w:lang w:eastAsia="en-IN"/>
      <w14:ligatures w14:val="none"/>
    </w:rPr>
  </w:style>
  <w:style w:type="character" w:customStyle="1" w:styleId="HeadingChar">
    <w:name w:val="Heading Char"/>
    <w:basedOn w:val="DefaultParagraphFont"/>
    <w:link w:val="Heading"/>
    <w:rsid w:val="00DD4CBB"/>
    <w:rPr>
      <w:rFonts w:ascii="Arial" w:eastAsia="Times New Roman" w:hAnsi="Arial" w:cs="Arial"/>
      <w:b/>
      <w:color w:val="4472C4" w:themeColor="accent1"/>
      <w:kern w:val="0"/>
      <w:sz w:val="24"/>
      <w:szCs w:val="24"/>
      <w:lang w:eastAsia="en-IN"/>
      <w14:ligatures w14:val="none"/>
    </w:rPr>
  </w:style>
  <w:style w:type="paragraph" w:customStyle="1" w:styleId="Style1">
    <w:name w:val="Style1"/>
    <w:basedOn w:val="Heading"/>
    <w:link w:val="Style1Char"/>
    <w:autoRedefine/>
    <w:qFormat/>
    <w:rsid w:val="00DD4CBB"/>
    <w:rPr>
      <w:rFonts w:ascii="Calibri" w:hAnsi="Calibri"/>
      <w:sz w:val="28"/>
    </w:rPr>
  </w:style>
  <w:style w:type="character" w:customStyle="1" w:styleId="Style1Char">
    <w:name w:val="Style1 Char"/>
    <w:basedOn w:val="HeadingChar"/>
    <w:link w:val="Style1"/>
    <w:rsid w:val="00DD4CBB"/>
    <w:rPr>
      <w:rFonts w:ascii="Calibri" w:eastAsia="Times New Roman" w:hAnsi="Calibri" w:cs="Arial"/>
      <w:b/>
      <w:color w:val="4472C4" w:themeColor="accent1"/>
      <w:kern w:val="0"/>
      <w:sz w:val="28"/>
      <w:szCs w:val="24"/>
      <w:lang w:eastAsia="en-IN"/>
      <w14:ligatures w14:val="none"/>
    </w:rPr>
  </w:style>
  <w:style w:type="character" w:styleId="Hyperlink">
    <w:name w:val="Hyperlink"/>
    <w:basedOn w:val="DefaultParagraphFont"/>
    <w:uiPriority w:val="99"/>
    <w:unhideWhenUsed/>
    <w:rsid w:val="00BE2834"/>
    <w:rPr>
      <w:color w:val="0563C1" w:themeColor="hyperlink"/>
      <w:u w:val="single"/>
    </w:rPr>
  </w:style>
  <w:style w:type="character" w:customStyle="1" w:styleId="Heading1Char">
    <w:name w:val="Heading 1 Char"/>
    <w:basedOn w:val="DefaultParagraphFont"/>
    <w:link w:val="Heading1"/>
    <w:uiPriority w:val="9"/>
    <w:rsid w:val="001F04A1"/>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1F04A1"/>
    <w:pPr>
      <w:outlineLvl w:val="9"/>
    </w:pPr>
    <w:rPr>
      <w:kern w:val="0"/>
    </w:rPr>
  </w:style>
  <w:style w:type="paragraph" w:styleId="ListParagraph">
    <w:name w:val="List Paragraph"/>
    <w:basedOn w:val="Normal"/>
    <w:uiPriority w:val="34"/>
    <w:qFormat/>
    <w:rsid w:val="00DD7072"/>
    <w:pPr>
      <w:ind w:left="720"/>
      <w:contextualSpacing/>
    </w:pPr>
  </w:style>
  <w:style w:type="table" w:styleId="TableGrid">
    <w:name w:val="Table Grid"/>
    <w:basedOn w:val="TableNormal"/>
    <w:uiPriority w:val="39"/>
    <w:rsid w:val="00563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63B71"/>
    <w:rPr>
      <w:rFonts w:asciiTheme="majorHAnsi" w:eastAsiaTheme="majorEastAsia" w:hAnsiTheme="majorHAnsi" w:cstheme="majorBidi"/>
      <w:color w:val="2F5496" w:themeColor="accent1" w:themeShade="BF"/>
      <w:sz w:val="26"/>
      <w:szCs w:val="26"/>
      <w:lang w:val="en-US"/>
    </w:rPr>
  </w:style>
  <w:style w:type="paragraph" w:styleId="TOC1">
    <w:name w:val="toc 1"/>
    <w:basedOn w:val="Normal"/>
    <w:next w:val="Normal"/>
    <w:autoRedefine/>
    <w:uiPriority w:val="39"/>
    <w:unhideWhenUsed/>
    <w:rsid w:val="00857FE3"/>
    <w:pPr>
      <w:spacing w:after="100"/>
    </w:pPr>
  </w:style>
  <w:style w:type="paragraph" w:styleId="TOC2">
    <w:name w:val="toc 2"/>
    <w:basedOn w:val="Normal"/>
    <w:next w:val="Normal"/>
    <w:autoRedefine/>
    <w:uiPriority w:val="39"/>
    <w:unhideWhenUsed/>
    <w:rsid w:val="00857FE3"/>
    <w:pPr>
      <w:spacing w:after="100"/>
      <w:ind w:left="220"/>
    </w:pPr>
  </w:style>
  <w:style w:type="paragraph" w:styleId="Header">
    <w:name w:val="header"/>
    <w:basedOn w:val="Normal"/>
    <w:link w:val="HeaderChar"/>
    <w:uiPriority w:val="99"/>
    <w:unhideWhenUsed/>
    <w:rsid w:val="00701E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E09"/>
    <w:rPr>
      <w:lang w:val="en-US"/>
    </w:rPr>
  </w:style>
  <w:style w:type="paragraph" w:styleId="Footer">
    <w:name w:val="footer"/>
    <w:basedOn w:val="Normal"/>
    <w:link w:val="FooterChar"/>
    <w:uiPriority w:val="99"/>
    <w:unhideWhenUsed/>
    <w:rsid w:val="00701E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1E0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learning/" TargetMode="External"/><Relationship Id="rId5" Type="http://schemas.openxmlformats.org/officeDocument/2006/relationships/webSettings" Target="webSettings.xml"/><Relationship Id="rId10" Type="http://schemas.openxmlformats.org/officeDocument/2006/relationships/hyperlink" Target="https://www.coursera.org/" TargetMode="External"/><Relationship Id="rId4" Type="http://schemas.openxmlformats.org/officeDocument/2006/relationships/settings" Target="settings.xml"/><Relationship Id="rId9" Type="http://schemas.openxmlformats.org/officeDocument/2006/relationships/hyperlink" Target="https://www.ghsmart.com/ceogen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B5EF04A-C730-45FE-81B5-EB9A89047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2988</Words>
  <Characters>17036</Characters>
  <Application>Microsoft Office Word</Application>
  <DocSecurity>0</DocSecurity>
  <Lines>141</Lines>
  <Paragraphs>39</Paragraphs>
  <ScaleCrop>false</ScaleCrop>
  <Company/>
  <LinksUpToDate>false</LinksUpToDate>
  <CharactersWithSpaces>19985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Farheen</dc:creator>
  <cp:keywords/>
  <dc:description/>
  <cp:lastModifiedBy>CHAMU N</cp:lastModifiedBy>
  <cp:revision>2</cp:revision>
  <dcterms:created xsi:type="dcterms:W3CDTF">2026-03-25T15:56:00Z</dcterms:created>
  <dcterms:modified xsi:type="dcterms:W3CDTF">2026-03-25T15:56:00Z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1af31326-f2e0-4c10-804b-d48f7fd7efe3</vt:lpwstr>
  </property>
</Properties>
</file>