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80"/>
        <w:pBdr>
          <w:bottom w:val="single" w:sz="6" w:space="1" w:color="D1D5DB"/>
        </w:pBdr>
      </w:pPr>
      <w:r>
        <w:rPr>
          <w:rFonts w:ascii="맑은 고딕" w:hAnsi="맑은 고딕" w:eastAsia="맑은 고딕"/>
          <w:b/>
          <w:i w:val="0"/>
          <w:color w:val="111827"/>
          <w:sz w:val="44"/>
        </w:rPr>
        <w:t>요구사항 명세서 (SRS)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1"/>
        </w:rPr>
        <w:t>서비스명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개인 AI 어시스턴트 챗봇 (Web-based LLM Chatbot)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1"/>
        </w:rPr>
        <w:t>문서 구분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Software Requirements Specification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1"/>
        </w:rPr>
        <w:t>버전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v2.0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1"/>
        </w:rPr>
        <w:t>작성일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2026-05-12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1"/>
        </w:rPr>
        <w:t>상태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확정 (Baseline)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1"/>
        </w:rPr>
        <w:t>참조 문서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[01_서비스기획안 v2.0](./01_서비스기획안.md)</w:t>
      </w:r>
    </w:p>
    <w:p>
      <w:pPr>
        <w:pBdr>
          <w:bottom w:val="single" w:sz="6" w:space="1" w:color="D1D5DB"/>
        </w:pBdr>
      </w:pPr>
    </w:p>
    <w:p>
      <w:pPr>
        <w:keepNext/>
        <w:spacing w:before="280" w:after="80"/>
      </w:pPr>
      <w:r>
        <w:rPr>
          <w:rFonts w:ascii="맑은 고딕" w:hAnsi="맑은 고딕" w:eastAsia="맑은 고딕"/>
          <w:b/>
          <w:i w:val="0"/>
          <w:color w:val="111827"/>
          <w:sz w:val="32"/>
        </w:rPr>
        <w:t>1. 문서 정보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i w:val="0"/>
          <w:color w:val="111827"/>
          <w:sz w:val="26"/>
        </w:rPr>
        <w:t>1.1 목적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1"/>
        </w:rPr>
        <w:t>본 문서는 웹 기반 LLM 챗봇 서비스의 기능 및 비기능 요구사항을 명세하며, 개발·테스트·운영의 공통 기준선(Baseline)을 확립합니다.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i w:val="0"/>
          <w:color w:val="111827"/>
          <w:sz w:val="26"/>
        </w:rPr>
        <w:t>1.2 문서 규약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21"/>
        </w:rPr>
        <w:t xml:space="preserve">요구사항 ID는 </w:t>
      </w:r>
      <w:r>
        <w:rPr>
          <w:rFonts w:ascii="맑은 고딕" w:hAnsi="맑은 고딕" w:eastAsia="맑은 고딕"/>
          <w:b w:val="0"/>
          <w:i w:val="0"/>
          <w:color w:val="111827"/>
          <w:sz w:val="21"/>
          <w:shd w:val="clear" w:color="auto" w:fill="F3F4F6"/>
        </w:rPr>
        <w:t>FR-NN</w:t>
      </w:r>
      <w:r>
        <w:rPr>
          <w:rFonts w:ascii="맑은 고딕" w:hAnsi="맑은 고딕" w:eastAsia="맑은 고딕"/>
          <w:b w:val="0"/>
          <w:i w:val="0"/>
          <w:sz w:val="21"/>
        </w:rPr>
        <w:t xml:space="preserve">(기능) 또는 </w:t>
      </w:r>
      <w:r>
        <w:rPr>
          <w:rFonts w:ascii="맑은 고딕" w:hAnsi="맑은 고딕" w:eastAsia="맑은 고딕"/>
          <w:b w:val="0"/>
          <w:i w:val="0"/>
          <w:color w:val="111827"/>
          <w:sz w:val="21"/>
          <w:shd w:val="clear" w:color="auto" w:fill="F3F4F6"/>
        </w:rPr>
        <w:t>NFR-NN</w:t>
      </w:r>
      <w:r>
        <w:rPr>
          <w:rFonts w:ascii="맑은 고딕" w:hAnsi="맑은 고딕" w:eastAsia="맑은 고딕"/>
          <w:b w:val="0"/>
          <w:i w:val="0"/>
          <w:sz w:val="21"/>
        </w:rPr>
        <w:t>(비기능) 형식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21"/>
        </w:rPr>
        <w:t xml:space="preserve">우선순위: </w:t>
      </w:r>
      <w:r>
        <w:rPr>
          <w:rFonts w:ascii="맑은 고딕" w:hAnsi="맑은 고딕" w:eastAsia="맑은 고딕"/>
          <w:b w:val="0"/>
          <w:i w:val="0"/>
          <w:sz w:val="21"/>
        </w:rPr>
        <w:t>Must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(필수) / </w:t>
      </w:r>
      <w:r>
        <w:rPr>
          <w:rFonts w:ascii="맑은 고딕" w:hAnsi="맑은 고딕" w:eastAsia="맑은 고딕"/>
          <w:b w:val="0"/>
          <w:i w:val="0"/>
          <w:sz w:val="21"/>
        </w:rPr>
        <w:t>Should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(권장) / </w:t>
      </w:r>
      <w:r>
        <w:rPr>
          <w:rFonts w:ascii="맑은 고딕" w:hAnsi="맑은 고딕" w:eastAsia="맑은 고딕"/>
          <w:b w:val="0"/>
          <w:i w:val="0"/>
          <w:sz w:val="21"/>
        </w:rPr>
        <w:t>Could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(선택)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21"/>
        </w:rPr>
        <w:t>각 요구사항은 검증 방법(Verification)을 명시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i w:val="0"/>
          <w:color w:val="111827"/>
          <w:sz w:val="26"/>
        </w:rPr>
        <w:t>1.3 약어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약어</w:t>
            </w:r>
          </w:p>
        </w:tc>
        <w:tc>
          <w:tcPr>
            <w:tcW w:type="dxa" w:w="4873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정의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SRS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Software Requirements Specification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FR / NFR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Functional / Non-Functional Requirement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SSE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Server-Sent Events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JWT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JSON Web Token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TTFT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Time To First Token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RPM / RPD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Requests Per Minute / Per Day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WAL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Write-Ahead Logging (SQLite 저널 모드)</w:t>
            </w:r>
          </w:p>
        </w:tc>
      </w:tr>
    </w:tbl>
    <w:p>
      <w:pPr>
        <w:spacing w:after="0"/>
      </w:pPr>
    </w:p>
    <w:p>
      <w:pPr>
        <w:pBdr>
          <w:bottom w:val="single" w:sz="6" w:space="1" w:color="D1D5DB"/>
        </w:pBdr>
      </w:pPr>
    </w:p>
    <w:p>
      <w:pPr>
        <w:keepNext/>
        <w:spacing w:before="280" w:after="80"/>
      </w:pPr>
      <w:r>
        <w:rPr>
          <w:rFonts w:ascii="맑은 고딕" w:hAnsi="맑은 고딕" w:eastAsia="맑은 고딕"/>
          <w:b/>
          <w:i w:val="0"/>
          <w:color w:val="111827"/>
          <w:sz w:val="32"/>
        </w:rPr>
        <w:t>2. 시스템 개요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i w:val="0"/>
          <w:color w:val="111827"/>
          <w:sz w:val="26"/>
        </w:rPr>
        <w:t>2.1 시스템 컨텍스트</w:t>
      </w:r>
    </w:p>
    <w:p>
      <w:pPr>
        <w:spacing w:before="80" w:after="160"/>
        <w:ind w:left="170"/>
        <w:shd w:val="clear" w:color="auto" w:fill="F9FAFB"/>
        <w:pBdr>
          <w:top w:val="single" w:sz="4" w:space="4" w:color="E5E7EB"/>
          <w:left w:val="single" w:sz="4" w:space="4" w:color="E5E7EB"/>
          <w:bottom w:val="single" w:sz="4" w:space="4" w:color="E5E7EB"/>
          <w:right w:val="single" w:sz="4" w:space="4" w:color="E5E7EB"/>
        </w:pBdr>
      </w:pPr>
      <w:r>
        <w:rPr>
          <w:rFonts w:ascii="Consolas" w:hAnsi="Consolas" w:eastAsia="Consolas"/>
          <w:b w:val="0"/>
          <w:i w:val="0"/>
          <w:color w:val="111827"/>
          <w:sz w:val="19"/>
        </w:rPr>
        <w:t>[Browser] ──HTTPS / SSE──&gt; [Next.js on Railway] ──REST──&gt; [Gemini API]</w:t>
        <w:br/>
        <w:t xml:space="preserve">                                   │</w:t>
        <w:br/>
        <w:t xml:space="preserve">                                   └──SQLite──&gt; [Volume /app/data]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i w:val="0"/>
          <w:color w:val="111827"/>
          <w:sz w:val="26"/>
        </w:rPr>
        <w:t>2.2 사용자 역할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역할</w:t>
            </w:r>
          </w:p>
        </w:tc>
        <w:tc>
          <w:tcPr>
            <w:tcW w:type="dxa" w:w="4873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권한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Anonymous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/login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/register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 접근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Authenticated User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자신의 대화 세션 및 메시지 전체에 대한 CRUD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rFonts w:ascii="맑은 고딕" w:hAnsi="맑은 고딕" w:eastAsia="맑은 고딕"/>
          <w:b/>
          <w:i w:val="0"/>
          <w:color w:val="111827"/>
          <w:sz w:val="26"/>
        </w:rPr>
        <w:t>2.3 운영 환경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항목</w:t>
            </w:r>
          </w:p>
        </w:tc>
        <w:tc>
          <w:tcPr>
            <w:tcW w:type="dxa" w:w="4873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사양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서버 OS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Linux (Railway Nixpacks 컨테이너)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Node.js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20.x (engines로 고정)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데이터베이스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SQLite, WAL 모드, 볼륨 마운트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외부 의존성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Google Generative Language API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클라이언트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최신 Chrome / Safari / Firefox / Edge</w:t>
            </w:r>
          </w:p>
        </w:tc>
      </w:tr>
    </w:tbl>
    <w:p>
      <w:pPr>
        <w:spacing w:after="0"/>
      </w:pPr>
    </w:p>
    <w:p>
      <w:pPr>
        <w:pBdr>
          <w:bottom w:val="single" w:sz="6" w:space="1" w:color="D1D5DB"/>
        </w:pBdr>
      </w:pPr>
    </w:p>
    <w:p>
      <w:pPr>
        <w:keepNext/>
        <w:spacing w:before="280" w:after="80"/>
      </w:pPr>
      <w:r>
        <w:rPr>
          <w:rFonts w:ascii="맑은 고딕" w:hAnsi="맑은 고딕" w:eastAsia="맑은 고딕"/>
          <w:b/>
          <w:i w:val="0"/>
          <w:color w:val="111827"/>
          <w:sz w:val="32"/>
        </w:rPr>
        <w:t>3. 기능 요구사항 (FR)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i w:val="0"/>
          <w:color w:val="111827"/>
          <w:sz w:val="26"/>
        </w:rPr>
        <w:t>3.1 인증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ID</w:t>
            </w:r>
          </w:p>
        </w:tc>
        <w:tc>
          <w:tcPr>
            <w:tcW w:type="dxa" w:w="1949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기능</w:t>
            </w:r>
          </w:p>
        </w:tc>
        <w:tc>
          <w:tcPr>
            <w:tcW w:type="dxa" w:w="1949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상세</w:t>
            </w:r>
          </w:p>
        </w:tc>
        <w:tc>
          <w:tcPr>
            <w:tcW w:type="dxa" w:w="1949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우선순위</w:t>
            </w:r>
          </w:p>
        </w:tc>
        <w:tc>
          <w:tcPr>
            <w:tcW w:type="dxa" w:w="1949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검증 방법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FR-01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회원가입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이메일 정규식(</w:t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^[^\s@]+@[^\s@]+\.[^\s@]+$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) + 비밀번호 8자 이상 입력 시 계정 생성. bcrypt(saltRounds=12)로 해시 저장. 이메일은 소문자 정규화 후 저장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Must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정상 201, 형식 오류 400, 중복 409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FR-02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이메일 중복 차단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가입 시점에 동일 이메일 존재 여부 확인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Must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동일 이메일 재가입 시 409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FR-03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로그인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이메일/비밀번호 검증 후 JWT(HS256, exp 7d) 발급. HttpOnly·SameSite=Strict 쿠키에 저장. 운영 환경에서 </w:t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Secure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 플래그 활성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Must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정상 200 + 쿠키, 실패 401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FR-04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로그아웃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인증 쿠키를 </w:t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maxAge=0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으로 즉시 만료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Must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응답 200 + 쿠키 제거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FR-05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인증 미들웨어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/chat/**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/api/conversations/**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/api/messages/**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/api/chat/**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 요청에 대해 JWT 검증. 통과 시 </w:t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x-user-id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 요청 헤더 주입. 실패 시 페이지는 </w:t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/login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 리다이렉트, API는 401 JSON 반환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Must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토큰 없음/만료/위조 시 차단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FR-06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자동 로그인(가입 후)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회원가입 성공 시 동일 자격으로 즉시 로그인 처리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Should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가입 직후 </w:t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/chat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 도달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rFonts w:ascii="맑은 고딕" w:hAnsi="맑은 고딕" w:eastAsia="맑은 고딕"/>
          <w:b/>
          <w:i w:val="0"/>
          <w:color w:val="111827"/>
          <w:sz w:val="26"/>
        </w:rPr>
        <w:t>3.2 대화 세션 관리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ID</w:t>
            </w:r>
          </w:p>
        </w:tc>
        <w:tc>
          <w:tcPr>
            <w:tcW w:type="dxa" w:w="1949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기능</w:t>
            </w:r>
          </w:p>
        </w:tc>
        <w:tc>
          <w:tcPr>
            <w:tcW w:type="dxa" w:w="1949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상세</w:t>
            </w:r>
          </w:p>
        </w:tc>
        <w:tc>
          <w:tcPr>
            <w:tcW w:type="dxa" w:w="1949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우선순위</w:t>
            </w:r>
          </w:p>
        </w:tc>
        <w:tc>
          <w:tcPr>
            <w:tcW w:type="dxa" w:w="1949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검증 방법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FR-07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새 대화 생성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"+ 새 대화" 클릭 시 새 세션 생성, 해당 채팅방으로 이동. 기본 제목 "새 대화"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Must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201 + 생성된 row 반환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FR-08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대화 목록 조회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로그인 사용자의 대화만 </w:t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updated_at DESC, id DESC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 순으로 반환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Must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본인 대화만 조회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FR-09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자동 제목 생성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첫 사용자 메시지 전송 시 본문 앞 20자(초과 시 </w:t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...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)를 제목으로 자동 설정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Must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메시지 수 0일 때만 적용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FR-10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대화 삭제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사이드바에서 해당 세션 삭제. 메시지는 외래키 cascade로 함께 삭제. 본인 소유 대화만 삭제 가능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Should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타인 세션 시도 시 404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FR-11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활성 대화 표시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현재 열린 대화는 사이드바에서 시각적으로 강조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Should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활성 항목 카드 스타일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rFonts w:ascii="맑은 고딕" w:hAnsi="맑은 고딕" w:eastAsia="맑은 고딕"/>
          <w:b/>
          <w:i w:val="0"/>
          <w:color w:val="111827"/>
          <w:sz w:val="26"/>
        </w:rPr>
        <w:t>3.3 채팅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ID</w:t>
            </w:r>
          </w:p>
        </w:tc>
        <w:tc>
          <w:tcPr>
            <w:tcW w:type="dxa" w:w="1949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기능</w:t>
            </w:r>
          </w:p>
        </w:tc>
        <w:tc>
          <w:tcPr>
            <w:tcW w:type="dxa" w:w="1949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상세</w:t>
            </w:r>
          </w:p>
        </w:tc>
        <w:tc>
          <w:tcPr>
            <w:tcW w:type="dxa" w:w="1949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우선순위</w:t>
            </w:r>
          </w:p>
        </w:tc>
        <w:tc>
          <w:tcPr>
            <w:tcW w:type="dxa" w:w="1949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검증 방법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FR-12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메시지 전송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텍스트 입력 후 Enter 또는 전송 버튼 클릭. 공백 메시지 전송 불가. Shift+Enter는 줄바꿈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Must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빈 입력 시 버튼 비활성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FR-13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SSE 스트리밍 응답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Gemini API의 </w:t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streamGenerateContent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를 SSE로 클라이언트에 전달. 청크 포맷 </w:t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data: {"text":"..."}\n\n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, 종료 신호 </w:t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data: [DONE]\n\n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Must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첫 토큰 도착까지 ≤ 2초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FR-14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시스템 프롬프트 자동 주입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매 요청 시 </w:t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Intl.DateTimeFormat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로 현재 KST 시각을 산출해 </w:t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systemInstruction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에 포함. 한국어 어시스턴트 페르소나 동봉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Must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"오늘 날짜" 질문에 정확 응답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FR-15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컨텍스트 윈도우 관리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모델 호출 시 해당 세션의 </w:t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최근 20개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 메시지만 </w:t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contents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로 전달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Must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21개째 메시지 전송 시 첫 메시지 제외 확인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FR-16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대화 영구 저장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사용자 메시지·모델 응답 모두 SQLite에 저장. 페이지 새로고침 후 동일 대화 복원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Must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reload 후 동일 메시지 표시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FR-17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응답 중단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스트리밍 도중 "중단" 버튼 → AbortController로 클라이언트 fetch 중단. 부분 응답을 "</w:t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(중단됨)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" 마커와 함께 DB 저장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Should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중단 직후 입력 가능 상태 복귀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FR-18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대화 시각 갱신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응답 완료 시 </w:t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conversations.updated_at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을 현재 시각으로 갱신해 목록 정렬 반영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Must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최근 활동 대화가 최상단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FR-19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마크다운 렌더링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모델 응답을 GitHub Flavored Markdown으로 렌더링: 문단, 목록, 표, 인라인 코드, 코드 블록(언어별 syntax highlighting), 링크, 인용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Must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모든 요소 시각 확인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FR-20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코드 블록 하이라이팅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react-syntax-highlighter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의 </w:t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oneLight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 테마. 언어 자동 감지 (</w:t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 xml:space="preserve"> 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`</w:t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 xml:space="preserve">ts 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 xml:space="preserve"> 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`</w:t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 xml:space="preserve">python 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 등)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Must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주요 언어 6종 시각 확인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rFonts w:ascii="맑은 고딕" w:hAnsi="맑은 고딕" w:eastAsia="맑은 고딕"/>
          <w:b/>
          <w:i w:val="0"/>
          <w:color w:val="111827"/>
          <w:sz w:val="26"/>
        </w:rPr>
        <w:t>3.4 UI/UX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ID</w:t>
            </w:r>
          </w:p>
        </w:tc>
        <w:tc>
          <w:tcPr>
            <w:tcW w:type="dxa" w:w="1949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기능</w:t>
            </w:r>
          </w:p>
        </w:tc>
        <w:tc>
          <w:tcPr>
            <w:tcW w:type="dxa" w:w="1949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상세</w:t>
            </w:r>
          </w:p>
        </w:tc>
        <w:tc>
          <w:tcPr>
            <w:tcW w:type="dxa" w:w="1949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우선순위</w:t>
            </w:r>
          </w:p>
        </w:tc>
        <w:tc>
          <w:tcPr>
            <w:tcW w:type="dxa" w:w="1949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검증 방법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FR-21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응답 대기 표시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첫 토큰 도착 전: 점 3개가 0.18초 간격으로 bouncing. 도착 후: 텍스트 + 회색 커서 깜빡임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Must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대기 ↔ 스트리밍 전환 시각 확인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FR-22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자동 스크롤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새 메시지·토큰 수신 시 스크롤 하단 자동 고정. 사용자가 80px 이상 위로 스크롤하면 자동 고정 해제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Should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위로 스크롤 시 고정 해제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FR-23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반응형 레이아웃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768px 미만에서 사이드바를 드로어로 전환, 햄버거 토글. 768px 이상에서 사이드바 260px 고정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Must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브레이크포인트 양쪽에서 시각 확인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FR-24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버튼 마이크로 인터랙션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주요 버튼 </w:t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btn-lift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(hover -1px + shadow), 아이콘 버튼 </w:t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btn-pop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(hover scale 1.08), 모든 active 상태 정의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Should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hover/active 양상 확인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FR-25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인라인 에러 표시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인증 폼·채팅 에러 메시지를 폼/대화 영역 내에 인라인으로 표시 (</w:t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red-50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 배경)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Must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다양한 에러 경로에서 노출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FR-26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키보드 단축키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Enter 전송 / Shift+Enter 줄바꿈 / IME 조합 중에는 Enter 무시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Must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한글 입력 중 Enter 동작 확인</w:t>
            </w:r>
          </w:p>
        </w:tc>
      </w:tr>
    </w:tbl>
    <w:p>
      <w:pPr>
        <w:spacing w:after="0"/>
      </w:pPr>
    </w:p>
    <w:p>
      <w:pPr>
        <w:pBdr>
          <w:bottom w:val="single" w:sz="6" w:space="1" w:color="D1D5DB"/>
        </w:pBdr>
      </w:pPr>
    </w:p>
    <w:p>
      <w:pPr>
        <w:keepNext/>
        <w:spacing w:before="280" w:after="80"/>
      </w:pPr>
      <w:r>
        <w:rPr>
          <w:rFonts w:ascii="맑은 고딕" w:hAnsi="맑은 고딕" w:eastAsia="맑은 고딕"/>
          <w:b/>
          <w:i w:val="0"/>
          <w:color w:val="111827"/>
          <w:sz w:val="32"/>
        </w:rPr>
        <w:t>4. 비기능 요구사항 (NFR)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i w:val="0"/>
          <w:color w:val="111827"/>
          <w:sz w:val="26"/>
        </w:rPr>
        <w:t>4.1 성능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ID</w:t>
            </w:r>
          </w:p>
        </w:tc>
        <w:tc>
          <w:tcPr>
            <w:tcW w:type="dxa" w:w="2436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항목</w:t>
            </w:r>
          </w:p>
        </w:tc>
        <w:tc>
          <w:tcPr>
            <w:tcW w:type="dxa" w:w="2436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요구사항</w:t>
            </w:r>
          </w:p>
        </w:tc>
        <w:tc>
          <w:tcPr>
            <w:tcW w:type="dxa" w:w="2436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측정 방법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NFR-01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페이지 초기 로드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LCP ≤ 2.5초 (3G Fast 기준)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Chrome Lighthouse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NFR-02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첫 토큰 수신(TTFT)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평균 ≤ 2.0초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서버측 시간 차 측정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NFR-03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API 응답시간 (LLM 제외)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p95 ≤ 500ms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Railway 메트릭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NFR-04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First Load JS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공유 청크 ≤ 100kB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next build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 출력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rFonts w:ascii="맑은 고딕" w:hAnsi="맑은 고딕" w:eastAsia="맑은 고딕"/>
          <w:b/>
          <w:i w:val="0"/>
          <w:color w:val="111827"/>
          <w:sz w:val="26"/>
        </w:rPr>
        <w:t>4.2 보안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ID</w:t>
            </w:r>
          </w:p>
        </w:tc>
        <w:tc>
          <w:tcPr>
            <w:tcW w:type="dxa" w:w="3249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항목</w:t>
            </w:r>
          </w:p>
        </w:tc>
        <w:tc>
          <w:tcPr>
            <w:tcW w:type="dxa" w:w="3249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요구사항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NFR-05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비밀번호 저장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평문 저장 금지. bcrypt(saltRounds=12)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NFR-06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세션 토큰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JWT (HS256, exp 7d). HttpOnly + SameSite=Strict 쿠키. 운영 환경 Secure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NFR-07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SQL Injection 방지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모든 쿼리는 Prepared Statement. 문자열 보간 금지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NFR-08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비밀 관리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API 키·JWT 비밀키는 환경변수로만 관리. 코드·로그 미포함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NFR-09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인가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모든 대화·메시지 쿼리에 </w:t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user_id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 조건 필수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NFR-10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에러 노출 정책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사용자에게는 일반 메시지만, 상세는 서버 로그로 한정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rFonts w:ascii="맑은 고딕" w:hAnsi="맑은 고딕" w:eastAsia="맑은 고딕"/>
          <w:b/>
          <w:i w:val="0"/>
          <w:color w:val="111827"/>
          <w:sz w:val="26"/>
        </w:rPr>
        <w:t>4.3 가용성·신뢰성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ID</w:t>
            </w:r>
          </w:p>
        </w:tc>
        <w:tc>
          <w:tcPr>
            <w:tcW w:type="dxa" w:w="3249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항목</w:t>
            </w:r>
          </w:p>
        </w:tc>
        <w:tc>
          <w:tcPr>
            <w:tcW w:type="dxa" w:w="3249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요구사항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NFR-11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가동 시간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월간 99% 이상 (계획된 배포 시간 제외)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NFR-12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데이터 영속성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컨테이너 재배포 시에도 볼륨 마운트로 DB 보존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NFR-13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헬스체크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/api/health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는 인증 없이 항상 200 OK 반환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NFR-14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자동 재시작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실패 시 Railway </w:t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ON_FAILURE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 정책으로 자동 복구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rFonts w:ascii="맑은 고딕" w:hAnsi="맑은 고딕" w:eastAsia="맑은 고딕"/>
          <w:b/>
          <w:i w:val="0"/>
          <w:color w:val="111827"/>
          <w:sz w:val="26"/>
        </w:rPr>
        <w:t>4.4 확장성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ID</w:t>
            </w:r>
          </w:p>
        </w:tc>
        <w:tc>
          <w:tcPr>
            <w:tcW w:type="dxa" w:w="3249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항목</w:t>
            </w:r>
          </w:p>
        </w:tc>
        <w:tc>
          <w:tcPr>
            <w:tcW w:type="dxa" w:w="3249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요구사항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NFR-15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사용자 수용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단일 인스턴스에서 동시 사용자 100명까지 정상 응답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NFR-16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LLM 교체 가능성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모델 변경은 </w:t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GEMINI_MODEL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 환경변수만으로 가능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NFR-17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DB 마이그레이션 경로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PostgreSQL 전환 시 </w:t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lib/db.ts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 모듈만 교체하면 되도록 격리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rFonts w:ascii="맑은 고딕" w:hAnsi="맑은 고딕" w:eastAsia="맑은 고딕"/>
          <w:b/>
          <w:i w:val="0"/>
          <w:color w:val="111827"/>
          <w:sz w:val="26"/>
        </w:rPr>
        <w:t>4.5 유지보수성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ID</w:t>
            </w:r>
          </w:p>
        </w:tc>
        <w:tc>
          <w:tcPr>
            <w:tcW w:type="dxa" w:w="3249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항목</w:t>
            </w:r>
          </w:p>
        </w:tc>
        <w:tc>
          <w:tcPr>
            <w:tcW w:type="dxa" w:w="3249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요구사항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NFR-18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타입 안정성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TypeScript strict 모드. </w:t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any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 사용 금지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NFR-19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설정 일원화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환경변수(</w:t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.env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)로 통일. 하드코딩된 비밀·경로 금지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NFR-20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로그 표준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console.error('[scope]', err)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 형식. 배포 전 디버그 </w:t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console.log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 제거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NFR-21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의존성 갱신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package-lock.json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 커밋. 주요 메이저 업데이트는 PR 단위로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rFonts w:ascii="맑은 고딕" w:hAnsi="맑은 고딕" w:eastAsia="맑은 고딕"/>
          <w:b/>
          <w:i w:val="0"/>
          <w:color w:val="111827"/>
          <w:sz w:val="26"/>
        </w:rPr>
        <w:t>4.6 사용성·접근성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ID</w:t>
            </w:r>
          </w:p>
        </w:tc>
        <w:tc>
          <w:tcPr>
            <w:tcW w:type="dxa" w:w="3249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항목</w:t>
            </w:r>
          </w:p>
        </w:tc>
        <w:tc>
          <w:tcPr>
            <w:tcW w:type="dxa" w:w="3249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요구사항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NFR-22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한국어 우선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HTML </w:t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lang="ko"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, 한글 폰트 우선 시스템 스택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NFR-23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명도 대비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본문 텍스트 명도 대비 WCAG AA (≥ 7:1)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NFR-24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키보드 조작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모든 핵심 기능을 키보드만으로 사용 가능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NFR-25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보조 기술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모든 아이콘 버튼에 </w:t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aria-label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 부여</w:t>
            </w:r>
          </w:p>
        </w:tc>
      </w:tr>
    </w:tbl>
    <w:p>
      <w:pPr>
        <w:spacing w:after="0"/>
      </w:pPr>
    </w:p>
    <w:p>
      <w:pPr>
        <w:pBdr>
          <w:bottom w:val="single" w:sz="6" w:space="1" w:color="D1D5DB"/>
        </w:pBdr>
      </w:pPr>
    </w:p>
    <w:p>
      <w:pPr>
        <w:keepNext/>
        <w:spacing w:before="280" w:after="80"/>
      </w:pPr>
      <w:r>
        <w:rPr>
          <w:rFonts w:ascii="맑은 고딕" w:hAnsi="맑은 고딕" w:eastAsia="맑은 고딕"/>
          <w:b/>
          <w:i w:val="0"/>
          <w:color w:val="111827"/>
          <w:sz w:val="32"/>
        </w:rPr>
        <w:t>5. 데이터 모델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i w:val="0"/>
          <w:color w:val="111827"/>
          <w:sz w:val="26"/>
        </w:rPr>
        <w:t>5.1 ERD</w:t>
      </w:r>
    </w:p>
    <w:p>
      <w:pPr>
        <w:spacing w:before="80" w:after="160"/>
        <w:ind w:left="170"/>
        <w:shd w:val="clear" w:color="auto" w:fill="F9FAFB"/>
        <w:pBdr>
          <w:top w:val="single" w:sz="4" w:space="4" w:color="E5E7EB"/>
          <w:left w:val="single" w:sz="4" w:space="4" w:color="E5E7EB"/>
          <w:bottom w:val="single" w:sz="4" w:space="4" w:color="E5E7EB"/>
          <w:right w:val="single" w:sz="4" w:space="4" w:color="E5E7EB"/>
        </w:pBdr>
      </w:pPr>
      <w:r>
        <w:rPr>
          <w:rFonts w:ascii="Consolas" w:hAnsi="Consolas" w:eastAsia="Consolas"/>
          <w:b w:val="0"/>
          <w:i w:val="0"/>
          <w:color w:val="111827"/>
          <w:sz w:val="19"/>
        </w:rPr>
        <w:t>┌─────────────┐         ┌─────────────────┐         ┌─────────────┐</w:t>
        <w:br/>
        <w:t>│   users     │ 1     N │  conversations  │ 1     N │   messages  │</w:t>
        <w:br/>
        <w:t>│─────────────│─────────│─────────────────│─────────│─────────────│</w:t>
        <w:br/>
        <w:t>│ id  (PK)    │         │ id  (PK)        │         │ id  (PK)    │</w:t>
        <w:br/>
        <w:t>│ email (UQ)  │         │ user_id   (FK)  │         │ conv_id(FK) │</w:t>
        <w:br/>
        <w:t>│ pwd_hash    │         │ title           │         │ role        │</w:t>
        <w:br/>
        <w:t>│ created_at  │         │ created_at      │         │ content     │</w:t>
        <w:br/>
        <w:t>└─────────────┘         │ updated_at      │         │ created_at  │</w:t>
        <w:br/>
        <w:t xml:space="preserve">                        └─────────────────┘         └─────────────┘</w:t>
        <w:br/>
        <w:t xml:space="preserve">                            ON DELETE CASCADE          ON DELETE CASCADE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i w:val="0"/>
          <w:color w:val="111827"/>
          <w:sz w:val="26"/>
        </w:rPr>
        <w:t>5.2 테이블 명세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i w:val="0"/>
          <w:color w:val="111827"/>
          <w:sz w:val="23"/>
        </w:rPr>
        <w:t>users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컬럼</w:t>
            </w:r>
          </w:p>
        </w:tc>
        <w:tc>
          <w:tcPr>
            <w:tcW w:type="dxa" w:w="2436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타입</w:t>
            </w:r>
          </w:p>
        </w:tc>
        <w:tc>
          <w:tcPr>
            <w:tcW w:type="dxa" w:w="2436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제약</w:t>
            </w:r>
          </w:p>
        </w:tc>
        <w:tc>
          <w:tcPr>
            <w:tcW w:type="dxa" w:w="2436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설명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id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INTEGER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PK, AUTOINCREMENT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사용자 ID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email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TEXT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NOT NULL, UNIQUE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로그인 이메일 (소문자 정규화)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password_hash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TEXT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NOT NULL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bcrypt 해시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created_at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DATETIME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DEFAULT (datetime('now'))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생성 시각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rFonts w:ascii="맑은 고딕" w:hAnsi="맑은 고딕" w:eastAsia="맑은 고딕"/>
          <w:b/>
          <w:i w:val="0"/>
          <w:color w:val="111827"/>
          <w:sz w:val="23"/>
        </w:rPr>
        <w:t>conversations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컬럼</w:t>
            </w:r>
          </w:p>
        </w:tc>
        <w:tc>
          <w:tcPr>
            <w:tcW w:type="dxa" w:w="2436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타입</w:t>
            </w:r>
          </w:p>
        </w:tc>
        <w:tc>
          <w:tcPr>
            <w:tcW w:type="dxa" w:w="2436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제약</w:t>
            </w:r>
          </w:p>
        </w:tc>
        <w:tc>
          <w:tcPr>
            <w:tcW w:type="dxa" w:w="2436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설명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id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INTEGER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PK, AUTOINCREMENT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세션 ID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user_id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INTEGER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FK → users.id, ON DELETE CASCADE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소유 사용자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title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TEXT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NOT NULL, DEFAULT '새 대화'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자동 생성 또는 사용자 지정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created_at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DATETIME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DEFAULT (datetime('now'))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생성 시각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updated_at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DATETIME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DEFAULT (datetime('now'))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마지막 활동 시각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rFonts w:ascii="맑은 고딕" w:hAnsi="맑은 고딕" w:eastAsia="맑은 고딕"/>
          <w:b/>
          <w:i w:val="0"/>
          <w:color w:val="111827"/>
          <w:sz w:val="23"/>
        </w:rPr>
        <w:t>messages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컬럼</w:t>
            </w:r>
          </w:p>
        </w:tc>
        <w:tc>
          <w:tcPr>
            <w:tcW w:type="dxa" w:w="2436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타입</w:t>
            </w:r>
          </w:p>
        </w:tc>
        <w:tc>
          <w:tcPr>
            <w:tcW w:type="dxa" w:w="2436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제약</w:t>
            </w:r>
          </w:p>
        </w:tc>
        <w:tc>
          <w:tcPr>
            <w:tcW w:type="dxa" w:w="2436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설명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id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INTEGER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PK, AUTOINCREMENT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메시지 ID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conversation_id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INTEGER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FK → conversations.id, ON DELETE CASCADE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소속 세션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role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TEXT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CHECK(role IN ('user','model'))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발신자 역할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content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TEXT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NOT NULL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본문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created_at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DATETIME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DEFAULT (datetime('now'))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전송 시각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rFonts w:ascii="맑은 고딕" w:hAnsi="맑은 고딕" w:eastAsia="맑은 고딕"/>
          <w:b/>
          <w:i w:val="0"/>
          <w:color w:val="111827"/>
          <w:sz w:val="26"/>
        </w:rPr>
        <w:t>5.3 인덱스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이름</w:t>
            </w:r>
          </w:p>
        </w:tc>
        <w:tc>
          <w:tcPr>
            <w:tcW w:type="dxa" w:w="3249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대상</w:t>
            </w:r>
          </w:p>
        </w:tc>
        <w:tc>
          <w:tcPr>
            <w:tcW w:type="dxa" w:w="3249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목적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idx_conversations_user_id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conversations(user_id)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사용자별 목록 조회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idx_messages_conversation_id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messages(conversation_id)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세션별 메시지 조회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rFonts w:ascii="맑은 고딕" w:hAnsi="맑은 고딕" w:eastAsia="맑은 고딕"/>
          <w:b/>
          <w:i w:val="0"/>
          <w:color w:val="111827"/>
          <w:sz w:val="26"/>
        </w:rPr>
        <w:t>5.4 PRAGMA 설정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color w:val="111827"/>
          <w:sz w:val="21"/>
          <w:shd w:val="clear" w:color="auto" w:fill="F3F4F6"/>
        </w:rPr>
        <w:t>journal_mode = WAL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— 동시 읽기/쓰기 향상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color w:val="111827"/>
          <w:sz w:val="21"/>
          <w:shd w:val="clear" w:color="auto" w:fill="F3F4F6"/>
        </w:rPr>
        <w:t>foreign_keys = ON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— Cascade 보장</w:t>
      </w:r>
    </w:p>
    <w:p>
      <w:pPr>
        <w:pBdr>
          <w:bottom w:val="single" w:sz="6" w:space="1" w:color="D1D5DB"/>
        </w:pBdr>
      </w:pPr>
    </w:p>
    <w:p>
      <w:pPr>
        <w:keepNext/>
        <w:spacing w:before="280" w:after="80"/>
      </w:pPr>
      <w:r>
        <w:rPr>
          <w:rFonts w:ascii="맑은 고딕" w:hAnsi="맑은 고딕" w:eastAsia="맑은 고딕"/>
          <w:b/>
          <w:i w:val="0"/>
          <w:color w:val="111827"/>
          <w:sz w:val="32"/>
        </w:rPr>
        <w:t>6. API 명세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i w:val="0"/>
          <w:color w:val="111827"/>
          <w:sz w:val="26"/>
        </w:rPr>
        <w:t>6.1 공통 응답 형식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1"/>
        </w:rPr>
        <w:t>모든 JSON 응답은 다음 형식을 따른다.</w:t>
      </w:r>
    </w:p>
    <w:p>
      <w:pPr>
        <w:spacing w:before="80" w:after="160"/>
        <w:ind w:left="170"/>
        <w:shd w:val="clear" w:color="auto" w:fill="F9FAFB"/>
        <w:pBdr>
          <w:top w:val="single" w:sz="4" w:space="4" w:color="E5E7EB"/>
          <w:left w:val="single" w:sz="4" w:space="4" w:color="E5E7EB"/>
          <w:bottom w:val="single" w:sz="4" w:space="4" w:color="E5E7EB"/>
          <w:right w:val="single" w:sz="4" w:space="4" w:color="E5E7EB"/>
        </w:pBdr>
      </w:pPr>
      <w:r>
        <w:rPr>
          <w:rFonts w:ascii="Consolas" w:hAnsi="Consolas" w:eastAsia="Consolas"/>
          <w:b w:val="0"/>
          <w:i w:val="0"/>
          <w:color w:val="111827"/>
          <w:sz w:val="19"/>
        </w:rPr>
        <w:t>// 성공</w:t>
        <w:br/>
        <w:t>{ "success": true, "data": { ... } }</w:t>
        <w:br/>
        <w:br/>
        <w:t>// 실패</w:t>
        <w:br/>
        <w:t>{ "success": false, "error": "사람이 읽을 메시지" }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i w:val="0"/>
          <w:color w:val="111827"/>
          <w:sz w:val="26"/>
        </w:rPr>
        <w:t>6.2 엔드포인트 목록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Method</w:t>
            </w:r>
          </w:p>
        </w:tc>
        <w:tc>
          <w:tcPr>
            <w:tcW w:type="dxa" w:w="2436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경로</w:t>
            </w:r>
          </w:p>
        </w:tc>
        <w:tc>
          <w:tcPr>
            <w:tcW w:type="dxa" w:w="2436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인증</w:t>
            </w:r>
          </w:p>
        </w:tc>
        <w:tc>
          <w:tcPr>
            <w:tcW w:type="dxa" w:w="2436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응답 코드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POST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/api/auth/register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×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201 / 400 / 409 / 500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POST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/api/auth/login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×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200 / 400 / 401 / 500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POST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/api/auth/logout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×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200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GET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/api/conversations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200 / 401 / 500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POST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/api/conversations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201 / 401 / 500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DELETE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/api/conversations/[id]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200 / 400 / 401 / 404 / 500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GET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/api/messages/[id]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200 / 400 / 401 / 404 / 500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POST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/api/chat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200 text/event-stream / 400 / 401 / 404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GET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/api/health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×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200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rFonts w:ascii="맑은 고딕" w:hAnsi="맑은 고딕" w:eastAsia="맑은 고딕"/>
          <w:b/>
          <w:i w:val="0"/>
          <w:color w:val="111827"/>
          <w:sz w:val="26"/>
        </w:rPr>
        <w:t>6.3 요청·응답 예시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i w:val="0"/>
          <w:color w:val="111827"/>
          <w:sz w:val="23"/>
        </w:rPr>
        <w:t>POST /api/auth/register</w:t>
      </w:r>
    </w:p>
    <w:p>
      <w:pPr>
        <w:spacing w:before="80" w:after="160"/>
        <w:ind w:left="170"/>
        <w:shd w:val="clear" w:color="auto" w:fill="F9FAFB"/>
        <w:pBdr>
          <w:top w:val="single" w:sz="4" w:space="4" w:color="E5E7EB"/>
          <w:left w:val="single" w:sz="4" w:space="4" w:color="E5E7EB"/>
          <w:bottom w:val="single" w:sz="4" w:space="4" w:color="E5E7EB"/>
          <w:right w:val="single" w:sz="4" w:space="4" w:color="E5E7EB"/>
        </w:pBdr>
      </w:pPr>
      <w:r>
        <w:rPr>
          <w:rFonts w:ascii="Consolas" w:hAnsi="Consolas" w:eastAsia="Consolas"/>
          <w:b w:val="0"/>
          <w:i w:val="0"/>
          <w:color w:val="111827"/>
          <w:sz w:val="19"/>
        </w:rPr>
        <w:t>// Request</w:t>
        <w:br/>
        <w:t>{ "email": "user@example.com", "password": "strongPw123" }</w:t>
        <w:br/>
        <w:br/>
        <w:t>// Response 201</w:t>
        <w:br/>
        <w:t>{ "success": true, "data": { "id": 1, "email": "user@example.com" } }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i w:val="0"/>
          <w:color w:val="111827"/>
          <w:sz w:val="23"/>
        </w:rPr>
        <w:t>POST /api/auth/login</w:t>
      </w:r>
    </w:p>
    <w:p>
      <w:pPr>
        <w:spacing w:before="80" w:after="160"/>
        <w:ind w:left="170"/>
        <w:shd w:val="clear" w:color="auto" w:fill="F9FAFB"/>
        <w:pBdr>
          <w:top w:val="single" w:sz="4" w:space="4" w:color="E5E7EB"/>
          <w:left w:val="single" w:sz="4" w:space="4" w:color="E5E7EB"/>
          <w:bottom w:val="single" w:sz="4" w:space="4" w:color="E5E7EB"/>
          <w:right w:val="single" w:sz="4" w:space="4" w:color="E5E7EB"/>
        </w:pBdr>
      </w:pPr>
      <w:r>
        <w:rPr>
          <w:rFonts w:ascii="Consolas" w:hAnsi="Consolas" w:eastAsia="Consolas"/>
          <w:b w:val="0"/>
          <w:i w:val="0"/>
          <w:color w:val="111827"/>
          <w:sz w:val="19"/>
        </w:rPr>
        <w:t>// Request</w:t>
        <w:br/>
        <w:t>{ "email": "user@example.com", "password": "strongPw123" }</w:t>
        <w:br/>
        <w:br/>
        <w:t>// Response 200 (+ Set-Cookie: auth_token=...)</w:t>
        <w:br/>
        <w:t>{ "success": true, "data": { "id": 1, "email": "user@example.com" } }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i w:val="0"/>
          <w:color w:val="111827"/>
          <w:sz w:val="23"/>
        </w:rPr>
        <w:t>POST /api/chat (SSE)</w:t>
      </w:r>
    </w:p>
    <w:p>
      <w:pPr>
        <w:spacing w:before="80" w:after="160"/>
        <w:ind w:left="170"/>
        <w:shd w:val="clear" w:color="auto" w:fill="F9FAFB"/>
        <w:pBdr>
          <w:top w:val="single" w:sz="4" w:space="4" w:color="E5E7EB"/>
          <w:left w:val="single" w:sz="4" w:space="4" w:color="E5E7EB"/>
          <w:bottom w:val="single" w:sz="4" w:space="4" w:color="E5E7EB"/>
          <w:right w:val="single" w:sz="4" w:space="4" w:color="E5E7EB"/>
        </w:pBdr>
      </w:pPr>
      <w:r>
        <w:rPr>
          <w:rFonts w:ascii="Consolas" w:hAnsi="Consolas" w:eastAsia="Consolas"/>
          <w:b w:val="0"/>
          <w:i w:val="0"/>
          <w:color w:val="111827"/>
          <w:sz w:val="19"/>
        </w:rPr>
        <w:t>// Request</w:t>
        <w:br/>
        <w:t>{ "conversationId": 12, "content": "오늘 날씨 어때?" }</w:t>
      </w:r>
    </w:p>
    <w:p>
      <w:pPr>
        <w:spacing w:before="80" w:after="160"/>
        <w:ind w:left="170"/>
        <w:shd w:val="clear" w:color="auto" w:fill="F9FAFB"/>
        <w:pBdr>
          <w:top w:val="single" w:sz="4" w:space="4" w:color="E5E7EB"/>
          <w:left w:val="single" w:sz="4" w:space="4" w:color="E5E7EB"/>
          <w:bottom w:val="single" w:sz="4" w:space="4" w:color="E5E7EB"/>
          <w:right w:val="single" w:sz="4" w:space="4" w:color="E5E7EB"/>
        </w:pBdr>
      </w:pPr>
      <w:r>
        <w:rPr>
          <w:rFonts w:ascii="Consolas" w:hAnsi="Consolas" w:eastAsia="Consolas"/>
          <w:b w:val="0"/>
          <w:i w:val="0"/>
          <w:color w:val="111827"/>
          <w:sz w:val="19"/>
        </w:rPr>
        <w:t>// Response (Content-Type: text/event-stream)</w:t>
        <w:br/>
        <w:t>data: {"text":"오늘은 "}</w:t>
        <w:br/>
        <w:br/>
        <w:t>data: {"text":"맑고 화창합니다."}</w:t>
        <w:br/>
        <w:br/>
        <w:t>data: {"done":true}</w:t>
        <w:br/>
        <w:br/>
        <w:t>data: [DONE]</w:t>
      </w:r>
    </w:p>
    <w:p>
      <w:pPr>
        <w:pBdr>
          <w:bottom w:val="single" w:sz="6" w:space="1" w:color="D1D5DB"/>
        </w:pBdr>
      </w:pPr>
    </w:p>
    <w:p>
      <w:pPr>
        <w:keepNext/>
        <w:spacing w:before="280" w:after="80"/>
      </w:pPr>
      <w:r>
        <w:rPr>
          <w:rFonts w:ascii="맑은 고딕" w:hAnsi="맑은 고딕" w:eastAsia="맑은 고딕"/>
          <w:b/>
          <w:i w:val="0"/>
          <w:color w:val="111827"/>
          <w:sz w:val="32"/>
        </w:rPr>
        <w:t>7. 외부 인터페이스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i w:val="0"/>
          <w:color w:val="111827"/>
          <w:sz w:val="26"/>
        </w:rPr>
        <w:t>7.1 Google Gemini API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항목</w:t>
            </w:r>
          </w:p>
        </w:tc>
        <w:tc>
          <w:tcPr>
            <w:tcW w:type="dxa" w:w="4873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값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SDK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@google/generative-ai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 (0.24.x)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모델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gemini-2.5-flash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 (</w:t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GEMINI_MODEL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로 변경 가능)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호출 방식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model.generateContentStream({ contents, systemInstruction })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컨텍스트 형식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`{role: 'user'\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시스템 프롬프트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KST 현재 시각 + 한국어 어시스턴트 페르소나 (요청마다 생성)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rFonts w:ascii="맑은 고딕" w:hAnsi="맑은 고딕" w:eastAsia="맑은 고딕"/>
          <w:b/>
          <w:i w:val="0"/>
          <w:color w:val="111827"/>
          <w:sz w:val="26"/>
        </w:rPr>
        <w:t>7.2 외부 API 사용 제약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21"/>
        </w:rPr>
        <w:t>Gemini 무료 티어: 모델별 RPM/RPD 한도 존재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21"/>
        </w:rPr>
        <w:t>한도 초과 시 HTTP 429 반환 → 클라이언트에 "AI 응답 생성 중 오류가 발생했습니다" 일반 메시지로 전달</w:t>
      </w:r>
    </w:p>
    <w:p>
      <w:pPr>
        <w:pBdr>
          <w:bottom w:val="single" w:sz="6" w:space="1" w:color="D1D5DB"/>
        </w:pBdr>
      </w:pPr>
    </w:p>
    <w:p>
      <w:pPr>
        <w:keepNext/>
        <w:spacing w:before="280" w:after="80"/>
      </w:pPr>
      <w:r>
        <w:rPr>
          <w:rFonts w:ascii="맑은 고딕" w:hAnsi="맑은 고딕" w:eastAsia="맑은 고딕"/>
          <w:b/>
          <w:i w:val="0"/>
          <w:color w:val="111827"/>
          <w:sz w:val="32"/>
        </w:rPr>
        <w:t>8. 운영 환경 명세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i w:val="0"/>
          <w:color w:val="111827"/>
          <w:sz w:val="26"/>
        </w:rPr>
        <w:t>8.1 환경변수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변수</w:t>
            </w:r>
          </w:p>
        </w:tc>
        <w:tc>
          <w:tcPr>
            <w:tcW w:type="dxa" w:w="2436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필수</w:t>
            </w:r>
          </w:p>
        </w:tc>
        <w:tc>
          <w:tcPr>
            <w:tcW w:type="dxa" w:w="2436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기본값</w:t>
            </w:r>
          </w:p>
        </w:tc>
        <w:tc>
          <w:tcPr>
            <w:tcW w:type="dxa" w:w="2436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설명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GEMINI_API_KEY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Google AI Studio 발급 키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GEMINI_MODEL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×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gemini-2.5-flash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사용 모델 ID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JWT_SECRET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JWT 서명 키 (32자 이상 권장)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DATABASE_PATH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×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./data/chat.db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SQLite 파일 경로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NEXT_PUBLIC_APP_NAME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×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AI Chat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UI 표시명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NODE_ENV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×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production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 (Railway 자동 주입)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rFonts w:ascii="맑은 고딕" w:hAnsi="맑은 고딕" w:eastAsia="맑은 고딕"/>
          <w:b/>
          <w:i w:val="0"/>
          <w:color w:val="111827"/>
          <w:sz w:val="26"/>
        </w:rPr>
        <w:t>8.2 Railway 배포 설정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항목</w:t>
            </w:r>
          </w:p>
        </w:tc>
        <w:tc>
          <w:tcPr>
            <w:tcW w:type="dxa" w:w="4873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값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Builder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NIXPACKS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Node 버전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20.x (</w:t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engines.node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 + </w:t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.nvmrc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)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Build 명령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npm run build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 (</w:t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postbuild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로 standalone 자산 복사)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Start 명령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HOSTNAME=0.0.0.0 node .next/standalone/server.js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Healthcheck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GET /api/health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Restart 정책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ON_FAILURE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Volume mount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/app/data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rFonts w:ascii="맑은 고딕" w:hAnsi="맑은 고딕" w:eastAsia="맑은 고딕"/>
          <w:b/>
          <w:i w:val="0"/>
          <w:color w:val="111827"/>
          <w:sz w:val="26"/>
        </w:rPr>
        <w:t>8.3 빌드 의존성 정책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color w:val="111827"/>
          <w:sz w:val="21"/>
          <w:shd w:val="clear" w:color="auto" w:fill="F3F4F6"/>
        </w:rPr>
        <w:t>tailwindcss</w:t>
      </w:r>
      <w:r>
        <w:rPr>
          <w:rFonts w:ascii="맑은 고딕" w:hAnsi="맑은 고딕" w:eastAsia="맑은 고딕"/>
          <w:b w:val="0"/>
          <w:i w:val="0"/>
          <w:sz w:val="21"/>
        </w:rPr>
        <w:t xml:space="preserve">, </w:t>
      </w:r>
      <w:r>
        <w:rPr>
          <w:rFonts w:ascii="맑은 고딕" w:hAnsi="맑은 고딕" w:eastAsia="맑은 고딕"/>
          <w:b w:val="0"/>
          <w:i w:val="0"/>
          <w:color w:val="111827"/>
          <w:sz w:val="21"/>
          <w:shd w:val="clear" w:color="auto" w:fill="F3F4F6"/>
        </w:rPr>
        <w:t>postcss</w:t>
      </w:r>
      <w:r>
        <w:rPr>
          <w:rFonts w:ascii="맑은 고딕" w:hAnsi="맑은 고딕" w:eastAsia="맑은 고딕"/>
          <w:b w:val="0"/>
          <w:i w:val="0"/>
          <w:sz w:val="21"/>
        </w:rPr>
        <w:t xml:space="preserve">, </w:t>
      </w:r>
      <w:r>
        <w:rPr>
          <w:rFonts w:ascii="맑은 고딕" w:hAnsi="맑은 고딕" w:eastAsia="맑은 고딕"/>
          <w:b w:val="0"/>
          <w:i w:val="0"/>
          <w:color w:val="111827"/>
          <w:sz w:val="21"/>
          <w:shd w:val="clear" w:color="auto" w:fill="F3F4F6"/>
        </w:rPr>
        <w:t>typescript</w:t>
      </w:r>
      <w:r>
        <w:rPr>
          <w:rFonts w:ascii="맑은 고딕" w:hAnsi="맑은 고딕" w:eastAsia="맑은 고딕"/>
          <w:b w:val="0"/>
          <w:i w:val="0"/>
          <w:sz w:val="21"/>
        </w:rPr>
        <w:t xml:space="preserve">, </w:t>
      </w:r>
      <w:r>
        <w:rPr>
          <w:rFonts w:ascii="맑은 고딕" w:hAnsi="맑은 고딕" w:eastAsia="맑은 고딕"/>
          <w:b w:val="0"/>
          <w:i w:val="0"/>
          <w:color w:val="111827"/>
          <w:sz w:val="21"/>
          <w:shd w:val="clear" w:color="auto" w:fill="F3F4F6"/>
        </w:rPr>
        <w:t>@types/*</w:t>
      </w:r>
      <w:r>
        <w:rPr>
          <w:rFonts w:ascii="맑은 고딕" w:hAnsi="맑은 고딕" w:eastAsia="맑은 고딕"/>
          <w:b w:val="0"/>
          <w:i w:val="0"/>
          <w:sz w:val="21"/>
        </w:rPr>
        <w:t xml:space="preserve">는 </w:t>
      </w:r>
      <w:r>
        <w:rPr>
          <w:rFonts w:ascii="맑은 고딕" w:hAnsi="맑은 고딕" w:eastAsia="맑은 고딕"/>
          <w:b w:val="0"/>
          <w:i w:val="0"/>
          <w:color w:val="111827"/>
          <w:sz w:val="21"/>
          <w:shd w:val="clear" w:color="auto" w:fill="F3F4F6"/>
        </w:rPr>
        <w:t>dependencies</w:t>
      </w:r>
      <w:r>
        <w:rPr>
          <w:rFonts w:ascii="맑은 고딕" w:hAnsi="맑은 고딕" w:eastAsia="맑은 고딕"/>
          <w:b w:val="0"/>
          <w:i w:val="0"/>
          <w:sz w:val="21"/>
        </w:rPr>
        <w:t>에 배치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21"/>
        </w:rPr>
        <w:t xml:space="preserve">사유: Railway는 </w:t>
      </w:r>
      <w:r>
        <w:rPr>
          <w:rFonts w:ascii="맑은 고딕" w:hAnsi="맑은 고딕" w:eastAsia="맑은 고딕"/>
          <w:b w:val="0"/>
          <w:i w:val="0"/>
          <w:color w:val="111827"/>
          <w:sz w:val="21"/>
          <w:shd w:val="clear" w:color="auto" w:fill="F3F4F6"/>
        </w:rPr>
        <w:t>npm ci --omit=dev</w:t>
      </w:r>
      <w:r>
        <w:rPr>
          <w:rFonts w:ascii="맑은 고딕" w:hAnsi="맑은 고딕" w:eastAsia="맑은 고딕"/>
          <w:b w:val="0"/>
          <w:i w:val="0"/>
          <w:sz w:val="21"/>
        </w:rPr>
        <w:t>로 설치하므로 빌드 시 필요한 패키지가 devDependencies에 있으면 컴파일 실패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color w:val="111827"/>
          <w:sz w:val="21"/>
          <w:shd w:val="clear" w:color="auto" w:fill="F3F4F6"/>
        </w:rPr>
        <w:t>eslint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계열만 devDependencies 잔류, </w:t>
      </w:r>
      <w:r>
        <w:rPr>
          <w:rFonts w:ascii="맑은 고딕" w:hAnsi="맑은 고딕" w:eastAsia="맑은 고딕"/>
          <w:b w:val="0"/>
          <w:i w:val="0"/>
          <w:color w:val="111827"/>
          <w:sz w:val="21"/>
          <w:shd w:val="clear" w:color="auto" w:fill="F3F4F6"/>
        </w:rPr>
        <w:t>next.config</w:t>
      </w:r>
      <w:r>
        <w:rPr>
          <w:rFonts w:ascii="맑은 고딕" w:hAnsi="맑은 고딕" w:eastAsia="맑은 고딕"/>
          <w:b w:val="0"/>
          <w:i w:val="0"/>
          <w:sz w:val="21"/>
        </w:rPr>
        <w:t xml:space="preserve">에서 </w:t>
      </w:r>
      <w:r>
        <w:rPr>
          <w:rFonts w:ascii="맑은 고딕" w:hAnsi="맑은 고딕" w:eastAsia="맑은 고딕"/>
          <w:b w:val="0"/>
          <w:i w:val="0"/>
          <w:color w:val="111827"/>
          <w:sz w:val="21"/>
          <w:shd w:val="clear" w:color="auto" w:fill="F3F4F6"/>
        </w:rPr>
        <w:t>eslint.ignoreDuringBuilds: true</w:t>
      </w:r>
      <w:r>
        <w:rPr>
          <w:rFonts w:ascii="맑은 고딕" w:hAnsi="맑은 고딕" w:eastAsia="맑은 고딕"/>
          <w:b w:val="0"/>
          <w:i w:val="0"/>
          <w:sz w:val="21"/>
        </w:rPr>
        <w:t>로 빌드 안전성 확보</w:t>
      </w:r>
    </w:p>
    <w:p>
      <w:pPr>
        <w:pBdr>
          <w:bottom w:val="single" w:sz="6" w:space="1" w:color="D1D5DB"/>
        </w:pBdr>
      </w:pPr>
    </w:p>
    <w:p>
      <w:pPr>
        <w:keepNext/>
        <w:spacing w:before="280" w:after="80"/>
      </w:pPr>
      <w:r>
        <w:rPr>
          <w:rFonts w:ascii="맑은 고딕" w:hAnsi="맑은 고딕" w:eastAsia="맑은 고딕"/>
          <w:b/>
          <w:i w:val="0"/>
          <w:color w:val="111827"/>
          <w:sz w:val="32"/>
        </w:rPr>
        <w:t>9. 보안 위협 모델 (요약)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위협</w:t>
            </w:r>
          </w:p>
        </w:tc>
        <w:tc>
          <w:tcPr>
            <w:tcW w:type="dxa" w:w="4873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대응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비밀번호 무차별 대입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bcrypt 비용 12. 향후 rate limiting 추가 검토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세션 탈취 (XSS)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HttpOnly 쿠키로 JS 접근 차단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CSRF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SameSite=Strict 쿠키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SQL Injection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Prepared Statement 강제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권한 우회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모든 데이터 쿼리에 </w:t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user_id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 조건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비밀 누설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환경변수 분리, </w:t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.env*.local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 git ignore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에러 정보 노출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사용자에게는 일반 메시지, 상세는 서버 로그</w:t>
            </w:r>
          </w:p>
        </w:tc>
      </w:tr>
    </w:tbl>
    <w:p>
      <w:pPr>
        <w:spacing w:after="0"/>
      </w:pPr>
    </w:p>
    <w:p>
      <w:pPr>
        <w:pBdr>
          <w:bottom w:val="single" w:sz="6" w:space="1" w:color="D1D5DB"/>
        </w:pBdr>
      </w:pPr>
    </w:p>
    <w:p>
      <w:pPr>
        <w:keepNext/>
        <w:spacing w:before="280" w:after="80"/>
      </w:pPr>
      <w:r>
        <w:rPr>
          <w:rFonts w:ascii="맑은 고딕" w:hAnsi="맑은 고딕" w:eastAsia="맑은 고딕"/>
          <w:b/>
          <w:i w:val="0"/>
          <w:color w:val="111827"/>
          <w:sz w:val="32"/>
        </w:rPr>
        <w:t>10. 제약사항 및 가정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#</w:t>
            </w:r>
          </w:p>
        </w:tc>
        <w:tc>
          <w:tcPr>
            <w:tcW w:type="dxa" w:w="4873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C1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Gemini 무료 티어의 RPM/RPD 한도 내에서 운영. 초과 시 429를 사용자 에러로 표면화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C2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SQLite는 단일 파일 DB로 동시 쓰기 성능 한계 존재. 대규모 동시 사용자 환경에서는 PostgreSQL 전환 권장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C3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Railway 볼륨은 서비스 삭제 시 함께 사라지므로 주기적 백업 필요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C4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컨텍스트 윈도우는 최근 20개 메시지로 고정. 매우 긴 대화는 모델이 초반 맥락을 놓칠 수 있음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C5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시스템 프롬프트는 서버 시간 기준(KST)으로 주입. 클라이언트 시간대와 다를 수 있음</w:t>
            </w:r>
          </w:p>
        </w:tc>
      </w:tr>
    </w:tbl>
    <w:p>
      <w:pPr>
        <w:spacing w:after="0"/>
      </w:pPr>
    </w:p>
    <w:p>
      <w:pPr>
        <w:pBdr>
          <w:bottom w:val="single" w:sz="6" w:space="1" w:color="D1D5DB"/>
        </w:pBdr>
      </w:pPr>
    </w:p>
    <w:p>
      <w:pPr>
        <w:keepNext/>
        <w:spacing w:before="280" w:after="80"/>
      </w:pPr>
      <w:r>
        <w:rPr>
          <w:rFonts w:ascii="맑은 고딕" w:hAnsi="맑은 고딕" w:eastAsia="맑은 고딕"/>
          <w:b/>
          <w:i w:val="0"/>
          <w:color w:val="111827"/>
          <w:sz w:val="32"/>
        </w:rPr>
        <w:t>11. 인수 기준 (Acceptance Criteria)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1"/>
        </w:rPr>
        <w:t>본 시스템은 다음 시나리오가 모두 성공해야 인수된다.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#</w:t>
            </w:r>
          </w:p>
        </w:tc>
        <w:tc>
          <w:tcPr>
            <w:tcW w:type="dxa" w:w="3249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시나리오</w:t>
            </w:r>
          </w:p>
        </w:tc>
        <w:tc>
          <w:tcPr>
            <w:tcW w:type="dxa" w:w="3249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통과 기준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A1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신규 가입 → 첫 메시지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가입 직후 </w:t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/chat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에 도달하고, 메시지 전송 시 2초 이내 첫 토큰 수신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A2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로그아웃 → 보호 페이지 접근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/chat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 접근 시 즉시 </w:t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/login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으로 리다이렉트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A3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대화 이어가기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페이지 새로고침 후 모든 메시지가 동일 순서로 복원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A4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마크다운 렌더링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코드 블록(언어별 색상), 표, 목록, 인용이 시각적으로 정확히 표시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A5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응답 중단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스트리밍 중 중단 → 입력창 즉시 활성화 → 부분 응답 DB 저장 확인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A6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대화 삭제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삭제 후 사이드바·DB에서 해당 세션과 메시지 모두 제거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A7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권한 분리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사용자 A는 사용자 B의 대화 조회·삭제 시도 시 404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A8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모바일 사용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768px 미만에서 햄버거로 사이드바 열고 닫기, 대화 선택 시 자동 닫힘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A9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"오늘 날짜" 질의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시스템 시각과 ±1일 이내 정확한 날짜 응답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A10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헬스체크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GET /api/health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가 인증 없이 200과 </w:t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{status: "ok"}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 반환</w:t>
            </w:r>
          </w:p>
        </w:tc>
      </w:tr>
    </w:tbl>
    <w:p>
      <w:pPr>
        <w:spacing w:after="0"/>
      </w:pPr>
    </w:p>
    <w:p>
      <w:pPr>
        <w:pBdr>
          <w:bottom w:val="single" w:sz="6" w:space="1" w:color="D1D5DB"/>
        </w:pBdr>
      </w:pPr>
    </w:p>
    <w:p>
      <w:pPr>
        <w:keepNext/>
        <w:spacing w:before="280" w:after="80"/>
      </w:pPr>
      <w:r>
        <w:rPr>
          <w:rFonts w:ascii="맑은 고딕" w:hAnsi="맑은 고딕" w:eastAsia="맑은 고딕"/>
          <w:b/>
          <w:i w:val="0"/>
          <w:color w:val="111827"/>
          <w:sz w:val="32"/>
        </w:rPr>
        <w:t>12. 추적 매트릭스 (Requirement → Implementation)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요구사항</w:t>
            </w:r>
          </w:p>
        </w:tc>
        <w:tc>
          <w:tcPr>
            <w:tcW w:type="dxa" w:w="4873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구현 위치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FR-01 ~ FR-04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src/app/api/auth/{register,login,logout}/route.ts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src/lib/auth.ts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FR-05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src/middleware.ts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FR-07 ~ FR-11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src/app/api/conversations/**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src/components/Sidebar.tsx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src/hooks/useConversations.ts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FR-12 ~ FR-18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src/app/api/chat/route.ts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src/lib/gemini.ts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src/hooks/useChat.ts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FR-19 ~ FR-20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src/components/MessageBubble.tsx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FR-21 ~ FR-26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src/components/MessageInput.tsx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src/components/ChatWindow.tsx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src/app/globals.css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NFR-05 ~ NFR-10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src/lib/auth.ts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src/lib/db.ts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, 모든 라우트 핸들러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NFR-11 ~ NFR-14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railway.toml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src/app/api/health/route.ts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NFR-15 ~ NFR-17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src/lib/gemini.ts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src/lib/db.ts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운영 환경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next.config.mjs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package.json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scripts/postbuild.js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.nvmrc</w:t>
            </w:r>
          </w:p>
        </w:tc>
      </w:tr>
    </w:tbl>
    <w:p>
      <w:pPr>
        <w:spacing w:after="0"/>
      </w:pPr>
    </w:p>
    <w:p>
      <w:pPr>
        <w:pBdr>
          <w:bottom w:val="single" w:sz="6" w:space="1" w:color="D1D5DB"/>
        </w:pBdr>
      </w:pPr>
    </w:p>
    <w:p>
      <w:pPr>
        <w:keepNext/>
        <w:spacing w:before="280" w:after="80"/>
      </w:pPr>
      <w:r>
        <w:rPr>
          <w:rFonts w:ascii="맑은 고딕" w:hAnsi="맑은 고딕" w:eastAsia="맑은 고딕"/>
          <w:b/>
          <w:i w:val="0"/>
          <w:color w:val="111827"/>
          <w:sz w:val="32"/>
        </w:rPr>
        <w:t>부록 A. 변경 이력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버전</w:t>
            </w:r>
          </w:p>
        </w:tc>
        <w:tc>
          <w:tcPr>
            <w:tcW w:type="dxa" w:w="3249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일자</w:t>
            </w:r>
          </w:p>
        </w:tc>
        <w:tc>
          <w:tcPr>
            <w:tcW w:type="dxa" w:w="3249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변경 내용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v1.0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2026-05-12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최초 작성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v2.0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2026-05-12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모델 변경(</w:t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gemini-2.5-flash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) + 시스템 프롬프트 자동 주입(FR-14), 응답 중단(FR-17) 추가, 응답 대기 인터랙션 명세(FR-21, FR-24), 운영 환경 섹션 신설, 보안 위협 모델 신설, 검증 방법·인수 기준·추적 매트릭스 정식 도입</w:t>
            </w:r>
          </w:p>
        </w:tc>
      </w:tr>
    </w:tbl>
    <w:p>
      <w:pPr>
        <w:spacing w:after="0"/>
      </w:pP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