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0F10861" w14:textId="057E46D1" w:rsidR="004939C7" w:rsidRPr="004939C7" w:rsidRDefault="004939C7" w:rsidP="004939C7">
      <w:pPr>
        <w:spacing w:line="276" w:lineRule="auto"/>
        <w:rPr>
          <w:rFonts w:ascii="Times New Roman" w:hAnsi="Times New Roman" w:cs="Times New Roman"/>
          <w:b/>
          <w:bCs/>
        </w:rPr>
      </w:pPr>
      <w:r w:rsidRPr="004939C7">
        <w:rPr>
          <w:rFonts w:ascii="Times New Roman" w:hAnsi="Times New Roman" w:cs="Times New Roman"/>
          <w:b/>
          <w:bCs/>
        </w:rPr>
        <w:t>Supporting Document: Living Masterplan</w:t>
      </w:r>
    </w:p>
    <w:p w14:paraId="094FE1C3" w14:textId="59195F1F" w:rsidR="004939C7" w:rsidRDefault="004939C7" w:rsidP="004939C7">
      <w:pPr>
        <w:spacing w:after="0" w:line="276" w:lineRule="auto"/>
        <w:rPr>
          <w:rFonts w:ascii="Times New Roman" w:hAnsi="Times New Roman" w:cs="Times New Roman"/>
        </w:rPr>
      </w:pPr>
      <w:r w:rsidRPr="004939C7">
        <w:rPr>
          <w:rFonts w:ascii="Times New Roman" w:hAnsi="Times New Roman" w:cs="Times New Roman"/>
          <w:b/>
          <w:bCs/>
        </w:rPr>
        <w:t>Subtitle</w:t>
      </w:r>
      <w:r w:rsidRPr="004939C7">
        <w:rPr>
          <w:rFonts w:ascii="Times New Roman" w:hAnsi="Times New Roman" w:cs="Times New Roman"/>
        </w:rPr>
        <w:t>: A Deterministic Township Decision Engine for Regenerative Development</w:t>
      </w:r>
      <w:r w:rsidRPr="004939C7">
        <w:rPr>
          <w:rFonts w:ascii="Times New Roman" w:hAnsi="Times New Roman" w:cs="Times New Roman"/>
        </w:rPr>
        <w:br/>
      </w:r>
      <w:r w:rsidRPr="004939C7">
        <w:rPr>
          <w:rFonts w:ascii="Times New Roman" w:hAnsi="Times New Roman" w:cs="Times New Roman"/>
          <w:b/>
          <w:bCs/>
        </w:rPr>
        <w:t>Hackathon</w:t>
      </w:r>
      <w:r w:rsidRPr="004939C7">
        <w:rPr>
          <w:rFonts w:ascii="Times New Roman" w:hAnsi="Times New Roman" w:cs="Times New Roman"/>
        </w:rPr>
        <w:t>: Sime Darby Property University Hackathon 2026</w:t>
      </w:r>
      <w:r w:rsidRPr="004939C7">
        <w:rPr>
          <w:rFonts w:ascii="Times New Roman" w:hAnsi="Times New Roman" w:cs="Times New Roman"/>
        </w:rPr>
        <w:br/>
      </w:r>
      <w:r w:rsidRPr="004939C7">
        <w:rPr>
          <w:rFonts w:ascii="Times New Roman" w:hAnsi="Times New Roman" w:cs="Times New Roman"/>
          <w:b/>
          <w:bCs/>
        </w:rPr>
        <w:t>Theme</w:t>
      </w:r>
      <w:r w:rsidRPr="004939C7">
        <w:rPr>
          <w:rFonts w:ascii="Times New Roman" w:hAnsi="Times New Roman" w:cs="Times New Roman"/>
        </w:rPr>
        <w:t>: PLANET (Circular Economy &amp; Climate Resilience)</w:t>
      </w:r>
    </w:p>
    <w:p w14:paraId="1BD59FCA" w14:textId="6D5FD2A2" w:rsidR="004939C7" w:rsidRDefault="004939C7" w:rsidP="004939C7">
      <w:pPr>
        <w:spacing w:after="0" w:line="276" w:lineRule="auto"/>
        <w:rPr>
          <w:rFonts w:ascii="Times New Roman" w:hAnsi="Times New Roman" w:cs="Times New Roman"/>
        </w:rPr>
      </w:pPr>
      <w:r w:rsidRPr="004939C7">
        <w:rPr>
          <w:rFonts w:ascii="Times New Roman" w:hAnsi="Times New Roman" w:cs="Times New Roman" w:hint="eastAsia"/>
          <w:b/>
          <w:bCs/>
        </w:rPr>
        <w:t>Team:</w:t>
      </w:r>
      <w:r>
        <w:rPr>
          <w:rFonts w:ascii="Times New Roman" w:hAnsi="Times New Roman" w:cs="Times New Roman" w:hint="eastAsia"/>
        </w:rPr>
        <w:t xml:space="preserve"> </w:t>
      </w:r>
      <w:proofErr w:type="spellStart"/>
      <w:r>
        <w:rPr>
          <w:rFonts w:ascii="Times New Roman" w:hAnsi="Times New Roman" w:cs="Times New Roman" w:hint="eastAsia"/>
        </w:rPr>
        <w:t>Airost</w:t>
      </w:r>
      <w:proofErr w:type="spellEnd"/>
    </w:p>
    <w:p w14:paraId="21B01868" w14:textId="77777777" w:rsidR="004939C7" w:rsidRPr="004939C7" w:rsidRDefault="004939C7" w:rsidP="004939C7">
      <w:pPr>
        <w:spacing w:line="276" w:lineRule="auto"/>
        <w:rPr>
          <w:rFonts w:ascii="Times New Roman" w:hAnsi="Times New Roman" w:cs="Times New Roman"/>
        </w:rPr>
      </w:pPr>
      <w:r w:rsidRPr="004939C7">
        <w:rPr>
          <w:rFonts w:ascii="Times New Roman" w:hAnsi="Times New Roman" w:cs="Times New Roman"/>
        </w:rPr>
        <w:pict w14:anchorId="3F408098">
          <v:rect id="_x0000_i1061" style="width:0;height:.75pt" o:hralign="center" o:hrstd="t" o:hr="t" fillcolor="#a0a0a0" stroked="f"/>
        </w:pict>
      </w:r>
    </w:p>
    <w:p w14:paraId="78723DA8" w14:textId="77777777" w:rsidR="004939C7" w:rsidRPr="004939C7" w:rsidRDefault="004939C7" w:rsidP="004939C7">
      <w:pPr>
        <w:spacing w:line="276" w:lineRule="auto"/>
        <w:rPr>
          <w:rFonts w:ascii="Times New Roman" w:hAnsi="Times New Roman" w:cs="Times New Roman"/>
          <w:b/>
          <w:bCs/>
        </w:rPr>
      </w:pPr>
    </w:p>
    <w:p w14:paraId="7BA5006E" w14:textId="6ED83B92" w:rsidR="004939C7" w:rsidRPr="004939C7" w:rsidRDefault="004939C7" w:rsidP="004939C7">
      <w:pPr>
        <w:spacing w:line="276" w:lineRule="auto"/>
        <w:rPr>
          <w:rFonts w:ascii="Times New Roman" w:hAnsi="Times New Roman" w:cs="Times New Roman"/>
          <w:b/>
          <w:bCs/>
        </w:rPr>
      </w:pPr>
      <w:r w:rsidRPr="004939C7">
        <w:rPr>
          <w:rFonts w:ascii="Times New Roman" w:hAnsi="Times New Roman" w:cs="Times New Roman"/>
          <w:b/>
          <w:bCs/>
        </w:rPr>
        <w:t>1. Executive Summary</w:t>
      </w:r>
    </w:p>
    <w:p w14:paraId="040E7413" w14:textId="77777777" w:rsidR="004939C7" w:rsidRPr="004939C7" w:rsidRDefault="004939C7" w:rsidP="004939C7">
      <w:pPr>
        <w:spacing w:line="276" w:lineRule="auto"/>
        <w:rPr>
          <w:rFonts w:ascii="Times New Roman" w:hAnsi="Times New Roman" w:cs="Times New Roman"/>
        </w:rPr>
      </w:pPr>
      <w:r w:rsidRPr="004939C7">
        <w:rPr>
          <w:rFonts w:ascii="Times New Roman" w:hAnsi="Times New Roman" w:cs="Times New Roman"/>
        </w:rPr>
        <w:t>Living Masterplan is not a generative chatbot. It is a deterministic asset performance and simulation engine wrapped in a conversational LLM interface.</w:t>
      </w:r>
      <w:r w:rsidRPr="004939C7">
        <w:rPr>
          <w:rFonts w:ascii="Times New Roman" w:hAnsi="Times New Roman" w:cs="Times New Roman"/>
        </w:rPr>
        <w:br/>
        <w:t xml:space="preserve">Our core design principle is: </w:t>
      </w:r>
      <w:r w:rsidRPr="004939C7">
        <w:rPr>
          <w:rFonts w:ascii="Times New Roman" w:hAnsi="Times New Roman" w:cs="Times New Roman"/>
          <w:b/>
          <w:bCs/>
        </w:rPr>
        <w:t>"Tools calculate the world. The LLM reasons about the world."</w:t>
      </w:r>
      <w:r w:rsidRPr="004939C7">
        <w:rPr>
          <w:rFonts w:ascii="Times New Roman" w:hAnsi="Times New Roman" w:cs="Times New Roman"/>
        </w:rPr>
        <w:br/>
        <w:t>While traditional LLMs suffer from hallucinations, our system anchors every financial, spatial, and environmental metric to rigorous mathematical models. The LLM is strictly restricted to orchestrating context, generating candidate plans, and reasoning over verified simulations.</w:t>
      </w:r>
    </w:p>
    <w:p w14:paraId="3987B6F9" w14:textId="077A032B" w:rsidR="004939C7" w:rsidRPr="004939C7" w:rsidRDefault="004939C7" w:rsidP="004939C7">
      <w:pPr>
        <w:spacing w:line="276" w:lineRule="auto"/>
        <w:rPr>
          <w:rFonts w:ascii="Times New Roman" w:hAnsi="Times New Roman" w:cs="Times New Roman"/>
        </w:rPr>
      </w:pPr>
    </w:p>
    <w:p w14:paraId="26833F88" w14:textId="71E60F07" w:rsidR="004939C7" w:rsidRPr="004939C7" w:rsidRDefault="004939C7" w:rsidP="004939C7">
      <w:pPr>
        <w:spacing w:line="276" w:lineRule="auto"/>
        <w:rPr>
          <w:rFonts w:ascii="Times New Roman" w:hAnsi="Times New Roman" w:cs="Times New Roman"/>
          <w:b/>
          <w:bCs/>
        </w:rPr>
      </w:pPr>
      <w:r w:rsidRPr="004939C7">
        <w:rPr>
          <w:rFonts w:ascii="Times New Roman" w:hAnsi="Times New Roman" w:cs="Times New Roman"/>
          <w:b/>
          <w:bCs/>
        </w:rPr>
        <w:t xml:space="preserve">2. </w:t>
      </w:r>
      <w:r w:rsidR="0022595B">
        <w:rPr>
          <w:rFonts w:ascii="Times New Roman" w:hAnsi="Times New Roman" w:cs="Times New Roman" w:hint="eastAsia"/>
          <w:b/>
          <w:bCs/>
        </w:rPr>
        <w:t>Backend</w:t>
      </w:r>
      <w:r w:rsidRPr="004939C7">
        <w:rPr>
          <w:rFonts w:ascii="Times New Roman" w:hAnsi="Times New Roman" w:cs="Times New Roman"/>
          <w:b/>
          <w:bCs/>
        </w:rPr>
        <w:t xml:space="preserve"> Architecture (The Pipeline)</w:t>
      </w:r>
    </w:p>
    <w:p w14:paraId="14290C6A" w14:textId="77777777" w:rsidR="004939C7" w:rsidRPr="004939C7" w:rsidRDefault="004939C7" w:rsidP="004939C7">
      <w:pPr>
        <w:spacing w:line="276" w:lineRule="auto"/>
        <w:rPr>
          <w:rFonts w:ascii="Times New Roman" w:hAnsi="Times New Roman" w:cs="Times New Roman"/>
        </w:rPr>
      </w:pPr>
      <w:r w:rsidRPr="004939C7">
        <w:rPr>
          <w:rFonts w:ascii="Times New Roman" w:hAnsi="Times New Roman" w:cs="Times New Roman"/>
        </w:rPr>
        <w:t>The engine processes data through four deterministic layers before the LLM is invoked:</w:t>
      </w:r>
    </w:p>
    <w:p w14:paraId="05CE0758" w14:textId="77777777" w:rsidR="004939C7" w:rsidRPr="004939C7" w:rsidRDefault="004939C7" w:rsidP="004939C7">
      <w:pPr>
        <w:numPr>
          <w:ilvl w:val="0"/>
          <w:numId w:val="1"/>
        </w:numPr>
        <w:spacing w:line="276" w:lineRule="auto"/>
        <w:rPr>
          <w:rFonts w:ascii="Times New Roman" w:hAnsi="Times New Roman" w:cs="Times New Roman"/>
        </w:rPr>
      </w:pPr>
      <w:r w:rsidRPr="004939C7">
        <w:rPr>
          <w:rFonts w:ascii="Times New Roman" w:hAnsi="Times New Roman" w:cs="Times New Roman"/>
          <w:b/>
          <w:bCs/>
        </w:rPr>
        <w:t>B3 (Derived Metrics)</w:t>
      </w:r>
      <w:r w:rsidRPr="004939C7">
        <w:rPr>
          <w:rFonts w:ascii="Times New Roman" w:hAnsi="Times New Roman" w:cs="Times New Roman"/>
        </w:rPr>
        <w:t>: Computes spatial accessibility, carbon footprints, and demographic demands.</w:t>
      </w:r>
    </w:p>
    <w:p w14:paraId="4BFC5D5C" w14:textId="77777777" w:rsidR="004939C7" w:rsidRPr="004939C7" w:rsidRDefault="004939C7" w:rsidP="004939C7">
      <w:pPr>
        <w:numPr>
          <w:ilvl w:val="0"/>
          <w:numId w:val="1"/>
        </w:numPr>
        <w:spacing w:line="276" w:lineRule="auto"/>
        <w:rPr>
          <w:rFonts w:ascii="Times New Roman" w:hAnsi="Times New Roman" w:cs="Times New Roman"/>
        </w:rPr>
      </w:pPr>
      <w:r w:rsidRPr="004939C7">
        <w:rPr>
          <w:rFonts w:ascii="Times New Roman" w:hAnsi="Times New Roman" w:cs="Times New Roman"/>
          <w:b/>
          <w:bCs/>
        </w:rPr>
        <w:t>B6 (</w:t>
      </w:r>
      <w:proofErr w:type="spellStart"/>
      <w:r w:rsidRPr="004939C7">
        <w:rPr>
          <w:rFonts w:ascii="Times New Roman" w:hAnsi="Times New Roman" w:cs="Times New Roman"/>
          <w:b/>
          <w:bCs/>
        </w:rPr>
        <w:t>Deadspace</w:t>
      </w:r>
      <w:proofErr w:type="spellEnd"/>
      <w:r w:rsidRPr="004939C7">
        <w:rPr>
          <w:rFonts w:ascii="Times New Roman" w:hAnsi="Times New Roman" w:cs="Times New Roman"/>
          <w:b/>
          <w:bCs/>
        </w:rPr>
        <w:t xml:space="preserve"> Detection)</w:t>
      </w:r>
      <w:r w:rsidRPr="004939C7">
        <w:rPr>
          <w:rFonts w:ascii="Times New Roman" w:hAnsi="Times New Roman" w:cs="Times New Roman"/>
        </w:rPr>
        <w:t>: A three-layer rule-based diagnostic engine that flags underperforming assets.</w:t>
      </w:r>
    </w:p>
    <w:p w14:paraId="2B967A93" w14:textId="77777777" w:rsidR="004939C7" w:rsidRPr="004939C7" w:rsidRDefault="004939C7" w:rsidP="004939C7">
      <w:pPr>
        <w:numPr>
          <w:ilvl w:val="0"/>
          <w:numId w:val="1"/>
        </w:numPr>
        <w:spacing w:line="276" w:lineRule="auto"/>
        <w:rPr>
          <w:rFonts w:ascii="Times New Roman" w:hAnsi="Times New Roman" w:cs="Times New Roman"/>
        </w:rPr>
      </w:pPr>
      <w:r w:rsidRPr="004939C7">
        <w:rPr>
          <w:rFonts w:ascii="Times New Roman" w:hAnsi="Times New Roman" w:cs="Times New Roman"/>
          <w:b/>
          <w:bCs/>
        </w:rPr>
        <w:t>B4 (Simulation Engine)</w:t>
      </w:r>
      <w:r w:rsidRPr="004939C7">
        <w:rPr>
          <w:rFonts w:ascii="Times New Roman" w:hAnsi="Times New Roman" w:cs="Times New Roman"/>
        </w:rPr>
        <w:t>: A multi-year projection model (2026-2033) simulating the impact of interventions.</w:t>
      </w:r>
    </w:p>
    <w:p w14:paraId="62DB17E4" w14:textId="75951173" w:rsidR="0022595B" w:rsidRPr="004939C7" w:rsidRDefault="004939C7" w:rsidP="0022595B">
      <w:pPr>
        <w:numPr>
          <w:ilvl w:val="0"/>
          <w:numId w:val="1"/>
        </w:numPr>
        <w:spacing w:line="276" w:lineRule="auto"/>
        <w:rPr>
          <w:rFonts w:ascii="Times New Roman" w:hAnsi="Times New Roman" w:cs="Times New Roman"/>
        </w:rPr>
      </w:pPr>
      <w:r w:rsidRPr="004939C7">
        <w:rPr>
          <w:rFonts w:ascii="Times New Roman" w:hAnsi="Times New Roman" w:cs="Times New Roman"/>
          <w:b/>
          <w:bCs/>
        </w:rPr>
        <w:t>B7 (LLM Orchestrator)</w:t>
      </w:r>
      <w:r w:rsidRPr="004939C7">
        <w:rPr>
          <w:rFonts w:ascii="Times New Roman" w:hAnsi="Times New Roman" w:cs="Times New Roman"/>
        </w:rPr>
        <w:t>: Parses intent, generates candidates, runs simulations, and selects the optimal plan via post-simulation reasoning.</w:t>
      </w:r>
    </w:p>
    <w:p w14:paraId="78630598" w14:textId="51B44C58" w:rsidR="004939C7" w:rsidRPr="004939C7" w:rsidRDefault="004939C7" w:rsidP="004939C7">
      <w:pPr>
        <w:spacing w:line="276" w:lineRule="auto"/>
        <w:rPr>
          <w:rFonts w:ascii="Times New Roman" w:hAnsi="Times New Roman" w:cs="Times New Roman"/>
        </w:rPr>
      </w:pPr>
    </w:p>
    <w:p w14:paraId="09DA87A4" w14:textId="77777777" w:rsidR="004939C7" w:rsidRPr="004939C7" w:rsidRDefault="004939C7" w:rsidP="004939C7">
      <w:pPr>
        <w:spacing w:line="276" w:lineRule="auto"/>
        <w:rPr>
          <w:rFonts w:ascii="Times New Roman" w:hAnsi="Times New Roman" w:cs="Times New Roman"/>
          <w:b/>
          <w:bCs/>
        </w:rPr>
      </w:pPr>
      <w:r w:rsidRPr="004939C7">
        <w:rPr>
          <w:rFonts w:ascii="Times New Roman" w:hAnsi="Times New Roman" w:cs="Times New Roman"/>
          <w:b/>
          <w:bCs/>
        </w:rPr>
        <w:t>3. Core Deterministic Models &amp; Scientific Basis</w:t>
      </w:r>
    </w:p>
    <w:p w14:paraId="1F9255F4" w14:textId="77777777" w:rsidR="004939C7" w:rsidRPr="004939C7" w:rsidRDefault="004939C7" w:rsidP="004939C7">
      <w:pPr>
        <w:spacing w:line="276" w:lineRule="auto"/>
        <w:rPr>
          <w:rFonts w:ascii="Times New Roman" w:hAnsi="Times New Roman" w:cs="Times New Roman"/>
          <w:b/>
          <w:bCs/>
        </w:rPr>
      </w:pPr>
      <w:r w:rsidRPr="004939C7">
        <w:rPr>
          <w:rFonts w:ascii="Times New Roman" w:hAnsi="Times New Roman" w:cs="Times New Roman"/>
          <w:b/>
          <w:bCs/>
        </w:rPr>
        <w:t>3.1 Spatial Topology &amp; Network Accessibility</w:t>
      </w:r>
    </w:p>
    <w:p w14:paraId="4BF82E08" w14:textId="77777777" w:rsidR="004939C7" w:rsidRPr="004939C7" w:rsidRDefault="004939C7" w:rsidP="004939C7">
      <w:pPr>
        <w:numPr>
          <w:ilvl w:val="0"/>
          <w:numId w:val="2"/>
        </w:numPr>
        <w:spacing w:line="276" w:lineRule="auto"/>
        <w:rPr>
          <w:rFonts w:ascii="Times New Roman" w:hAnsi="Times New Roman" w:cs="Times New Roman"/>
        </w:rPr>
      </w:pPr>
      <w:r w:rsidRPr="004939C7">
        <w:rPr>
          <w:rFonts w:ascii="Times New Roman" w:hAnsi="Times New Roman" w:cs="Times New Roman"/>
          <w:b/>
          <w:bCs/>
        </w:rPr>
        <w:t>Door-to-Door Routing</w:t>
      </w:r>
      <w:r w:rsidRPr="004939C7">
        <w:rPr>
          <w:rFonts w:ascii="Times New Roman" w:hAnsi="Times New Roman" w:cs="Times New Roman"/>
        </w:rPr>
        <w:t xml:space="preserve">: We use </w:t>
      </w:r>
      <w:r w:rsidRPr="004939C7">
        <w:rPr>
          <w:rFonts w:ascii="Times New Roman" w:hAnsi="Times New Roman" w:cs="Times New Roman"/>
          <w:b/>
          <w:bCs/>
        </w:rPr>
        <w:t>Dijkstra’s shortest path algorithm</w:t>
      </w:r>
      <w:r w:rsidRPr="004939C7">
        <w:rPr>
          <w:rFonts w:ascii="Times New Roman" w:hAnsi="Times New Roman" w:cs="Times New Roman"/>
        </w:rPr>
        <w:t xml:space="preserve"> on a pre-processed walking/driving graph. Off-network distances (from building centroid to the nearest road edge) are added to the graph traversal to calculate true door-to-door accessibility.</w:t>
      </w:r>
    </w:p>
    <w:p w14:paraId="0B0AD22F" w14:textId="77777777" w:rsidR="004939C7" w:rsidRPr="004939C7" w:rsidRDefault="004939C7" w:rsidP="004939C7">
      <w:pPr>
        <w:numPr>
          <w:ilvl w:val="0"/>
          <w:numId w:val="2"/>
        </w:numPr>
        <w:spacing w:line="276" w:lineRule="auto"/>
        <w:rPr>
          <w:rFonts w:ascii="Times New Roman" w:hAnsi="Times New Roman" w:cs="Times New Roman"/>
        </w:rPr>
      </w:pPr>
      <w:r w:rsidRPr="004939C7">
        <w:rPr>
          <w:rFonts w:ascii="Times New Roman" w:hAnsi="Times New Roman" w:cs="Times New Roman"/>
          <w:b/>
          <w:bCs/>
        </w:rPr>
        <w:lastRenderedPageBreak/>
        <w:t>Component Bridging</w:t>
      </w:r>
      <w:r w:rsidRPr="004939C7">
        <w:rPr>
          <w:rFonts w:ascii="Times New Roman" w:hAnsi="Times New Roman" w:cs="Times New Roman"/>
        </w:rPr>
        <w:t xml:space="preserve">: OSM clipped networks are often fragmented. We built a </w:t>
      </w:r>
      <w:proofErr w:type="spellStart"/>
      <w:r w:rsidRPr="004939C7">
        <w:rPr>
          <w:rFonts w:ascii="Times New Roman" w:hAnsi="Times New Roman" w:cs="Times New Roman"/>
        </w:rPr>
        <w:t>bridge_components</w:t>
      </w:r>
      <w:proofErr w:type="spellEnd"/>
      <w:r w:rsidRPr="004939C7">
        <w:rPr>
          <w:rFonts w:ascii="Times New Roman" w:hAnsi="Times New Roman" w:cs="Times New Roman"/>
        </w:rPr>
        <w:t xml:space="preserve"> algorithm using KD-Trees and a </w:t>
      </w:r>
      <w:r w:rsidRPr="004939C7">
        <w:rPr>
          <w:rFonts w:ascii="Times New Roman" w:hAnsi="Times New Roman" w:cs="Times New Roman"/>
          <w:b/>
          <w:bCs/>
        </w:rPr>
        <w:t>1.35 urban detour factor</w:t>
      </w:r>
      <w:r w:rsidRPr="004939C7">
        <w:rPr>
          <w:rFonts w:ascii="Times New Roman" w:hAnsi="Times New Roman" w:cs="Times New Roman"/>
        </w:rPr>
        <w:t xml:space="preserve"> to connect isolated network islands, ensuring accurate walkability.</w:t>
      </w:r>
    </w:p>
    <w:p w14:paraId="392E106B" w14:textId="77777777" w:rsidR="004939C7" w:rsidRPr="004939C7" w:rsidRDefault="004939C7" w:rsidP="004939C7">
      <w:pPr>
        <w:numPr>
          <w:ilvl w:val="0"/>
          <w:numId w:val="2"/>
        </w:numPr>
        <w:spacing w:line="276" w:lineRule="auto"/>
        <w:rPr>
          <w:rFonts w:ascii="Times New Roman" w:hAnsi="Times New Roman" w:cs="Times New Roman"/>
        </w:rPr>
      </w:pPr>
      <w:r w:rsidRPr="004939C7">
        <w:rPr>
          <w:rFonts w:ascii="Times New Roman" w:hAnsi="Times New Roman" w:cs="Times New Roman"/>
          <w:b/>
          <w:bCs/>
        </w:rPr>
        <w:t>Huff Gravity Model</w:t>
      </w:r>
      <w:r w:rsidRPr="004939C7">
        <w:rPr>
          <w:rFonts w:ascii="Times New Roman" w:hAnsi="Times New Roman" w:cs="Times New Roman"/>
        </w:rPr>
        <w:t>: Commercial demand allocation is calculated per-subtype. A supermarket competes in a 3km radius, while a cafe competes in an 800m radius. We use an attractiveness parameter (area) and a distance decay factor (</w:t>
      </w:r>
      <w:r w:rsidRPr="004939C7">
        <w:rPr>
          <w:rFonts w:ascii="Times New Roman" w:hAnsi="Times New Roman" w:cs="Times New Roman"/>
          <w:b/>
          <w:bCs/>
        </w:rPr>
        <w:t>Beta = 2.0</w:t>
      </w:r>
      <w:r w:rsidRPr="004939C7">
        <w:rPr>
          <w:rFonts w:ascii="Times New Roman" w:hAnsi="Times New Roman" w:cs="Times New Roman"/>
        </w:rPr>
        <w:t>) to determine market share.</w:t>
      </w:r>
    </w:p>
    <w:p w14:paraId="3738AD51" w14:textId="77777777" w:rsidR="004939C7" w:rsidRPr="004939C7" w:rsidRDefault="004939C7" w:rsidP="004939C7">
      <w:pPr>
        <w:spacing w:line="276" w:lineRule="auto"/>
        <w:rPr>
          <w:rFonts w:ascii="Times New Roman" w:hAnsi="Times New Roman" w:cs="Times New Roman"/>
          <w:b/>
          <w:bCs/>
        </w:rPr>
      </w:pPr>
      <w:r w:rsidRPr="004939C7">
        <w:rPr>
          <w:rFonts w:ascii="Times New Roman" w:hAnsi="Times New Roman" w:cs="Times New Roman"/>
          <w:b/>
          <w:bCs/>
        </w:rPr>
        <w:t>3.2 Subtype-Specific Carbon Accounting &amp; Environmental Science</w:t>
      </w:r>
    </w:p>
    <w:p w14:paraId="145DCB1A" w14:textId="77777777" w:rsidR="004939C7" w:rsidRPr="004939C7" w:rsidRDefault="004939C7" w:rsidP="004939C7">
      <w:pPr>
        <w:spacing w:line="276" w:lineRule="auto"/>
        <w:rPr>
          <w:rFonts w:ascii="Times New Roman" w:hAnsi="Times New Roman" w:cs="Times New Roman"/>
        </w:rPr>
      </w:pPr>
      <w:r w:rsidRPr="004939C7">
        <w:rPr>
          <w:rFonts w:ascii="Times New Roman" w:hAnsi="Times New Roman" w:cs="Times New Roman"/>
        </w:rPr>
        <w:t>We do not apply a flat carbon multiplier. Every asset's footprint is calculated based on its specific sub-business type (Subtype):</w:t>
      </w:r>
    </w:p>
    <w:p w14:paraId="6D4573A4" w14:textId="77777777" w:rsidR="004939C7" w:rsidRPr="004939C7" w:rsidRDefault="004939C7" w:rsidP="004939C7">
      <w:pPr>
        <w:numPr>
          <w:ilvl w:val="0"/>
          <w:numId w:val="3"/>
        </w:numPr>
        <w:spacing w:line="276" w:lineRule="auto"/>
        <w:rPr>
          <w:rFonts w:ascii="Times New Roman" w:hAnsi="Times New Roman" w:cs="Times New Roman"/>
        </w:rPr>
      </w:pPr>
      <w:r w:rsidRPr="004939C7">
        <w:rPr>
          <w:rFonts w:ascii="Times New Roman" w:hAnsi="Times New Roman" w:cs="Times New Roman"/>
          <w:b/>
          <w:bCs/>
        </w:rPr>
        <w:t>Operational Carbon (Energy)</w:t>
      </w:r>
      <w:r w:rsidRPr="004939C7">
        <w:rPr>
          <w:rFonts w:ascii="Times New Roman" w:hAnsi="Times New Roman" w:cs="Times New Roman"/>
        </w:rPr>
        <w:t xml:space="preserve">: Each subtype has a specific energy intensity benchmark (kWh/m²/year) defined in our </w:t>
      </w:r>
      <w:proofErr w:type="spellStart"/>
      <w:r w:rsidRPr="004939C7">
        <w:rPr>
          <w:rFonts w:ascii="Times New Roman" w:hAnsi="Times New Roman" w:cs="Times New Roman"/>
        </w:rPr>
        <w:t>taxonomy.yml</w:t>
      </w:r>
      <w:proofErr w:type="spellEnd"/>
      <w:r w:rsidRPr="004939C7">
        <w:rPr>
          <w:rFonts w:ascii="Times New Roman" w:hAnsi="Times New Roman" w:cs="Times New Roman"/>
        </w:rPr>
        <w:t xml:space="preserve">. For example, a supermarket (high refrigeration load) is </w:t>
      </w:r>
      <w:proofErr w:type="spellStart"/>
      <w:r w:rsidRPr="004939C7">
        <w:rPr>
          <w:rFonts w:ascii="Times New Roman" w:hAnsi="Times New Roman" w:cs="Times New Roman"/>
        </w:rPr>
        <w:t>modeled</w:t>
      </w:r>
      <w:proofErr w:type="spellEnd"/>
      <w:r w:rsidRPr="004939C7">
        <w:rPr>
          <w:rFonts w:ascii="Times New Roman" w:hAnsi="Times New Roman" w:cs="Times New Roman"/>
        </w:rPr>
        <w:t xml:space="preserve"> at </w:t>
      </w:r>
      <w:r w:rsidRPr="004939C7">
        <w:rPr>
          <w:rFonts w:ascii="Times New Roman" w:hAnsi="Times New Roman" w:cs="Times New Roman"/>
          <w:b/>
          <w:bCs/>
        </w:rPr>
        <w:t>420 kWh/m²</w:t>
      </w:r>
      <w:r w:rsidRPr="004939C7">
        <w:rPr>
          <w:rFonts w:ascii="Times New Roman" w:hAnsi="Times New Roman" w:cs="Times New Roman"/>
        </w:rPr>
        <w:t xml:space="preserve">, while a standard office is </w:t>
      </w:r>
      <w:r w:rsidRPr="004939C7">
        <w:rPr>
          <w:rFonts w:ascii="Times New Roman" w:hAnsi="Times New Roman" w:cs="Times New Roman"/>
          <w:b/>
          <w:bCs/>
        </w:rPr>
        <w:t>210 kWh/m²</w:t>
      </w:r>
      <w:r w:rsidRPr="004939C7">
        <w:rPr>
          <w:rFonts w:ascii="Times New Roman" w:hAnsi="Times New Roman" w:cs="Times New Roman"/>
        </w:rPr>
        <w:t xml:space="preserve">. We apply a vertical penalty (×1.15) for offices over 10 storeys. The grid emission factor used is </w:t>
      </w:r>
      <w:r w:rsidRPr="004939C7">
        <w:rPr>
          <w:rFonts w:ascii="Times New Roman" w:hAnsi="Times New Roman" w:cs="Times New Roman"/>
          <w:b/>
          <w:bCs/>
        </w:rPr>
        <w:t>0.769 kgCO2e/kWh</w:t>
      </w:r>
      <w:r w:rsidRPr="004939C7">
        <w:rPr>
          <w:rFonts w:ascii="Times New Roman" w:hAnsi="Times New Roman" w:cs="Times New Roman"/>
        </w:rPr>
        <w:t xml:space="preserve"> (Source: Suruhanjaya Tenaga / Energy Commission Malaysia).</w:t>
      </w:r>
    </w:p>
    <w:p w14:paraId="1C725A8F" w14:textId="77777777" w:rsidR="004939C7" w:rsidRPr="004939C7" w:rsidRDefault="004939C7" w:rsidP="004939C7">
      <w:pPr>
        <w:numPr>
          <w:ilvl w:val="0"/>
          <w:numId w:val="3"/>
        </w:numPr>
        <w:spacing w:line="276" w:lineRule="auto"/>
        <w:rPr>
          <w:rFonts w:ascii="Times New Roman" w:hAnsi="Times New Roman" w:cs="Times New Roman"/>
        </w:rPr>
      </w:pPr>
      <w:r w:rsidRPr="004939C7">
        <w:rPr>
          <w:rFonts w:ascii="Times New Roman" w:hAnsi="Times New Roman" w:cs="Times New Roman"/>
          <w:b/>
          <w:bCs/>
        </w:rPr>
        <w:t>Embodied Carbon (Life-Cycle)</w:t>
      </w:r>
      <w:r w:rsidRPr="004939C7">
        <w:rPr>
          <w:rFonts w:ascii="Times New Roman" w:hAnsi="Times New Roman" w:cs="Times New Roman"/>
        </w:rPr>
        <w:t xml:space="preserve">: We use localized material intensities (tCO2e/m²) and structural lifespans per subtype. A concrete terrace house (60-year lifespan) has an intensity of </w:t>
      </w:r>
      <w:r w:rsidRPr="004939C7">
        <w:rPr>
          <w:rFonts w:ascii="Times New Roman" w:hAnsi="Times New Roman" w:cs="Times New Roman"/>
          <w:b/>
          <w:bCs/>
        </w:rPr>
        <w:t>0.28</w:t>
      </w:r>
      <w:r w:rsidRPr="004939C7">
        <w:rPr>
          <w:rFonts w:ascii="Times New Roman" w:hAnsi="Times New Roman" w:cs="Times New Roman"/>
        </w:rPr>
        <w:t xml:space="preserve">, while a long-span steel supermarket (30-year lifespan) is </w:t>
      </w:r>
      <w:r w:rsidRPr="004939C7">
        <w:rPr>
          <w:rFonts w:ascii="Times New Roman" w:hAnsi="Times New Roman" w:cs="Times New Roman"/>
          <w:b/>
          <w:bCs/>
        </w:rPr>
        <w:t>0.42</w:t>
      </w:r>
      <w:r w:rsidRPr="004939C7">
        <w:rPr>
          <w:rFonts w:ascii="Times New Roman" w:hAnsi="Times New Roman" w:cs="Times New Roman"/>
        </w:rPr>
        <w:t xml:space="preserve">. These are based on the </w:t>
      </w:r>
      <w:r w:rsidRPr="004939C7">
        <w:rPr>
          <w:rFonts w:ascii="Times New Roman" w:hAnsi="Times New Roman" w:cs="Times New Roman"/>
          <w:b/>
          <w:bCs/>
        </w:rPr>
        <w:t>CIDB (Construction Industry Development Board) Malaysia</w:t>
      </w:r>
      <w:r w:rsidRPr="004939C7">
        <w:rPr>
          <w:rFonts w:ascii="Times New Roman" w:hAnsi="Times New Roman" w:cs="Times New Roman"/>
        </w:rPr>
        <w:t xml:space="preserve"> embodied carbon inventory. Retaining the structural shell (adaptive reuse) reduces this intensity to just </w:t>
      </w:r>
      <w:r w:rsidRPr="004939C7">
        <w:rPr>
          <w:rFonts w:ascii="Times New Roman" w:hAnsi="Times New Roman" w:cs="Times New Roman"/>
          <w:b/>
          <w:bCs/>
        </w:rPr>
        <w:t>0.08</w:t>
      </w:r>
      <w:r w:rsidRPr="004939C7">
        <w:rPr>
          <w:rFonts w:ascii="Times New Roman" w:hAnsi="Times New Roman" w:cs="Times New Roman"/>
        </w:rPr>
        <w:t>.</w:t>
      </w:r>
    </w:p>
    <w:p w14:paraId="6A08DCB7" w14:textId="751AEFAB" w:rsidR="004939C7" w:rsidRPr="004939C7" w:rsidRDefault="004939C7" w:rsidP="004939C7">
      <w:pPr>
        <w:numPr>
          <w:ilvl w:val="0"/>
          <w:numId w:val="3"/>
        </w:numPr>
        <w:spacing w:line="276" w:lineRule="auto"/>
        <w:rPr>
          <w:rFonts w:ascii="Times New Roman" w:hAnsi="Times New Roman" w:cs="Times New Roman"/>
        </w:rPr>
      </w:pPr>
      <w:r w:rsidRPr="004939C7">
        <w:rPr>
          <w:rFonts w:ascii="Times New Roman" w:hAnsi="Times New Roman" w:cs="Times New Roman"/>
          <w:b/>
          <w:bCs/>
        </w:rPr>
        <w:t>Urban Heat Island (UHI) Proxy</w:t>
      </w:r>
      <w:r w:rsidRPr="004939C7">
        <w:rPr>
          <w:rFonts w:ascii="Times New Roman" w:hAnsi="Times New Roman" w:cs="Times New Roman"/>
        </w:rPr>
        <w:t xml:space="preserve">: Calculated via a microclimate formula: </w:t>
      </w:r>
      <m:oMath>
        <m:r>
          <w:rPr>
            <w:rFonts w:ascii="Cambria Math" w:hAnsi="Cambria Math" w:cs="Times New Roman"/>
          </w:rPr>
          <m:t>Δ</m:t>
        </m:r>
        <m:r>
          <w:rPr>
            <w:rFonts w:ascii="Cambria Math" w:hAnsi="Cambria Math" w:cs="Times New Roman"/>
          </w:rPr>
          <m:t>T = 8.0 * (1 - canopy_coverage) - 4.5 * canopy_coverage</m:t>
        </m:r>
      </m:oMath>
      <w:r w:rsidRPr="004939C7">
        <w:rPr>
          <w:rFonts w:ascii="Times New Roman" w:hAnsi="Times New Roman" w:cs="Times New Roman"/>
        </w:rPr>
        <w:t xml:space="preserve">. We also model </w:t>
      </w:r>
      <w:r w:rsidRPr="004939C7">
        <w:rPr>
          <w:rFonts w:ascii="Times New Roman" w:hAnsi="Times New Roman" w:cs="Times New Roman"/>
          <w:b/>
          <w:bCs/>
        </w:rPr>
        <w:t>Canopy Growth</w:t>
      </w:r>
      <w:r w:rsidRPr="004939C7">
        <w:rPr>
          <w:rFonts w:ascii="Times New Roman" w:hAnsi="Times New Roman" w:cs="Times New Roman"/>
        </w:rPr>
        <w:t xml:space="preserve"> geometrically (2.5% annual growth, capping at 60% site coverage).</w:t>
      </w:r>
    </w:p>
    <w:p w14:paraId="71083E3B" w14:textId="77777777" w:rsidR="004939C7" w:rsidRPr="004939C7" w:rsidRDefault="004939C7" w:rsidP="004939C7">
      <w:pPr>
        <w:spacing w:line="276" w:lineRule="auto"/>
        <w:rPr>
          <w:rFonts w:ascii="Times New Roman" w:hAnsi="Times New Roman" w:cs="Times New Roman"/>
          <w:b/>
          <w:bCs/>
        </w:rPr>
      </w:pPr>
      <w:r w:rsidRPr="004939C7">
        <w:rPr>
          <w:rFonts w:ascii="Times New Roman" w:hAnsi="Times New Roman" w:cs="Times New Roman"/>
          <w:b/>
          <w:bCs/>
        </w:rPr>
        <w:t xml:space="preserve">3.3 Occupancy Dynamics &amp; Financial </w:t>
      </w:r>
      <w:proofErr w:type="spellStart"/>
      <w:r w:rsidRPr="004939C7">
        <w:rPr>
          <w:rFonts w:ascii="Times New Roman" w:hAnsi="Times New Roman" w:cs="Times New Roman"/>
          <w:b/>
          <w:bCs/>
        </w:rPr>
        <w:t>Modeling</w:t>
      </w:r>
      <w:proofErr w:type="spellEnd"/>
    </w:p>
    <w:p w14:paraId="6A3301A4" w14:textId="77777777" w:rsidR="004752BA" w:rsidRPr="004752BA" w:rsidRDefault="004939C7" w:rsidP="004939C7">
      <w:pPr>
        <w:numPr>
          <w:ilvl w:val="0"/>
          <w:numId w:val="4"/>
        </w:numPr>
        <w:spacing w:line="276" w:lineRule="auto"/>
        <w:rPr>
          <w:rFonts w:ascii="Times New Roman" w:hAnsi="Times New Roman" w:cs="Times New Roman"/>
        </w:rPr>
      </w:pPr>
      <w:r w:rsidRPr="004939C7">
        <w:rPr>
          <w:rFonts w:ascii="Times New Roman" w:hAnsi="Times New Roman" w:cs="Times New Roman"/>
          <w:b/>
          <w:bCs/>
        </w:rPr>
        <w:t>Damped Occupancy Trajectory</w:t>
      </w:r>
      <w:r w:rsidRPr="004939C7">
        <w:rPr>
          <w:rFonts w:ascii="Times New Roman" w:hAnsi="Times New Roman" w:cs="Times New Roman"/>
        </w:rPr>
        <w:t xml:space="preserve">: Occupancy doesn't jump instantly. We use a damped adjustment formula: </w:t>
      </w:r>
      <m:oMath>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t</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t-1</m:t>
            </m:r>
          </m:sub>
        </m:sSub>
        <m:r>
          <m:rPr>
            <m:sty m:val="p"/>
          </m:rPr>
          <w:rPr>
            <w:rFonts w:ascii="Cambria Math" w:hAnsi="Cambria Math" w:cs="Times New Roman"/>
          </w:rPr>
          <m:t>+λ</m:t>
        </m:r>
        <m:d>
          <m:dPr>
            <m:ctrlPr>
              <w:rPr>
                <w:rFonts w:ascii="Cambria Math" w:hAnsi="Cambria Math" w:cs="Times New Roman"/>
              </w:rPr>
            </m:ctrlPr>
          </m:dPr>
          <m:e>
            <m:sSubSup>
              <m:sSubSupPr>
                <m:ctrlPr>
                  <w:rPr>
                    <w:rFonts w:ascii="Cambria Math" w:hAnsi="Cambria Math" w:cs="Times New Roman"/>
                  </w:rPr>
                </m:ctrlPr>
              </m:sSubSupPr>
              <m:e>
                <m:r>
                  <m:rPr>
                    <m:sty m:val="p"/>
                  </m:rPr>
                  <w:rPr>
                    <w:rFonts w:ascii="Cambria Math" w:hAnsi="Cambria Math" w:cs="Times New Roman"/>
                  </w:rPr>
                  <m:t>O</m:t>
                </m:r>
              </m:e>
              <m:sub>
                <m:r>
                  <m:rPr>
                    <m:sty m:val="p"/>
                  </m:rPr>
                  <w:rPr>
                    <w:rFonts w:ascii="Cambria Math" w:hAnsi="Cambria Math" w:cs="Times New Roman"/>
                  </w:rPr>
                  <m:t>t</m:t>
                </m:r>
              </m:sub>
              <m:sup>
                <m:r>
                  <m:rPr>
                    <m:sty m:val="p"/>
                  </m:rPr>
                  <w:rPr>
                    <w:rFonts w:ascii="Cambria Math" w:hAnsi="Cambria Math" w:cs="Times New Roman"/>
                  </w:rPr>
                  <m:t>*</m:t>
                </m:r>
              </m:sup>
            </m:sSubSup>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t-1</m:t>
                </m:r>
              </m:sub>
            </m:sSub>
          </m:e>
        </m:d>
        <m:r>
          <m:rPr>
            <m:sty m:val="p"/>
          </m:rPr>
          <w:rPr>
            <w:rFonts w:ascii="Cambria Math" w:hAnsi="Cambria Math" w:cs="Times New Roman"/>
          </w:rPr>
          <m:t>-κ⋅</m:t>
        </m:r>
        <m:r>
          <m:rPr>
            <m:nor/>
          </m:rPr>
          <w:rPr>
            <w:rFonts w:ascii="Cambria Math" w:hAnsi="Cambria Math" w:cs="Times New Roman"/>
          </w:rPr>
          <m:t>tipping</m:t>
        </m:r>
        <m:r>
          <m:rPr>
            <m:lit/>
            <m:nor/>
          </m:rPr>
          <w:rPr>
            <w:rFonts w:ascii="Cambria Math" w:hAnsi="Cambria Math" w:cs="Times New Roman"/>
          </w:rPr>
          <m:t>_</m:t>
        </m:r>
        <w:proofErr w:type="spellStart"/>
        <m:r>
          <m:rPr>
            <m:nor/>
          </m:rPr>
          <w:rPr>
            <w:rFonts w:ascii="Cambria Math" w:hAnsi="Cambria Math" w:cs="Times New Roman"/>
          </w:rPr>
          <m:t>point</m:t>
        </m:r>
        <m:r>
          <m:rPr>
            <m:lit/>
            <m:nor/>
          </m:rPr>
          <w:rPr>
            <w:rFonts w:ascii="Cambria Math" w:hAnsi="Cambria Math" w:cs="Times New Roman"/>
          </w:rPr>
          <m:t>_</m:t>
        </m:r>
        <m:r>
          <m:rPr>
            <m:nor/>
          </m:rPr>
          <w:rPr>
            <w:rFonts w:ascii="Cambria Math" w:hAnsi="Cambria Math" w:cs="Times New Roman"/>
          </w:rPr>
          <m:t>gap</m:t>
        </m:r>
      </m:oMath>
      <w:proofErr w:type="spellEnd"/>
    </w:p>
    <w:p w14:paraId="644850E5" w14:textId="6E4BBA32" w:rsidR="004939C7" w:rsidRPr="004939C7" w:rsidRDefault="004939C7" w:rsidP="004939C7">
      <w:pPr>
        <w:numPr>
          <w:ilvl w:val="0"/>
          <w:numId w:val="4"/>
        </w:numPr>
        <w:spacing w:line="276" w:lineRule="auto"/>
        <w:rPr>
          <w:rFonts w:ascii="Times New Roman" w:hAnsi="Times New Roman" w:cs="Times New Roman"/>
        </w:rPr>
      </w:pPr>
      <w:r w:rsidRPr="004939C7">
        <w:rPr>
          <w:rFonts w:ascii="Times New Roman" w:hAnsi="Times New Roman" w:cs="Times New Roman"/>
        </w:rPr>
        <w:t>. This simulates realistic market absorption rates and death spirals.</w:t>
      </w:r>
    </w:p>
    <w:p w14:paraId="45545DF2" w14:textId="77777777" w:rsidR="004939C7" w:rsidRPr="004939C7" w:rsidRDefault="004939C7" w:rsidP="004939C7">
      <w:pPr>
        <w:numPr>
          <w:ilvl w:val="0"/>
          <w:numId w:val="4"/>
        </w:numPr>
        <w:spacing w:line="276" w:lineRule="auto"/>
        <w:rPr>
          <w:rFonts w:ascii="Times New Roman" w:hAnsi="Times New Roman" w:cs="Times New Roman"/>
        </w:rPr>
      </w:pPr>
      <w:r w:rsidRPr="004939C7">
        <w:rPr>
          <w:rFonts w:ascii="Times New Roman" w:hAnsi="Times New Roman" w:cs="Times New Roman"/>
          <w:b/>
          <w:bCs/>
        </w:rPr>
        <w:t>Lease Schedule Awareness</w:t>
      </w:r>
      <w:r w:rsidRPr="004939C7">
        <w:rPr>
          <w:rFonts w:ascii="Times New Roman" w:hAnsi="Times New Roman" w:cs="Times New Roman"/>
        </w:rPr>
        <w:t xml:space="preserve">: Future occupancy is bounded by physical lease expirations. We use a </w:t>
      </w:r>
      <w:r w:rsidRPr="004939C7">
        <w:rPr>
          <w:rFonts w:ascii="Times New Roman" w:hAnsi="Times New Roman" w:cs="Times New Roman"/>
          <w:b/>
          <w:bCs/>
        </w:rPr>
        <w:t>75% renewal probability</w:t>
      </w:r>
      <w:r w:rsidRPr="004939C7">
        <w:rPr>
          <w:rFonts w:ascii="Times New Roman" w:hAnsi="Times New Roman" w:cs="Times New Roman"/>
        </w:rPr>
        <w:t xml:space="preserve"> per 3-year term, seeded deterministically per lease, to forecast if an asset will naturally empty out.</w:t>
      </w:r>
    </w:p>
    <w:p w14:paraId="50A4F750" w14:textId="77777777" w:rsidR="004939C7" w:rsidRPr="004939C7" w:rsidRDefault="004939C7" w:rsidP="004939C7">
      <w:pPr>
        <w:numPr>
          <w:ilvl w:val="0"/>
          <w:numId w:val="4"/>
        </w:numPr>
        <w:spacing w:line="276" w:lineRule="auto"/>
        <w:rPr>
          <w:rFonts w:ascii="Times New Roman" w:hAnsi="Times New Roman" w:cs="Times New Roman"/>
        </w:rPr>
      </w:pPr>
      <w:r w:rsidRPr="004939C7">
        <w:rPr>
          <w:rFonts w:ascii="Times New Roman" w:hAnsi="Times New Roman" w:cs="Times New Roman"/>
          <w:b/>
          <w:bCs/>
        </w:rPr>
        <w:t>Financial Aging</w:t>
      </w:r>
      <w:r w:rsidRPr="004939C7">
        <w:rPr>
          <w:rFonts w:ascii="Times New Roman" w:hAnsi="Times New Roman" w:cs="Times New Roman"/>
        </w:rPr>
        <w:t>: Maintenance costs compound at 3% annually (alpha = 0.03) while rental incomes scale linearly with occupancy. NOI is strictly derived from these updated parameters.</w:t>
      </w:r>
    </w:p>
    <w:p w14:paraId="63B08F34" w14:textId="0CE19E9E" w:rsidR="004939C7" w:rsidRDefault="004939C7" w:rsidP="004939C7">
      <w:pPr>
        <w:spacing w:line="276" w:lineRule="auto"/>
        <w:rPr>
          <w:rFonts w:ascii="Times New Roman" w:hAnsi="Times New Roman" w:cs="Times New Roman"/>
        </w:rPr>
      </w:pPr>
    </w:p>
    <w:p w14:paraId="4C723785" w14:textId="77777777" w:rsidR="004939C7" w:rsidRPr="004939C7" w:rsidRDefault="004939C7" w:rsidP="004939C7">
      <w:pPr>
        <w:spacing w:line="276" w:lineRule="auto"/>
        <w:rPr>
          <w:rFonts w:ascii="Times New Roman" w:hAnsi="Times New Roman" w:cs="Times New Roman"/>
        </w:rPr>
      </w:pPr>
    </w:p>
    <w:p w14:paraId="0772A140" w14:textId="77777777" w:rsidR="004939C7" w:rsidRPr="004939C7" w:rsidRDefault="004939C7" w:rsidP="004939C7">
      <w:pPr>
        <w:spacing w:line="276" w:lineRule="auto"/>
        <w:rPr>
          <w:rFonts w:ascii="Times New Roman" w:hAnsi="Times New Roman" w:cs="Times New Roman"/>
          <w:b/>
          <w:bCs/>
        </w:rPr>
      </w:pPr>
      <w:r w:rsidRPr="004939C7">
        <w:rPr>
          <w:rFonts w:ascii="Times New Roman" w:hAnsi="Times New Roman" w:cs="Times New Roman"/>
          <w:b/>
          <w:bCs/>
        </w:rPr>
        <w:lastRenderedPageBreak/>
        <w:t xml:space="preserve">4. The Diagnostic Engine (B6: </w:t>
      </w:r>
      <w:proofErr w:type="spellStart"/>
      <w:r w:rsidRPr="004939C7">
        <w:rPr>
          <w:rFonts w:ascii="Times New Roman" w:hAnsi="Times New Roman" w:cs="Times New Roman"/>
          <w:b/>
          <w:bCs/>
        </w:rPr>
        <w:t>Deadspace</w:t>
      </w:r>
      <w:proofErr w:type="spellEnd"/>
      <w:r w:rsidRPr="004939C7">
        <w:rPr>
          <w:rFonts w:ascii="Times New Roman" w:hAnsi="Times New Roman" w:cs="Times New Roman"/>
          <w:b/>
          <w:bCs/>
        </w:rPr>
        <w:t xml:space="preserve"> Detection)</w:t>
      </w:r>
    </w:p>
    <w:p w14:paraId="53A0C22E" w14:textId="77777777" w:rsidR="004939C7" w:rsidRPr="004939C7" w:rsidRDefault="004939C7" w:rsidP="004939C7">
      <w:pPr>
        <w:spacing w:line="276" w:lineRule="auto"/>
        <w:rPr>
          <w:rFonts w:ascii="Times New Roman" w:hAnsi="Times New Roman" w:cs="Times New Roman"/>
        </w:rPr>
      </w:pPr>
      <w:r w:rsidRPr="004939C7">
        <w:rPr>
          <w:rFonts w:ascii="Times New Roman" w:hAnsi="Times New Roman" w:cs="Times New Roman"/>
        </w:rPr>
        <w:t>Instead of a single arbitrary "score," we use a medical-style triage system:</w:t>
      </w:r>
    </w:p>
    <w:p w14:paraId="594645D0" w14:textId="77777777" w:rsidR="004939C7" w:rsidRPr="004939C7" w:rsidRDefault="004939C7" w:rsidP="004939C7">
      <w:pPr>
        <w:numPr>
          <w:ilvl w:val="0"/>
          <w:numId w:val="5"/>
        </w:numPr>
        <w:spacing w:line="276" w:lineRule="auto"/>
        <w:rPr>
          <w:rFonts w:ascii="Times New Roman" w:hAnsi="Times New Roman" w:cs="Times New Roman"/>
        </w:rPr>
      </w:pPr>
      <w:r w:rsidRPr="004939C7">
        <w:rPr>
          <w:rFonts w:ascii="Times New Roman" w:hAnsi="Times New Roman" w:cs="Times New Roman"/>
          <w:b/>
          <w:bCs/>
        </w:rPr>
        <w:t>Layer 1 (Underperformance)</w:t>
      </w:r>
      <w:r w:rsidRPr="004939C7">
        <w:rPr>
          <w:rFonts w:ascii="Times New Roman" w:hAnsi="Times New Roman" w:cs="Times New Roman"/>
        </w:rPr>
        <w:t>: Flags assets below benchmarks. Subtypes like cafes are evaluated on walking accessibility, while supermarkets are evaluated on driving. Includes stranded carbon and UHI diagnostics.</w:t>
      </w:r>
    </w:p>
    <w:p w14:paraId="77F11400" w14:textId="77777777" w:rsidR="004939C7" w:rsidRPr="004939C7" w:rsidRDefault="004939C7" w:rsidP="004939C7">
      <w:pPr>
        <w:numPr>
          <w:ilvl w:val="0"/>
          <w:numId w:val="5"/>
        </w:numPr>
        <w:spacing w:line="276" w:lineRule="auto"/>
        <w:rPr>
          <w:rFonts w:ascii="Times New Roman" w:hAnsi="Times New Roman" w:cs="Times New Roman"/>
        </w:rPr>
      </w:pPr>
      <w:r w:rsidRPr="004939C7">
        <w:rPr>
          <w:rFonts w:ascii="Times New Roman" w:hAnsi="Times New Roman" w:cs="Times New Roman"/>
          <w:b/>
          <w:bCs/>
        </w:rPr>
        <w:t>Layer 2 (Value Failure)</w:t>
      </w:r>
      <w:r w:rsidRPr="004939C7">
        <w:rPr>
          <w:rFonts w:ascii="Times New Roman" w:hAnsi="Times New Roman" w:cs="Times New Roman"/>
        </w:rPr>
        <w:t>: Flags negative NOI, severe maintenance surges, or insufficient service coverage.</w:t>
      </w:r>
    </w:p>
    <w:p w14:paraId="7699433A" w14:textId="77777777" w:rsidR="004939C7" w:rsidRPr="004939C7" w:rsidRDefault="004939C7" w:rsidP="004939C7">
      <w:pPr>
        <w:numPr>
          <w:ilvl w:val="0"/>
          <w:numId w:val="5"/>
        </w:numPr>
        <w:spacing w:line="276" w:lineRule="auto"/>
        <w:rPr>
          <w:rFonts w:ascii="Times New Roman" w:hAnsi="Times New Roman" w:cs="Times New Roman"/>
        </w:rPr>
      </w:pPr>
      <w:r w:rsidRPr="004939C7">
        <w:rPr>
          <w:rFonts w:ascii="Times New Roman" w:hAnsi="Times New Roman" w:cs="Times New Roman"/>
          <w:b/>
          <w:bCs/>
        </w:rPr>
        <w:t>Layer 3 (Actionability &amp; Authority)</w:t>
      </w:r>
      <w:r w:rsidRPr="004939C7">
        <w:rPr>
          <w:rFonts w:ascii="Times New Roman" w:hAnsi="Times New Roman" w:cs="Times New Roman"/>
        </w:rPr>
        <w:t xml:space="preserve">: Checks legal and physical constraints. We strictly separate </w:t>
      </w:r>
      <w:proofErr w:type="spellStart"/>
      <w:r w:rsidRPr="004939C7">
        <w:rPr>
          <w:rFonts w:ascii="Times New Roman" w:hAnsi="Times New Roman" w:cs="Times New Roman"/>
        </w:rPr>
        <w:t>full_control</w:t>
      </w:r>
      <w:proofErr w:type="spellEnd"/>
      <w:r w:rsidRPr="004939C7">
        <w:rPr>
          <w:rFonts w:ascii="Times New Roman" w:hAnsi="Times New Roman" w:cs="Times New Roman"/>
        </w:rPr>
        <w:t xml:space="preserve"> (developer executes) from advisory (LLM issues recommendations only).</w:t>
      </w:r>
    </w:p>
    <w:p w14:paraId="70B4F264" w14:textId="77777777" w:rsidR="004939C7" w:rsidRPr="004939C7" w:rsidRDefault="004939C7" w:rsidP="004939C7">
      <w:pPr>
        <w:numPr>
          <w:ilvl w:val="0"/>
          <w:numId w:val="5"/>
        </w:numPr>
        <w:spacing w:line="276" w:lineRule="auto"/>
        <w:rPr>
          <w:rFonts w:ascii="Times New Roman" w:hAnsi="Times New Roman" w:cs="Times New Roman"/>
        </w:rPr>
      </w:pPr>
      <w:r w:rsidRPr="004939C7">
        <w:rPr>
          <w:rFonts w:ascii="Times New Roman" w:hAnsi="Times New Roman" w:cs="Times New Roman"/>
          <w:b/>
          <w:bCs/>
        </w:rPr>
        <w:t>Trajectory Classification</w:t>
      </w:r>
      <w:r w:rsidRPr="004939C7">
        <w:rPr>
          <w:rFonts w:ascii="Times New Roman" w:hAnsi="Times New Roman" w:cs="Times New Roman"/>
        </w:rPr>
        <w:t xml:space="preserve">: We </w:t>
      </w:r>
      <w:proofErr w:type="spellStart"/>
      <w:r w:rsidRPr="004939C7">
        <w:rPr>
          <w:rFonts w:ascii="Times New Roman" w:hAnsi="Times New Roman" w:cs="Times New Roman"/>
        </w:rPr>
        <w:t>analyze</w:t>
      </w:r>
      <w:proofErr w:type="spellEnd"/>
      <w:r w:rsidRPr="004939C7">
        <w:rPr>
          <w:rFonts w:ascii="Times New Roman" w:hAnsi="Times New Roman" w:cs="Times New Roman"/>
        </w:rPr>
        <w:t xml:space="preserve"> 5-year historical occupancy data to classify assets as </w:t>
      </w:r>
      <w:proofErr w:type="spellStart"/>
      <w:r w:rsidRPr="004939C7">
        <w:rPr>
          <w:rFonts w:ascii="Times New Roman" w:hAnsi="Times New Roman" w:cs="Times New Roman"/>
        </w:rPr>
        <w:t>rapid_decline</w:t>
      </w:r>
      <w:proofErr w:type="spellEnd"/>
      <w:r w:rsidRPr="004939C7">
        <w:rPr>
          <w:rFonts w:ascii="Times New Roman" w:hAnsi="Times New Roman" w:cs="Times New Roman"/>
        </w:rPr>
        <w:t xml:space="preserve">, </w:t>
      </w:r>
      <w:proofErr w:type="spellStart"/>
      <w:r w:rsidRPr="004939C7">
        <w:rPr>
          <w:rFonts w:ascii="Times New Roman" w:hAnsi="Times New Roman" w:cs="Times New Roman"/>
        </w:rPr>
        <w:t>chronic_low</w:t>
      </w:r>
      <w:proofErr w:type="spellEnd"/>
      <w:r w:rsidRPr="004939C7">
        <w:rPr>
          <w:rFonts w:ascii="Times New Roman" w:hAnsi="Times New Roman" w:cs="Times New Roman"/>
        </w:rPr>
        <w:t xml:space="preserve">, recovering, or </w:t>
      </w:r>
      <w:proofErr w:type="spellStart"/>
      <w:r w:rsidRPr="004939C7">
        <w:rPr>
          <w:rFonts w:ascii="Times New Roman" w:hAnsi="Times New Roman" w:cs="Times New Roman"/>
        </w:rPr>
        <w:t>never_alive</w:t>
      </w:r>
      <w:proofErr w:type="spellEnd"/>
      <w:r w:rsidRPr="004939C7">
        <w:rPr>
          <w:rFonts w:ascii="Times New Roman" w:hAnsi="Times New Roman" w:cs="Times New Roman"/>
        </w:rPr>
        <w:t>.</w:t>
      </w:r>
    </w:p>
    <w:p w14:paraId="68C3DCF0" w14:textId="77777777" w:rsidR="004939C7" w:rsidRPr="004939C7" w:rsidRDefault="004939C7" w:rsidP="004939C7">
      <w:pPr>
        <w:numPr>
          <w:ilvl w:val="0"/>
          <w:numId w:val="5"/>
        </w:numPr>
        <w:spacing w:line="276" w:lineRule="auto"/>
        <w:rPr>
          <w:rFonts w:ascii="Times New Roman" w:hAnsi="Times New Roman" w:cs="Times New Roman"/>
        </w:rPr>
      </w:pPr>
      <w:r w:rsidRPr="004939C7">
        <w:rPr>
          <w:rFonts w:ascii="Times New Roman" w:hAnsi="Times New Roman" w:cs="Times New Roman"/>
          <w:b/>
          <w:bCs/>
        </w:rPr>
        <w:t>Urgency Index</w:t>
      </w:r>
      <w:r w:rsidRPr="004939C7">
        <w:rPr>
          <w:rFonts w:ascii="Times New Roman" w:hAnsi="Times New Roman" w:cs="Times New Roman"/>
        </w:rPr>
        <w:t>: Root-cause flags are grouped and weighted to prevent an asset with 10 correlated flags from unfairly dominating the list.</w:t>
      </w:r>
    </w:p>
    <w:p w14:paraId="3CFFD1B5" w14:textId="468ED449" w:rsidR="004939C7" w:rsidRPr="004939C7" w:rsidRDefault="004939C7" w:rsidP="004939C7">
      <w:pPr>
        <w:spacing w:line="276" w:lineRule="auto"/>
        <w:rPr>
          <w:rFonts w:ascii="Times New Roman" w:hAnsi="Times New Roman" w:cs="Times New Roman"/>
        </w:rPr>
      </w:pPr>
    </w:p>
    <w:p w14:paraId="3D1CE385" w14:textId="77777777" w:rsidR="004939C7" w:rsidRPr="004939C7" w:rsidRDefault="004939C7" w:rsidP="004939C7">
      <w:pPr>
        <w:spacing w:line="276" w:lineRule="auto"/>
        <w:rPr>
          <w:rFonts w:ascii="Times New Roman" w:hAnsi="Times New Roman" w:cs="Times New Roman"/>
          <w:b/>
          <w:bCs/>
        </w:rPr>
      </w:pPr>
      <w:r w:rsidRPr="004939C7">
        <w:rPr>
          <w:rFonts w:ascii="Times New Roman" w:hAnsi="Times New Roman" w:cs="Times New Roman"/>
          <w:b/>
          <w:bCs/>
        </w:rPr>
        <w:t>5. LLM Orchestration &amp; Guardrails (B7)</w:t>
      </w:r>
    </w:p>
    <w:p w14:paraId="18514C32" w14:textId="77777777" w:rsidR="004939C7" w:rsidRPr="004939C7" w:rsidRDefault="004939C7" w:rsidP="004939C7">
      <w:pPr>
        <w:spacing w:line="276" w:lineRule="auto"/>
        <w:rPr>
          <w:rFonts w:ascii="Times New Roman" w:hAnsi="Times New Roman" w:cs="Times New Roman"/>
        </w:rPr>
      </w:pPr>
      <w:r w:rsidRPr="004939C7">
        <w:rPr>
          <w:rFonts w:ascii="Times New Roman" w:hAnsi="Times New Roman" w:cs="Times New Roman"/>
        </w:rPr>
        <w:t>To prevent the LLM from hallucinating, we enforce strict boundaries:</w:t>
      </w:r>
    </w:p>
    <w:p w14:paraId="01E4DCB4" w14:textId="77777777" w:rsidR="004939C7" w:rsidRPr="004939C7" w:rsidRDefault="004939C7" w:rsidP="004939C7">
      <w:pPr>
        <w:spacing w:line="276" w:lineRule="auto"/>
        <w:rPr>
          <w:rFonts w:ascii="Times New Roman" w:hAnsi="Times New Roman" w:cs="Times New Roman"/>
          <w:b/>
          <w:bCs/>
        </w:rPr>
      </w:pPr>
      <w:r w:rsidRPr="004939C7">
        <w:rPr>
          <w:rFonts w:ascii="Times New Roman" w:hAnsi="Times New Roman" w:cs="Times New Roman"/>
          <w:b/>
          <w:bCs/>
        </w:rPr>
        <w:t>5.1 The Context Pack</w:t>
      </w:r>
    </w:p>
    <w:p w14:paraId="43F3A441" w14:textId="77777777" w:rsidR="004939C7" w:rsidRPr="004939C7" w:rsidRDefault="004939C7" w:rsidP="004939C7">
      <w:pPr>
        <w:spacing w:line="276" w:lineRule="auto"/>
        <w:rPr>
          <w:rFonts w:ascii="Times New Roman" w:hAnsi="Times New Roman" w:cs="Times New Roman"/>
        </w:rPr>
      </w:pPr>
      <w:r w:rsidRPr="004939C7">
        <w:rPr>
          <w:rFonts w:ascii="Times New Roman" w:hAnsi="Times New Roman" w:cs="Times New Roman"/>
        </w:rPr>
        <w:t>The LLM is never given the whole database. context_builder.py dynamically slices the data (Target assets, nearby competitors, spatial rings, available legal interventions, and static assumptions) based on the user's intent.</w:t>
      </w:r>
    </w:p>
    <w:p w14:paraId="74F13AAA" w14:textId="77777777" w:rsidR="004939C7" w:rsidRPr="004939C7" w:rsidRDefault="004939C7" w:rsidP="004939C7">
      <w:pPr>
        <w:spacing w:line="276" w:lineRule="auto"/>
        <w:rPr>
          <w:rFonts w:ascii="Times New Roman" w:hAnsi="Times New Roman" w:cs="Times New Roman"/>
          <w:b/>
          <w:bCs/>
        </w:rPr>
      </w:pPr>
      <w:r w:rsidRPr="004939C7">
        <w:rPr>
          <w:rFonts w:ascii="Times New Roman" w:hAnsi="Times New Roman" w:cs="Times New Roman"/>
          <w:b/>
          <w:bCs/>
        </w:rPr>
        <w:t>5.2 The Validator (Anti-Hallucination)</w:t>
      </w:r>
    </w:p>
    <w:p w14:paraId="65646F8F" w14:textId="77777777" w:rsidR="004939C7" w:rsidRPr="004939C7" w:rsidRDefault="004939C7" w:rsidP="004939C7">
      <w:pPr>
        <w:spacing w:line="276" w:lineRule="auto"/>
        <w:rPr>
          <w:rFonts w:ascii="Times New Roman" w:hAnsi="Times New Roman" w:cs="Times New Roman"/>
        </w:rPr>
      </w:pPr>
      <w:r w:rsidRPr="004939C7">
        <w:rPr>
          <w:rFonts w:ascii="Times New Roman" w:hAnsi="Times New Roman" w:cs="Times New Roman"/>
        </w:rPr>
        <w:t xml:space="preserve">We built a </w:t>
      </w:r>
      <w:proofErr w:type="spellStart"/>
      <w:r w:rsidRPr="004939C7">
        <w:rPr>
          <w:rFonts w:ascii="Times New Roman" w:hAnsi="Times New Roman" w:cs="Times New Roman"/>
        </w:rPr>
        <w:t>ProposalValidator</w:t>
      </w:r>
      <w:proofErr w:type="spellEnd"/>
      <w:r w:rsidRPr="004939C7">
        <w:rPr>
          <w:rFonts w:ascii="Times New Roman" w:hAnsi="Times New Roman" w:cs="Times New Roman"/>
        </w:rPr>
        <w:t xml:space="preserve"> that intercepts every LLM proposal. It physically checks:</w:t>
      </w:r>
    </w:p>
    <w:p w14:paraId="5918BF0D" w14:textId="77777777" w:rsidR="004939C7" w:rsidRPr="004939C7" w:rsidRDefault="004939C7" w:rsidP="004939C7">
      <w:pPr>
        <w:numPr>
          <w:ilvl w:val="0"/>
          <w:numId w:val="6"/>
        </w:numPr>
        <w:spacing w:line="276" w:lineRule="auto"/>
        <w:rPr>
          <w:rFonts w:ascii="Times New Roman" w:hAnsi="Times New Roman" w:cs="Times New Roman"/>
        </w:rPr>
      </w:pPr>
      <w:r w:rsidRPr="004939C7">
        <w:rPr>
          <w:rFonts w:ascii="Times New Roman" w:hAnsi="Times New Roman" w:cs="Times New Roman"/>
          <w:b/>
          <w:bCs/>
        </w:rPr>
        <w:t>Authority Boundaries</w:t>
      </w:r>
      <w:r w:rsidRPr="004939C7">
        <w:rPr>
          <w:rFonts w:ascii="Times New Roman" w:hAnsi="Times New Roman" w:cs="Times New Roman"/>
        </w:rPr>
        <w:t>: If an asset is advisory, the LLM cannot execute a repurpose.</w:t>
      </w:r>
    </w:p>
    <w:p w14:paraId="25664A76" w14:textId="77777777" w:rsidR="004939C7" w:rsidRPr="004939C7" w:rsidRDefault="004939C7" w:rsidP="004939C7">
      <w:pPr>
        <w:numPr>
          <w:ilvl w:val="0"/>
          <w:numId w:val="6"/>
        </w:numPr>
        <w:spacing w:line="276" w:lineRule="auto"/>
        <w:rPr>
          <w:rFonts w:ascii="Times New Roman" w:hAnsi="Times New Roman" w:cs="Times New Roman"/>
        </w:rPr>
      </w:pPr>
      <w:r w:rsidRPr="004939C7">
        <w:rPr>
          <w:rFonts w:ascii="Times New Roman" w:hAnsi="Times New Roman" w:cs="Times New Roman"/>
          <w:b/>
          <w:bCs/>
        </w:rPr>
        <w:t>Budget Limits</w:t>
      </w:r>
      <w:r w:rsidRPr="004939C7">
        <w:rPr>
          <w:rFonts w:ascii="Times New Roman" w:hAnsi="Times New Roman" w:cs="Times New Roman"/>
        </w:rPr>
        <w:t>: Cumulative CAPEX cannot exceed the user's stated budget.</w:t>
      </w:r>
    </w:p>
    <w:p w14:paraId="60436A8E" w14:textId="77777777" w:rsidR="004939C7" w:rsidRPr="004939C7" w:rsidRDefault="004939C7" w:rsidP="004939C7">
      <w:pPr>
        <w:numPr>
          <w:ilvl w:val="0"/>
          <w:numId w:val="6"/>
        </w:numPr>
        <w:spacing w:line="276" w:lineRule="auto"/>
        <w:rPr>
          <w:rFonts w:ascii="Times New Roman" w:hAnsi="Times New Roman" w:cs="Times New Roman"/>
        </w:rPr>
      </w:pPr>
      <w:r w:rsidRPr="004939C7">
        <w:rPr>
          <w:rFonts w:ascii="Times New Roman" w:hAnsi="Times New Roman" w:cs="Times New Roman"/>
          <w:b/>
          <w:bCs/>
        </w:rPr>
        <w:t>Mixed-Ownership Constraints</w:t>
      </w:r>
      <w:r w:rsidRPr="004939C7">
        <w:rPr>
          <w:rFonts w:ascii="Times New Roman" w:hAnsi="Times New Roman" w:cs="Times New Roman"/>
        </w:rPr>
        <w:t>: Warns if a repurpose targets an asset where units have already been sold (Strata/JMB).</w:t>
      </w:r>
    </w:p>
    <w:p w14:paraId="155BB3B0" w14:textId="77777777" w:rsidR="004939C7" w:rsidRPr="004939C7" w:rsidRDefault="004939C7" w:rsidP="004939C7">
      <w:pPr>
        <w:spacing w:line="276" w:lineRule="auto"/>
        <w:rPr>
          <w:rFonts w:ascii="Times New Roman" w:hAnsi="Times New Roman" w:cs="Times New Roman"/>
          <w:b/>
          <w:bCs/>
        </w:rPr>
      </w:pPr>
      <w:r w:rsidRPr="004939C7">
        <w:rPr>
          <w:rFonts w:ascii="Times New Roman" w:hAnsi="Times New Roman" w:cs="Times New Roman"/>
          <w:b/>
          <w:bCs/>
        </w:rPr>
        <w:t>5.3 Multi-Candidate Simulation &amp; Catalytic Verification</w:t>
      </w:r>
    </w:p>
    <w:p w14:paraId="7A092234" w14:textId="77777777" w:rsidR="004939C7" w:rsidRPr="004939C7" w:rsidRDefault="004939C7" w:rsidP="004939C7">
      <w:pPr>
        <w:numPr>
          <w:ilvl w:val="0"/>
          <w:numId w:val="7"/>
        </w:numPr>
        <w:spacing w:line="276" w:lineRule="auto"/>
        <w:rPr>
          <w:rFonts w:ascii="Times New Roman" w:hAnsi="Times New Roman" w:cs="Times New Roman"/>
        </w:rPr>
      </w:pPr>
      <w:r w:rsidRPr="004939C7">
        <w:rPr>
          <w:rFonts w:ascii="Times New Roman" w:hAnsi="Times New Roman" w:cs="Times New Roman"/>
        </w:rPr>
        <w:t>The LLM generates 2-3 radically different plans.</w:t>
      </w:r>
    </w:p>
    <w:p w14:paraId="4B7218BB" w14:textId="77777777" w:rsidR="004939C7" w:rsidRPr="004939C7" w:rsidRDefault="004939C7" w:rsidP="004939C7">
      <w:pPr>
        <w:numPr>
          <w:ilvl w:val="0"/>
          <w:numId w:val="7"/>
        </w:numPr>
        <w:spacing w:line="276" w:lineRule="auto"/>
        <w:rPr>
          <w:rFonts w:ascii="Times New Roman" w:hAnsi="Times New Roman" w:cs="Times New Roman"/>
        </w:rPr>
      </w:pPr>
      <w:r w:rsidRPr="004939C7">
        <w:rPr>
          <w:rFonts w:ascii="Times New Roman" w:hAnsi="Times New Roman" w:cs="Times New Roman"/>
        </w:rPr>
        <w:t xml:space="preserve">The B4 simulation engine runs all of them simultaneously, producing a </w:t>
      </w:r>
      <w:proofErr w:type="spellStart"/>
      <w:r w:rsidRPr="004939C7">
        <w:rPr>
          <w:rFonts w:ascii="Times New Roman" w:hAnsi="Times New Roman" w:cs="Times New Roman"/>
        </w:rPr>
        <w:t>simulation_brief</w:t>
      </w:r>
      <w:proofErr w:type="spellEnd"/>
      <w:r w:rsidRPr="004939C7">
        <w:rPr>
          <w:rFonts w:ascii="Times New Roman" w:hAnsi="Times New Roman" w:cs="Times New Roman"/>
        </w:rPr>
        <w:t xml:space="preserve"> with actual NOI, carbon, and occupancy deltas.</w:t>
      </w:r>
    </w:p>
    <w:p w14:paraId="732B90E0" w14:textId="77777777" w:rsidR="004939C7" w:rsidRPr="004939C7" w:rsidRDefault="004939C7" w:rsidP="004939C7">
      <w:pPr>
        <w:numPr>
          <w:ilvl w:val="0"/>
          <w:numId w:val="7"/>
        </w:numPr>
        <w:spacing w:line="276" w:lineRule="auto"/>
        <w:rPr>
          <w:rFonts w:ascii="Times New Roman" w:hAnsi="Times New Roman" w:cs="Times New Roman"/>
        </w:rPr>
      </w:pPr>
      <w:r w:rsidRPr="004939C7">
        <w:rPr>
          <w:rFonts w:ascii="Times New Roman" w:hAnsi="Times New Roman" w:cs="Times New Roman"/>
        </w:rPr>
        <w:t xml:space="preserve">If the LLM claims a "Catalytic Intervention" (e.g., building a sports </w:t>
      </w:r>
      <w:proofErr w:type="spellStart"/>
      <w:r w:rsidRPr="004939C7">
        <w:rPr>
          <w:rFonts w:ascii="Times New Roman" w:hAnsi="Times New Roman" w:cs="Times New Roman"/>
        </w:rPr>
        <w:t>center</w:t>
      </w:r>
      <w:proofErr w:type="spellEnd"/>
      <w:r w:rsidRPr="004939C7">
        <w:rPr>
          <w:rFonts w:ascii="Times New Roman" w:hAnsi="Times New Roman" w:cs="Times New Roman"/>
        </w:rPr>
        <w:t xml:space="preserve"> to benefit a nearby mall), we </w:t>
      </w:r>
      <w:r w:rsidRPr="004939C7">
        <w:rPr>
          <w:rFonts w:ascii="Times New Roman" w:hAnsi="Times New Roman" w:cs="Times New Roman"/>
          <w:b/>
          <w:bCs/>
        </w:rPr>
        <w:t>verify this mathematically</w:t>
      </w:r>
      <w:r w:rsidRPr="004939C7">
        <w:rPr>
          <w:rFonts w:ascii="Times New Roman" w:hAnsi="Times New Roman" w:cs="Times New Roman"/>
        </w:rPr>
        <w:t xml:space="preserve">. If the simulation shows the beneficiary's reachable population didn't increase, we automatically downgrade the </w:t>
      </w:r>
      <w:r w:rsidRPr="004939C7">
        <w:rPr>
          <w:rFonts w:ascii="Times New Roman" w:hAnsi="Times New Roman" w:cs="Times New Roman"/>
        </w:rPr>
        <w:lastRenderedPageBreak/>
        <w:t xml:space="preserve">LLM's claim from verified to </w:t>
      </w:r>
      <w:proofErr w:type="spellStart"/>
      <w:r w:rsidRPr="004939C7">
        <w:rPr>
          <w:rFonts w:ascii="Times New Roman" w:hAnsi="Times New Roman" w:cs="Times New Roman"/>
        </w:rPr>
        <w:t>partially_verified</w:t>
      </w:r>
      <w:proofErr w:type="spellEnd"/>
      <w:r w:rsidRPr="004939C7">
        <w:rPr>
          <w:rFonts w:ascii="Times New Roman" w:hAnsi="Times New Roman" w:cs="Times New Roman"/>
        </w:rPr>
        <w:t xml:space="preserve"> or claimed.</w:t>
      </w:r>
      <w:r w:rsidRPr="004939C7">
        <w:rPr>
          <w:rFonts w:ascii="Times New Roman" w:hAnsi="Times New Roman" w:cs="Times New Roman"/>
        </w:rPr>
        <w:br/>
      </w:r>
      <w:r w:rsidRPr="004939C7">
        <w:rPr>
          <w:rFonts w:ascii="Times New Roman" w:hAnsi="Times New Roman" w:cs="Times New Roman"/>
          <w:i/>
          <w:iCs/>
        </w:rPr>
        <w:t>(Based on: Ewing &amp; Cervero 2010 — a 10% change in accessibility only yields a 2.5% change in actual use).</w:t>
      </w:r>
    </w:p>
    <w:p w14:paraId="6961E47F" w14:textId="7072D9E5" w:rsidR="004939C7" w:rsidRPr="004939C7" w:rsidRDefault="004939C7" w:rsidP="004939C7">
      <w:pPr>
        <w:spacing w:line="276" w:lineRule="auto"/>
        <w:rPr>
          <w:rFonts w:ascii="Times New Roman" w:hAnsi="Times New Roman" w:cs="Times New Roman"/>
        </w:rPr>
      </w:pPr>
    </w:p>
    <w:p w14:paraId="5564CF8E" w14:textId="25DEDB54" w:rsidR="004939C7" w:rsidRPr="004939C7" w:rsidRDefault="004939C7" w:rsidP="004939C7">
      <w:pPr>
        <w:spacing w:line="276" w:lineRule="auto"/>
        <w:rPr>
          <w:rFonts w:ascii="Times New Roman" w:hAnsi="Times New Roman" w:cs="Times New Roman"/>
          <w:b/>
          <w:bCs/>
        </w:rPr>
      </w:pPr>
      <w:r w:rsidRPr="004939C7">
        <w:rPr>
          <w:rFonts w:ascii="Times New Roman" w:hAnsi="Times New Roman" w:cs="Times New Roman"/>
          <w:b/>
          <w:bCs/>
        </w:rPr>
        <w:t>6. Key Assumptions &amp; Future Limitations</w:t>
      </w:r>
    </w:p>
    <w:p w14:paraId="177B4F55" w14:textId="77777777" w:rsidR="004939C7" w:rsidRPr="004939C7" w:rsidRDefault="004939C7" w:rsidP="004939C7">
      <w:pPr>
        <w:numPr>
          <w:ilvl w:val="0"/>
          <w:numId w:val="8"/>
        </w:numPr>
        <w:spacing w:line="276" w:lineRule="auto"/>
        <w:rPr>
          <w:rFonts w:ascii="Times New Roman" w:hAnsi="Times New Roman" w:cs="Times New Roman"/>
        </w:rPr>
      </w:pPr>
      <w:r w:rsidRPr="004939C7">
        <w:rPr>
          <w:rFonts w:ascii="Times New Roman" w:hAnsi="Times New Roman" w:cs="Times New Roman"/>
          <w:b/>
          <w:bCs/>
        </w:rPr>
        <w:t>Huff Attractiveness</w:t>
      </w:r>
      <w:r w:rsidRPr="004939C7">
        <w:rPr>
          <w:rFonts w:ascii="Times New Roman" w:hAnsi="Times New Roman" w:cs="Times New Roman"/>
        </w:rPr>
        <w:t>: Currently proxied by lettable floor area. Future iterations should integrate actual tenant rent value or brand attractiveness.</w:t>
      </w:r>
    </w:p>
    <w:p w14:paraId="709F3410" w14:textId="77777777" w:rsidR="004939C7" w:rsidRPr="004939C7" w:rsidRDefault="004939C7" w:rsidP="004939C7">
      <w:pPr>
        <w:numPr>
          <w:ilvl w:val="0"/>
          <w:numId w:val="8"/>
        </w:numPr>
        <w:spacing w:line="276" w:lineRule="auto"/>
        <w:rPr>
          <w:rFonts w:ascii="Times New Roman" w:hAnsi="Times New Roman" w:cs="Times New Roman"/>
        </w:rPr>
      </w:pPr>
      <w:r w:rsidRPr="004939C7">
        <w:rPr>
          <w:rFonts w:ascii="Times New Roman" w:hAnsi="Times New Roman" w:cs="Times New Roman"/>
          <w:b/>
          <w:bCs/>
        </w:rPr>
        <w:t>Solar Generation</w:t>
      </w:r>
      <w:r w:rsidRPr="004939C7">
        <w:rPr>
          <w:rFonts w:ascii="Times New Roman" w:hAnsi="Times New Roman" w:cs="Times New Roman"/>
        </w:rPr>
        <w:t>: Calculated based on tropical averages (1350 kWh/</w:t>
      </w:r>
      <w:proofErr w:type="spellStart"/>
      <w:r w:rsidRPr="004939C7">
        <w:rPr>
          <w:rFonts w:ascii="Times New Roman" w:hAnsi="Times New Roman" w:cs="Times New Roman"/>
        </w:rPr>
        <w:t>kWp</w:t>
      </w:r>
      <w:proofErr w:type="spellEnd"/>
      <w:r w:rsidRPr="004939C7">
        <w:rPr>
          <w:rFonts w:ascii="Times New Roman" w:hAnsi="Times New Roman" w:cs="Times New Roman"/>
        </w:rPr>
        <w:t>/year) with a 60% usable land fraction. Actual yield requires on-site engineering surveys.</w:t>
      </w:r>
    </w:p>
    <w:p w14:paraId="4CA3C6E0" w14:textId="419891A6" w:rsidR="0022595B" w:rsidRDefault="004939C7" w:rsidP="0022595B">
      <w:pPr>
        <w:numPr>
          <w:ilvl w:val="0"/>
          <w:numId w:val="8"/>
        </w:numPr>
        <w:spacing w:line="276" w:lineRule="auto"/>
        <w:rPr>
          <w:rFonts w:ascii="Times New Roman" w:hAnsi="Times New Roman" w:cs="Times New Roman"/>
        </w:rPr>
      </w:pPr>
      <w:r w:rsidRPr="004939C7">
        <w:rPr>
          <w:rFonts w:ascii="Times New Roman" w:hAnsi="Times New Roman" w:cs="Times New Roman"/>
          <w:b/>
          <w:bCs/>
        </w:rPr>
        <w:t>Demand Migration</w:t>
      </w:r>
      <w:r w:rsidRPr="004939C7">
        <w:rPr>
          <w:rFonts w:ascii="Times New Roman" w:hAnsi="Times New Roman" w:cs="Times New Roman"/>
        </w:rPr>
        <w:t>: We assume population growth is uniform across the township. A micro-simulation of residential migration could improve localized accuracy.</w:t>
      </w:r>
    </w:p>
    <w:p w14:paraId="0320FAEE" w14:textId="77777777" w:rsidR="0022595B" w:rsidRDefault="0022595B" w:rsidP="0022595B">
      <w:pPr>
        <w:spacing w:line="276" w:lineRule="auto"/>
        <w:rPr>
          <w:rFonts w:ascii="Times New Roman" w:hAnsi="Times New Roman" w:cs="Times New Roman"/>
        </w:rPr>
      </w:pPr>
    </w:p>
    <w:p w14:paraId="7AE7944D" w14:textId="10AA7647" w:rsidR="0022595B" w:rsidRDefault="0022595B" w:rsidP="0022595B">
      <w:pPr>
        <w:spacing w:line="276" w:lineRule="auto"/>
        <w:rPr>
          <w:rFonts w:ascii="Times New Roman" w:hAnsi="Times New Roman" w:cs="Times New Roman"/>
          <w:b/>
          <w:bCs/>
        </w:rPr>
      </w:pPr>
      <w:r w:rsidRPr="0022595B">
        <w:rPr>
          <w:rFonts w:ascii="Times New Roman" w:hAnsi="Times New Roman" w:cs="Times New Roman" w:hint="eastAsia"/>
          <w:b/>
          <w:bCs/>
        </w:rPr>
        <w:t>7. System Architecture</w:t>
      </w:r>
    </w:p>
    <w:p w14:paraId="64A99021" w14:textId="41593619" w:rsidR="0022595B" w:rsidRPr="0022595B" w:rsidRDefault="0022595B" w:rsidP="0022595B">
      <w:pPr>
        <w:spacing w:line="276" w:lineRule="auto"/>
        <w:rPr>
          <w:rFonts w:ascii="Times New Roman" w:hAnsi="Times New Roman" w:cs="Times New Roman" w:hint="eastAsia"/>
          <w:b/>
          <w:bCs/>
        </w:rPr>
      </w:pPr>
      <w:r>
        <w:rPr>
          <w:rFonts w:ascii="Times New Roman" w:hAnsi="Times New Roman" w:cs="Times New Roman" w:hint="eastAsia"/>
          <w:b/>
          <w:bCs/>
          <w:noProof/>
        </w:rPr>
        <w:drawing>
          <wp:inline distT="0" distB="0" distL="0" distR="0" wp14:anchorId="167D2218" wp14:editId="2F7E2DED">
            <wp:extent cx="5774741" cy="3223260"/>
            <wp:effectExtent l="0" t="0" r="0" b="0"/>
            <wp:docPr id="2132925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925833" name="Picture 2132925833"/>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74792" cy="3223288"/>
                    </a:xfrm>
                    <a:prstGeom prst="rect">
                      <a:avLst/>
                    </a:prstGeom>
                  </pic:spPr>
                </pic:pic>
              </a:graphicData>
            </a:graphic>
          </wp:inline>
        </w:drawing>
      </w:r>
    </w:p>
    <w:sectPr w:rsidR="0022595B" w:rsidRPr="0022595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3C4ACD"/>
    <w:multiLevelType w:val="multilevel"/>
    <w:tmpl w:val="DBAE6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9F775B"/>
    <w:multiLevelType w:val="multilevel"/>
    <w:tmpl w:val="80F47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D9074F"/>
    <w:multiLevelType w:val="multilevel"/>
    <w:tmpl w:val="1EECC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7126A4"/>
    <w:multiLevelType w:val="multilevel"/>
    <w:tmpl w:val="4BF45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8F3717"/>
    <w:multiLevelType w:val="multilevel"/>
    <w:tmpl w:val="488C7B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65E6A8D"/>
    <w:multiLevelType w:val="multilevel"/>
    <w:tmpl w:val="F5100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EB010A"/>
    <w:multiLevelType w:val="multilevel"/>
    <w:tmpl w:val="F3E4F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9FC43A9"/>
    <w:multiLevelType w:val="multilevel"/>
    <w:tmpl w:val="C5CE1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0420367">
    <w:abstractNumId w:val="6"/>
  </w:num>
  <w:num w:numId="2" w16cid:durableId="1078359949">
    <w:abstractNumId w:val="1"/>
  </w:num>
  <w:num w:numId="3" w16cid:durableId="1043823134">
    <w:abstractNumId w:val="2"/>
  </w:num>
  <w:num w:numId="4" w16cid:durableId="678579134">
    <w:abstractNumId w:val="5"/>
  </w:num>
  <w:num w:numId="5" w16cid:durableId="1520436071">
    <w:abstractNumId w:val="7"/>
  </w:num>
  <w:num w:numId="6" w16cid:durableId="993797126">
    <w:abstractNumId w:val="3"/>
  </w:num>
  <w:num w:numId="7" w16cid:durableId="926155198">
    <w:abstractNumId w:val="4"/>
  </w:num>
  <w:num w:numId="8" w16cid:durableId="3330764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39C7"/>
    <w:rsid w:val="0022595B"/>
    <w:rsid w:val="004752BA"/>
    <w:rsid w:val="004939C7"/>
    <w:rsid w:val="006B2DAD"/>
    <w:rsid w:val="00BA609B"/>
    <w:rsid w:val="00C7485B"/>
    <w:rsid w:val="00DA01A1"/>
    <w:rsid w:val="00E81819"/>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616320"/>
  <w15:chartTrackingRefBased/>
  <w15:docId w15:val="{EB0DA1F0-FCDD-4024-B911-0443F1685C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MY"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39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939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939C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939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939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939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39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39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39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39C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939C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939C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939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939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939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39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39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39C7"/>
    <w:rPr>
      <w:rFonts w:eastAsiaTheme="majorEastAsia" w:cstheme="majorBidi"/>
      <w:color w:val="272727" w:themeColor="text1" w:themeTint="D8"/>
    </w:rPr>
  </w:style>
  <w:style w:type="paragraph" w:styleId="Title">
    <w:name w:val="Title"/>
    <w:basedOn w:val="Normal"/>
    <w:next w:val="Normal"/>
    <w:link w:val="TitleChar"/>
    <w:uiPriority w:val="10"/>
    <w:qFormat/>
    <w:rsid w:val="004939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39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39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39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39C7"/>
    <w:pPr>
      <w:spacing w:before="160"/>
      <w:jc w:val="center"/>
    </w:pPr>
    <w:rPr>
      <w:i/>
      <w:iCs/>
      <w:color w:val="404040" w:themeColor="text1" w:themeTint="BF"/>
    </w:rPr>
  </w:style>
  <w:style w:type="character" w:customStyle="1" w:styleId="QuoteChar">
    <w:name w:val="Quote Char"/>
    <w:basedOn w:val="DefaultParagraphFont"/>
    <w:link w:val="Quote"/>
    <w:uiPriority w:val="29"/>
    <w:rsid w:val="004939C7"/>
    <w:rPr>
      <w:i/>
      <w:iCs/>
      <w:color w:val="404040" w:themeColor="text1" w:themeTint="BF"/>
    </w:rPr>
  </w:style>
  <w:style w:type="paragraph" w:styleId="ListParagraph">
    <w:name w:val="List Paragraph"/>
    <w:basedOn w:val="Normal"/>
    <w:uiPriority w:val="34"/>
    <w:qFormat/>
    <w:rsid w:val="004939C7"/>
    <w:pPr>
      <w:ind w:left="720"/>
      <w:contextualSpacing/>
    </w:pPr>
  </w:style>
  <w:style w:type="character" w:styleId="IntenseEmphasis">
    <w:name w:val="Intense Emphasis"/>
    <w:basedOn w:val="DefaultParagraphFont"/>
    <w:uiPriority w:val="21"/>
    <w:qFormat/>
    <w:rsid w:val="004939C7"/>
    <w:rPr>
      <w:i/>
      <w:iCs/>
      <w:color w:val="0F4761" w:themeColor="accent1" w:themeShade="BF"/>
    </w:rPr>
  </w:style>
  <w:style w:type="paragraph" w:styleId="IntenseQuote">
    <w:name w:val="Intense Quote"/>
    <w:basedOn w:val="Normal"/>
    <w:next w:val="Normal"/>
    <w:link w:val="IntenseQuoteChar"/>
    <w:uiPriority w:val="30"/>
    <w:qFormat/>
    <w:rsid w:val="004939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39C7"/>
    <w:rPr>
      <w:i/>
      <w:iCs/>
      <w:color w:val="0F4761" w:themeColor="accent1" w:themeShade="BF"/>
    </w:rPr>
  </w:style>
  <w:style w:type="character" w:styleId="IntenseReference">
    <w:name w:val="Intense Reference"/>
    <w:basedOn w:val="DefaultParagraphFont"/>
    <w:uiPriority w:val="32"/>
    <w:qFormat/>
    <w:rsid w:val="004939C7"/>
    <w:rPr>
      <w:b/>
      <w:bCs/>
      <w:smallCaps/>
      <w:color w:val="0F4761" w:themeColor="accent1" w:themeShade="BF"/>
      <w:spacing w:val="5"/>
    </w:rPr>
  </w:style>
  <w:style w:type="character" w:styleId="PlaceholderText">
    <w:name w:val="Placeholder Text"/>
    <w:basedOn w:val="DefaultParagraphFont"/>
    <w:uiPriority w:val="99"/>
    <w:semiHidden/>
    <w:rsid w:val="00BA609B"/>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49073093">
      <w:bodyDiv w:val="1"/>
      <w:marLeft w:val="0"/>
      <w:marRight w:val="0"/>
      <w:marTop w:val="0"/>
      <w:marBottom w:val="0"/>
      <w:divBdr>
        <w:top w:val="none" w:sz="0" w:space="0" w:color="auto"/>
        <w:left w:val="none" w:sz="0" w:space="0" w:color="auto"/>
        <w:bottom w:val="none" w:sz="0" w:space="0" w:color="auto"/>
        <w:right w:val="none" w:sz="0" w:space="0" w:color="auto"/>
      </w:divBdr>
    </w:div>
    <w:div w:id="1434589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49</TotalTime>
  <Pages>4</Pages>
  <Words>1048</Words>
  <Characters>5980</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Chan</dc:creator>
  <cp:keywords/>
  <dc:description/>
  <cp:lastModifiedBy>David Chan</cp:lastModifiedBy>
  <cp:revision>3</cp:revision>
  <dcterms:created xsi:type="dcterms:W3CDTF">2026-10-22T14:58:00Z</dcterms:created>
  <dcterms:modified xsi:type="dcterms:W3CDTF">2026-10-22T15:47:00Z</dcterms:modified>
</cp:coreProperties>
</file>