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6E" w:val="clear"/>
            <w:tcMar>
              <w:top w:type="dxa" w:w="440"/>
              <w:left w:type="dxa" w:w="440"/>
              <w:bottom w:type="dxa" w:w="440"/>
              <w:right w:type="dxa" w:w="440"/>
            </w:tcMar>
          </w:tcPr>
          <w:p>
            <w:pPr>
              <w:spacing w:after="0" w:before="0"/>
              <w:jc w:val="left"/>
            </w:pPr>
            <w:r>
              <w:rPr>
                <w:rFonts w:ascii="Arial" w:cs="Arial" w:eastAsia="Arial" w:hAnsi="Arial"/>
                <w:b/>
                <w:bCs/>
                <w:color w:val="AABFE8"/>
                <w:sz w:val="28"/>
                <w:szCs w:val="28"/>
              </w:rPr>
              <w:t xml:space="preserve">ZoomRx</w:t>
            </w:r>
          </w:p>
          <w:p>
            <w:pPr>
              <w:spacing w:after="80" w:before="120"/>
              <w:jc w:val="left"/>
            </w:pPr>
            <w:r>
              <w:rPr>
                <w:rFonts w:ascii="Arial" w:cs="Arial" w:eastAsia="Arial" w:hAnsi="Arial"/>
                <w:b/>
                <w:bCs/>
                <w:color w:val="FFFFFF"/>
                <w:sz w:val="52"/>
                <w:szCs w:val="52"/>
              </w:rPr>
              <w:t xml:space="preserve">AI Innovation Hub</w:t>
            </w:r>
          </w:p>
          <w:p>
            <w:pPr>
              <w:spacing w:after="0" w:before="0"/>
              <w:jc w:val="left"/>
            </w:pPr>
            <w:r>
              <w:rPr>
                <w:rFonts w:ascii="Arial" w:cs="Arial" w:eastAsia="Arial" w:hAnsi="Arial"/>
                <w:color w:val="AABFE8"/>
                <w:sz w:val="26"/>
                <w:szCs w:val="26"/>
              </w:rPr>
              <w:t xml:space="preserve">Product Requirements Document</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86F7" w:sz="6"/>
              <w:left w:val="single" w:color="4F86F7" w:sz="18"/>
              <w:bottom w:val="single" w:color="4F86F7" w:sz="6"/>
              <w:right w:val="none" w:color="FFFFFF" w:sz="0"/>
            </w:tcBorders>
            <w:shd w:fill="EBF1FB" w:val="clear"/>
            <w:tcMar>
              <w:top w:type="dxa" w:w="120"/>
              <w:left w:type="dxa" w:w="160"/>
              <w:bottom w:type="dxa" w:w="120"/>
              <w:right w:type="dxa" w:w="160"/>
            </w:tcMar>
          </w:tcPr>
          <w:p>
            <w:pPr>
              <w:spacing w:after="0" w:before="0"/>
            </w:pPr>
            <w:r>
              <w:rPr>
                <w:rFonts w:ascii="Arial" w:cs="Arial" w:eastAsia="Arial" w:hAnsi="Arial"/>
                <w:i/>
                <w:iCs/>
                <w:color w:val="1E3A6E"/>
                <w:sz w:val="20"/>
                <w:szCs w:val="20"/>
              </w:rPr>
              <w:t xml:space="preserve">Someone at ZoomRx may have already solved what you’re working on — someone on your team figured it out last Tuesday. Discover what’s working, share what you’ve built, and earn your spot on the leaderboard.</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before="0"/>
            </w:pPr>
            <w:r>
              <w:rPr>
                <w:rFonts w:ascii="Arial" w:cs="Arial" w:eastAsia="Arial" w:hAnsi="Arial"/>
                <w:color w:val="6B7280"/>
                <w:sz w:val="20"/>
                <w:szCs w:val="20"/>
              </w:rPr>
              <w:t xml:space="preserve">Version</w:t>
            </w:r>
          </w:p>
          <w:p>
            <w:pPr>
              <w:spacing w:after="0" w:before="0"/>
            </w:pPr>
            <w:r>
              <w:rPr>
                <w:rFonts w:ascii="Arial" w:cs="Arial" w:eastAsia="Arial" w:hAnsi="Arial"/>
                <w:b/>
                <w:bCs/>
                <w:color w:val="111827"/>
                <w:sz w:val="22"/>
                <w:szCs w:val="22"/>
              </w:rPr>
              <w:t xml:space="preserve">1.0</w:t>
            </w:r>
          </w:p>
        </w:tc>
        <w:tc>
          <w:tcPr>
            <w:tcW w:type="dxa" w:w="4680"/>
            <w:tcBorders>
              <w:top w:val="none" w:color="FFFFFF" w:sz="0"/>
              <w:left w:val="none" w:color="FFFFFF" w:sz="0"/>
              <w:bottom w:val="none" w:color="FFFFFF" w:sz="0"/>
              <w:right w:val="none" w:color="FFFFFF" w:sz="0"/>
            </w:tcBorders>
          </w:tcPr>
          <w:p>
            <w:pPr>
              <w:spacing w:after="40" w:before="0"/>
            </w:pPr>
            <w:r>
              <w:rPr>
                <w:rFonts w:ascii="Arial" w:cs="Arial" w:eastAsia="Arial" w:hAnsi="Arial"/>
                <w:color w:val="6B7280"/>
                <w:sz w:val="20"/>
                <w:szCs w:val="20"/>
              </w:rPr>
              <w:t xml:space="preserve">Date</w:t>
            </w:r>
          </w:p>
          <w:p>
            <w:pPr>
              <w:spacing w:after="0" w:before="0"/>
            </w:pPr>
            <w:r>
              <w:rPr>
                <w:rFonts w:ascii="Arial" w:cs="Arial" w:eastAsia="Arial" w:hAnsi="Arial"/>
                <w:b/>
                <w:bCs/>
                <w:color w:val="111827"/>
                <w:sz w:val="22"/>
                <w:szCs w:val="22"/>
              </w:rPr>
              <w:t xml:space="preserve">May 2026</w:t>
            </w:r>
          </w:p>
        </w:tc>
      </w:tr>
      <w:tr>
        <w:tc>
          <w:tcPr>
            <w:tcW w:type="dxa" w:w="4680"/>
            <w:tcBorders>
              <w:top w:val="none" w:color="FFFFFF" w:sz="0"/>
              <w:left w:val="none" w:color="FFFFFF" w:sz="0"/>
              <w:bottom w:val="none" w:color="FFFFFF" w:sz="0"/>
              <w:right w:val="none" w:color="FFFFFF" w:sz="0"/>
            </w:tcBorders>
          </w:tcPr>
          <w:p>
            <w:pPr>
              <w:spacing w:after="40" w:before="80"/>
            </w:pPr>
            <w:r>
              <w:rPr>
                <w:rFonts w:ascii="Arial" w:cs="Arial" w:eastAsia="Arial" w:hAnsi="Arial"/>
                <w:color w:val="6B7280"/>
                <w:sz w:val="20"/>
                <w:szCs w:val="20"/>
              </w:rPr>
              <w:t xml:space="preserve">Author</w:t>
            </w:r>
          </w:p>
          <w:p>
            <w:pPr>
              <w:spacing w:after="0" w:before="0"/>
            </w:pPr>
            <w:r>
              <w:rPr>
                <w:rFonts w:ascii="Arial" w:cs="Arial" w:eastAsia="Arial" w:hAnsi="Arial"/>
                <w:b/>
                <w:bCs/>
                <w:color w:val="111827"/>
                <w:sz w:val="22"/>
                <w:szCs w:val="22"/>
              </w:rPr>
              <w:t xml:space="preserve">Kambhampati Chanakya</w:t>
            </w:r>
          </w:p>
        </w:tc>
        <w:tc>
          <w:tcPr>
            <w:tcW w:type="dxa" w:w="4680"/>
            <w:tcBorders>
              <w:top w:val="none" w:color="FFFFFF" w:sz="0"/>
              <w:left w:val="none" w:color="FFFFFF" w:sz="0"/>
              <w:bottom w:val="none" w:color="FFFFFF" w:sz="0"/>
              <w:right w:val="none" w:color="FFFFFF" w:sz="0"/>
            </w:tcBorders>
          </w:tcPr>
          <w:p>
            <w:pPr>
              <w:spacing w:after="40" w:before="80"/>
            </w:pPr>
            <w:r>
              <w:rPr>
                <w:rFonts w:ascii="Arial" w:cs="Arial" w:eastAsia="Arial" w:hAnsi="Arial"/>
                <w:color w:val="6B7280"/>
                <w:sz w:val="20"/>
                <w:szCs w:val="20"/>
              </w:rPr>
              <w:t xml:space="preserve">Status</w:t>
            </w:r>
          </w:p>
          <w:p>
            <w:pPr>
              <w:spacing w:after="0" w:before="0"/>
            </w:pPr>
            <w:r>
              <w:rPr>
                <w:rFonts w:ascii="Arial" w:cs="Arial" w:eastAsia="Arial" w:hAnsi="Arial"/>
                <w:b/>
                <w:bCs/>
                <w:color w:val="16A34A"/>
                <w:sz w:val="22"/>
                <w:szCs w:val="22"/>
              </w:rPr>
              <w:t xml:space="preserve">Production</w:t>
            </w:r>
          </w:p>
        </w:tc>
      </w:tr>
    </w:tbl>
    <w:p>
      <w:r>
        <w:br w:type="page"/>
      </w:r>
    </w:p>
    <w:p>
      <w:pPr>
        <w:sectPr>
          <w:pgSz w:w="12240" w:h="15840" w:orient="portrait"/>
          <w:pgMar w:top="1440" w:right="1440" w:bottom="1440" w:left="1440" w:header="708" w:footer="708" w:gutter="0"/>
          <w:pgNumType/>
          <w:docGrid w:linePitch="360"/>
        </w:sectPr>
      </w:pPr>
    </w:p>
    <w:p>
      <w:pPr>
        <w:pStyle w:val="Heading1"/>
        <w:pBdr>
          <w:bottom w:val="single" w:color="4F86F7" w:sz="8" w:space="4"/>
        </w:pBdr>
        <w:spacing w:after="160" w:before="400"/>
      </w:pPr>
      <w:r>
        <w:rPr>
          <w:rFonts w:ascii="Arial" w:cs="Arial" w:eastAsia="Arial" w:hAnsi="Arial"/>
          <w:b/>
          <w:bCs/>
          <w:color w:val="1E3A6E"/>
          <w:sz w:val="32"/>
          <w:szCs w:val="32"/>
        </w:rPr>
        <w:t xml:space="preserve">1. Executive Summary</w:t>
      </w:r>
    </w:p>
    <w:p>
      <w:pPr>
        <w:spacing w:after="80" w:before="80"/>
      </w:pPr>
      <w:r>
        <w:rPr>
          <w:rFonts w:ascii="Arial" w:cs="Arial" w:eastAsia="Arial" w:hAnsi="Arial"/>
          <w:color w:val="111827"/>
          <w:sz w:val="22"/>
          <w:szCs w:val="22"/>
        </w:rPr>
        <w:t xml:space="preserve">The ZoomRx AI Innovation Hub is an internal web portal that enables employees to submit, discover, and build on AI ideas across the organisation. Rather than letting individual breakthroughs remain siloed, the platform creates a shared, searchable knowledge base of AI use cases — from quick prompt tricks to fully implemented workflows.</w:t>
      </w:r>
    </w:p>
    <w:p>
      <w:pPr>
        <w:spacing w:after="80" w:before="80"/>
      </w:pPr>
      <w:r>
        <w:rPr>
          <w:rFonts w:ascii="Arial" w:cs="Arial" w:eastAsia="Arial" w:hAnsi="Arial"/>
          <w:color w:val="111827"/>
          <w:sz w:val="22"/>
          <w:szCs w:val="22"/>
        </w:rPr>
        <w:t xml:space="preserve">The portal launched in May 2026 and is live at:</w:t>
      </w:r>
    </w:p>
    <w:p>
      <w:pPr>
        <w:spacing w:after="160" w:before="80"/>
      </w:pPr>
      <w:hyperlink w:history="1" r:id="rIdgntpgqnwybrobqyuovkr-">
        <w:r>
          <w:rPr>
            <w:rFonts w:ascii="Arial" w:cs="Arial" w:eastAsia="Arial" w:hAnsi="Arial"/>
            <w:color w:val="4F86F7"/>
            <w:sz w:val="22"/>
            <w:szCs w:val="22"/>
            <w:u w:val="single"/>
          </w:rPr>
          <w:t xml:space="preserve">https://ai-innovation-hub-sable.vercel.app</w:t>
        </w:r>
      </w:hyperlink>
    </w:p>
    <w:p>
      <w:pPr>
        <w:pStyle w:val="Heading1"/>
        <w:pBdr>
          <w:bottom w:val="single" w:color="4F86F7" w:sz="8" w:space="4"/>
        </w:pBdr>
        <w:spacing w:after="160" w:before="400"/>
      </w:pPr>
      <w:r>
        <w:rPr>
          <w:rFonts w:ascii="Arial" w:cs="Arial" w:eastAsia="Arial" w:hAnsi="Arial"/>
          <w:b/>
          <w:bCs/>
          <w:color w:val="1E3A6E"/>
          <w:sz w:val="32"/>
          <w:szCs w:val="32"/>
        </w:rPr>
        <w:t xml:space="preserve">2. Problem Statement</w:t>
      </w:r>
    </w:p>
    <w:p>
      <w:pPr>
        <w:spacing w:after="80" w:before="80"/>
      </w:pPr>
      <w:r>
        <w:rPr>
          <w:rFonts w:ascii="Arial" w:cs="Arial" w:eastAsia="Arial" w:hAnsi="Arial"/>
          <w:color w:val="111827"/>
          <w:sz w:val="22"/>
          <w:szCs w:val="22"/>
        </w:rPr>
        <w:t xml:space="preserve">As ZoomRx teams adopt AI tools at an accelerating pace, two problems are emerging:</w:t>
      </w:r>
    </w:p>
    <w:p>
      <w:pPr>
        <w:pStyle w:val="ListParagraph"/>
        <w:numPr>
          <w:ilvl w:val="0"/>
          <w:numId w:val="2"/>
        </w:numPr>
        <w:spacing w:after="60" w:before="60"/>
      </w:pPr>
      <w:r>
        <w:rPr>
          <w:rFonts w:ascii="Arial" w:cs="Arial" w:eastAsia="Arial" w:hAnsi="Arial"/>
          <w:b w:val="false"/>
          <w:bCs w:val="false"/>
          <w:color w:val="111827"/>
          <w:sz w:val="22"/>
          <w:szCs w:val="22"/>
        </w:rPr>
        <w:t xml:space="preserve">Knowledge stays siloed — an analyst figures out a great way to use Claude for transcript summarisation, but no one else on the team ever hears about it.</w:t>
      </w:r>
    </w:p>
    <w:p>
      <w:pPr>
        <w:pStyle w:val="ListParagraph"/>
        <w:numPr>
          <w:ilvl w:val="0"/>
          <w:numId w:val="2"/>
        </w:numPr>
        <w:spacing w:after="60" w:before="60"/>
      </w:pPr>
      <w:r>
        <w:rPr>
          <w:rFonts w:ascii="Arial" w:cs="Arial" w:eastAsia="Arial" w:hAnsi="Arial"/>
          <w:b w:val="false"/>
          <w:bCs w:val="false"/>
          <w:color w:val="111827"/>
          <w:sz w:val="22"/>
          <w:szCs w:val="22"/>
        </w:rPr>
        <w:t xml:space="preserve">Duplicated effort — multiple people independently solve the same problem, wasting time that could be spent on new challenges.</w:t>
      </w:r>
    </w:p>
    <w:p>
      <w:pPr>
        <w:pStyle w:val="ListParagraph"/>
        <w:numPr>
          <w:ilvl w:val="0"/>
          <w:numId w:val="2"/>
        </w:numPr>
        <w:spacing w:after="60" w:before="60"/>
      </w:pPr>
      <w:r>
        <w:rPr>
          <w:rFonts w:ascii="Arial" w:cs="Arial" w:eastAsia="Arial" w:hAnsi="Arial"/>
          <w:b w:val="false"/>
          <w:bCs w:val="false"/>
          <w:color w:val="111827"/>
          <w:sz w:val="22"/>
          <w:szCs w:val="22"/>
        </w:rPr>
        <w:t xml:space="preserve">No way to measure momentum — leadership has no visibility into how widely AI is being adopted or which teams are leading the way.</w:t>
      </w:r>
    </w:p>
    <w:p>
      <w:pPr>
        <w:spacing w:after="0" w:before="0"/>
      </w:pPr>
      <w:r>
        <w:t xml:space="preserve"/>
      </w:r>
    </w:p>
    <w:p>
      <w:pPr>
        <w:spacing w:after="80" w:before="80"/>
      </w:pPr>
      <w:r>
        <w:rPr>
          <w:rFonts w:ascii="Arial" w:cs="Arial" w:eastAsia="Arial" w:hAnsi="Arial"/>
          <w:color w:val="111827"/>
          <w:sz w:val="22"/>
          <w:szCs w:val="22"/>
        </w:rPr>
        <w:t xml:space="preserve">The AI Innovation Hub solves all three by giving every employee a simple place to log what they’ve tried, discover what colleagues are building, and follow step-by-step instructions to replicate proven ideas.</w:t>
      </w:r>
    </w:p>
    <w:p>
      <w:pPr>
        <w:pStyle w:val="Heading1"/>
        <w:pBdr>
          <w:bottom w:val="single" w:color="4F86F7" w:sz="8" w:space="4"/>
        </w:pBdr>
        <w:spacing w:after="160" w:before="400"/>
      </w:pPr>
      <w:r>
        <w:rPr>
          <w:rFonts w:ascii="Arial" w:cs="Arial" w:eastAsia="Arial" w:hAnsi="Arial"/>
          <w:b/>
          <w:bCs/>
          <w:color w:val="1E3A6E"/>
          <w:sz w:val="32"/>
          <w:szCs w:val="32"/>
        </w:rPr>
        <w:t xml:space="preserve">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Goal</w:t>
            </w:r>
          </w:p>
        </w:tc>
        <w:tc>
          <w:tcPr>
            <w:tcW w:type="dxa" w:w="4680"/>
            <w:tcBorders>
              <w:top w:val="single" w:color="CCCCCC" w:sz="1"/>
              <w:left w:val="single" w:color="CCCCCC" w:sz="1"/>
              <w:bottom w:val="single" w:color="CCCCCC" w:sz="1"/>
              <w:right w:val="single" w:color="CCCCCC" w:sz="1"/>
            </w:tcBorders>
            <w:shd w:fill="1E3A6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Success Metric</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Surface hidden AI knowledge</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50+ ideas submitted in the first month</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Reduce duplicated effort</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Ideas viewed and re-used by people other than the author</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Build a culture of sharing</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Leaderboard activity — repeat contributors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Measure AI adoption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Admin CSV export shows breadth of tools &amp; teams</w:t>
            </w:r>
          </w:p>
        </w:tc>
      </w:tr>
      <w:tr>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Enable replication</w:t>
            </w:r>
          </w:p>
        </w:tc>
        <w:tc>
          <w:tcPr>
            <w:tcW w:type="dxa" w:w="468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0" w:before="0"/>
            </w:pPr>
            <w:r>
              <w:rPr>
                <w:rFonts w:ascii="Arial" w:cs="Arial" w:eastAsia="Arial" w:hAnsi="Arial"/>
                <w:color w:val="111827"/>
                <w:sz w:val="20"/>
                <w:szCs w:val="20"/>
              </w:rPr>
              <w:t xml:space="preserve">Implementation instructions viewed and acted on</w:t>
            </w:r>
          </w:p>
        </w:tc>
      </w:tr>
    </w:tbl>
    <w:p>
      <w:pPr>
        <w:spacing w:after="0" w:before="0"/>
      </w:pPr>
      <w:r>
        <w:t xml:space="preserve"/>
      </w:r>
    </w:p>
    <w:p>
      <w:pPr>
        <w:pStyle w:val="Heading1"/>
        <w:pBdr>
          <w:bottom w:val="single" w:color="4F86F7" w:sz="8" w:space="4"/>
        </w:pBdr>
        <w:spacing w:after="160" w:before="400"/>
      </w:pPr>
      <w:r>
        <w:rPr>
          <w:rFonts w:ascii="Arial" w:cs="Arial" w:eastAsia="Arial" w:hAnsi="Arial"/>
          <w:b/>
          <w:bCs/>
          <w:color w:val="1E3A6E"/>
          <w:sz w:val="32"/>
          <w:szCs w:val="32"/>
        </w:rPr>
        <w:t xml:space="preserve">4. Features</w:t>
      </w:r>
    </w:p>
    <w:p>
      <w:pPr>
        <w:pStyle w:val="Heading2"/>
        <w:spacing w:after="100" w:before="280"/>
      </w:pPr>
      <w:r>
        <w:rPr>
          <w:rFonts w:ascii="Arial" w:cs="Arial" w:eastAsia="Arial" w:hAnsi="Arial"/>
          <w:b/>
          <w:bCs/>
          <w:color w:val="1E3A6E"/>
          <w:sz w:val="26"/>
          <w:szCs w:val="26"/>
        </w:rPr>
        <w:t xml:space="preserve">4.1 Idea Submission</w:t>
      </w:r>
    </w:p>
    <w:p>
      <w:pPr>
        <w:spacing w:after="80" w:before="80"/>
      </w:pPr>
      <w:r>
        <w:rPr>
          <w:rFonts w:ascii="Arial" w:cs="Arial" w:eastAsia="Arial" w:hAnsi="Arial"/>
          <w:color w:val="111827"/>
          <w:sz w:val="22"/>
          <w:szCs w:val="22"/>
        </w:rPr>
        <w:t xml:space="preserve">Any ZoomRx employee can submit an idea through a guided form at /submit. Key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Field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Idea Title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Mandatory. Short name for the idea — used as the card heading throughout the app.</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Idea Description &amp; Expected Leverage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Mandatory. Combined field for describing the idea and what value it brings.</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AI Platform(s) Used</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Multi-select chips: Galen, Claude, ChatGPT, Gemini, Copilot, Cursor, Perplexity, Other.</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Stage</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Idea / In Progress / Implemented.</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Time to Implement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&lt; 5 mins, 5–15 mins, 15–30 mins, &lt; 1 hour, 1–2 hours, 2+ hours.</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Tags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Client, Automation, PowerPoint, Survey Draft, Admin Portal, SharePoint, Excel, Synapse.</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Points of Contact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Comma-separated ZoomRx emails — names are auto-parsed and displayed as chips.</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SharePoint Link</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With a reminder to share with “Everyone at ZoomRx” to avoid access issues.</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Implementation Instructions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Step-by-step instructions so others can replicate the idea without asking the author.</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GitHub / Gist</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Optional link to code.</w:t>
            </w:r>
          </w:p>
        </w:tc>
      </w:tr>
      <w:tr>
        <w:tc>
          <w:tcPr>
            <w:tcW w:type="dxa" w:w="2800"/>
            <w:tcBorders>
              <w:top w:val="single" w:color="DDDDDD" w:sz="1"/>
              <w:left w:val="single" w:color="DDDDDD" w:sz="1"/>
              <w:bottom w:val="single" w:color="DDDDDD" w:sz="1"/>
              <w:right w:val="single" w:color="DDDDDD" w:sz="1"/>
            </w:tcBorders>
            <w:shd w:fill="EBF1FB" w:val="clear"/>
            <w:tcMar>
              <w:top w:type="dxa" w:w="80"/>
              <w:left w:type="dxa" w:w="120"/>
              <w:bottom w:type="dxa" w:w="80"/>
              <w:right w:type="dxa" w:w="120"/>
            </w:tcMar>
          </w:tcPr>
          <w:p>
            <w:pPr>
              <w:spacing w:after="0" w:before="0"/>
            </w:pPr>
            <w:r>
              <w:rPr>
                <w:rFonts w:ascii="Arial" w:cs="Arial" w:eastAsia="Arial" w:hAnsi="Arial"/>
                <w:b/>
                <w:bCs/>
                <w:color w:val="1E3A6E"/>
                <w:sz w:val="20"/>
                <w:szCs w:val="20"/>
              </w:rPr>
              <w:t xml:space="preserve">Reference Links</w:t>
            </w:r>
          </w:p>
        </w:tc>
        <w:tc>
          <w:tcPr>
            <w:tcW w:type="dxa" w:w="6560"/>
            <w:tcBorders>
              <w:top w:val="single" w:color="DDDDDD" w:sz="1"/>
              <w:left w:val="single" w:color="DDDDDD" w:sz="1"/>
              <w:bottom w:val="single" w:color="DDDDDD" w:sz="1"/>
              <w:right w:val="single" w:color="DDDDDD" w:sz="1"/>
            </w:tcBorders>
            <w:tcMar>
              <w:top w:type="dxa" w:w="80"/>
              <w:left w:type="dxa" w:w="120"/>
              <w:bottom w:type="dxa" w:w="80"/>
              <w:right w:type="dxa" w:w="120"/>
            </w:tcMar>
          </w:tcPr>
          <w:p>
            <w:pPr>
              <w:spacing w:after="0" w:before="0"/>
            </w:pPr>
            <w:r>
              <w:rPr>
                <w:rFonts w:ascii="Arial" w:cs="Arial" w:eastAsia="Arial" w:hAnsi="Arial"/>
                <w:color w:val="111827"/>
                <w:sz w:val="20"/>
                <w:szCs w:val="20"/>
              </w:rPr>
              <w:t xml:space="preserve">Papers, articles, tools that inspired the idea.</w:t>
            </w:r>
          </w:p>
        </w:tc>
      </w:tr>
    </w:tbl>
    <w:p>
      <w:pPr>
        <w:spacing w:after="0" w:before="0"/>
      </w:pPr>
      <w:r>
        <w:t xml:space="preserve"/>
      </w:r>
    </w:p>
    <w:p>
      <w:pPr>
        <w:pStyle w:val="Heading2"/>
        <w:spacing w:after="100" w:before="280"/>
      </w:pPr>
      <w:r>
        <w:rPr>
          <w:rFonts w:ascii="Arial" w:cs="Arial" w:eastAsia="Arial" w:hAnsi="Arial"/>
          <w:b/>
          <w:bCs/>
          <w:color w:val="1E3A6E"/>
          <w:sz w:val="26"/>
          <w:szCs w:val="26"/>
        </w:rPr>
        <w:t xml:space="preserve">4.2 Idea Feed &amp; Discovery</w:t>
      </w:r>
    </w:p>
    <w:p>
      <w:pPr>
        <w:pStyle w:val="ListParagraph"/>
        <w:numPr>
          <w:ilvl w:val="0"/>
          <w:numId w:val="2"/>
        </w:numPr>
        <w:spacing w:after="60" w:before="60"/>
      </w:pPr>
      <w:r>
        <w:rPr>
          <w:rFonts w:ascii="Arial" w:cs="Arial" w:eastAsia="Arial" w:hAnsi="Arial"/>
          <w:b w:val="false"/>
          <w:bCs w:val="false"/>
          <w:color w:val="111827"/>
          <w:sz w:val="22"/>
          <w:szCs w:val="22"/>
        </w:rPr>
        <w:t xml:space="preserve">Paginated card feed on the home page, ordered by most recent.</w:t>
      </w:r>
    </w:p>
    <w:p>
      <w:pPr>
        <w:pStyle w:val="ListParagraph"/>
        <w:numPr>
          <w:ilvl w:val="0"/>
          <w:numId w:val="2"/>
        </w:numPr>
        <w:spacing w:after="60" w:before="60"/>
      </w:pPr>
      <w:r>
        <w:rPr>
          <w:rFonts w:ascii="Arial" w:cs="Arial" w:eastAsia="Arial" w:hAnsi="Arial"/>
          <w:b w:val="false"/>
          <w:bCs w:val="false"/>
          <w:color w:val="111827"/>
          <w:sz w:val="22"/>
          <w:szCs w:val="22"/>
        </w:rPr>
        <w:t xml:space="preserve">Fuzzy search (Fuse.js, threshold 0.35) across title, description, and author.</w:t>
      </w:r>
    </w:p>
    <w:p>
      <w:pPr>
        <w:pStyle w:val="ListParagraph"/>
        <w:numPr>
          <w:ilvl w:val="0"/>
          <w:numId w:val="2"/>
        </w:numPr>
        <w:spacing w:after="60" w:before="60"/>
      </w:pPr>
      <w:r>
        <w:rPr>
          <w:rFonts w:ascii="Arial" w:cs="Arial" w:eastAsia="Arial" w:hAnsi="Arial"/>
          <w:b w:val="false"/>
          <w:bCs w:val="false"/>
          <w:color w:val="111827"/>
          <w:sz w:val="22"/>
          <w:szCs w:val="22"/>
        </w:rPr>
        <w:t xml:space="preserve">Filter by status (Idea / In Progress / Implemented) and by tag.</w:t>
      </w:r>
    </w:p>
    <w:p>
      <w:pPr>
        <w:pStyle w:val="ListParagraph"/>
        <w:numPr>
          <w:ilvl w:val="0"/>
          <w:numId w:val="2"/>
        </w:numPr>
        <w:spacing w:after="60" w:before="60"/>
      </w:pPr>
      <w:r>
        <w:rPr>
          <w:rFonts w:ascii="Arial" w:cs="Arial" w:eastAsia="Arial" w:hAnsi="Arial"/>
          <w:b w:val="false"/>
          <w:bCs w:val="false"/>
          <w:color w:val="111827"/>
          <w:sz w:val="22"/>
          <w:szCs w:val="22"/>
        </w:rPr>
        <w:t xml:space="preserve">Each card shows: title, description snippet, status badge, tags, author, likes, views, comments, time estimate, and implementation status.</w:t>
      </w:r>
    </w:p>
    <w:p>
      <w:pPr>
        <w:spacing w:after="0" w:before="0"/>
      </w:pPr>
      <w:r>
        <w:t xml:space="preserve"/>
      </w:r>
    </w:p>
    <w:p>
      <w:pPr>
        <w:pStyle w:val="Heading2"/>
        <w:spacing w:after="100" w:before="280"/>
      </w:pPr>
      <w:r>
        <w:rPr>
          <w:rFonts w:ascii="Arial" w:cs="Arial" w:eastAsia="Arial" w:hAnsi="Arial"/>
          <w:b/>
          <w:bCs/>
          <w:color w:val="1E3A6E"/>
          <w:sz w:val="26"/>
          <w:szCs w:val="26"/>
        </w:rPr>
        <w:t xml:space="preserve">4.3 Idea Detail Page</w:t>
      </w:r>
    </w:p>
    <w:p>
      <w:pPr>
        <w:pStyle w:val="ListParagraph"/>
        <w:numPr>
          <w:ilvl w:val="0"/>
          <w:numId w:val="2"/>
        </w:numPr>
        <w:spacing w:after="60" w:before="60"/>
      </w:pPr>
      <w:r>
        <w:rPr>
          <w:rFonts w:ascii="Arial" w:cs="Arial" w:eastAsia="Arial" w:hAnsi="Arial"/>
          <w:b w:val="false"/>
          <w:bCs w:val="false"/>
          <w:color w:val="111827"/>
          <w:sz w:val="22"/>
          <w:szCs w:val="22"/>
        </w:rPr>
        <w:t xml:space="preserve">Full idea view at /idea/[id].</w:t>
      </w:r>
    </w:p>
    <w:p>
      <w:pPr>
        <w:pStyle w:val="ListParagraph"/>
        <w:numPr>
          <w:ilvl w:val="0"/>
          <w:numId w:val="2"/>
        </w:numPr>
        <w:spacing w:after="60" w:before="60"/>
      </w:pPr>
      <w:r>
        <w:rPr>
          <w:rFonts w:ascii="Arial" w:cs="Arial" w:eastAsia="Arial" w:hAnsi="Arial"/>
          <w:b w:val="false"/>
          <w:bCs w:val="false"/>
          <w:color w:val="111827"/>
          <w:sz w:val="22"/>
          <w:szCs w:val="22"/>
        </w:rPr>
        <w:t xml:space="preserve">Increments view count on each visit.</w:t>
      </w:r>
    </w:p>
    <w:p>
      <w:pPr>
        <w:pStyle w:val="ListParagraph"/>
        <w:numPr>
          <w:ilvl w:val="0"/>
          <w:numId w:val="2"/>
        </w:numPr>
        <w:spacing w:after="60" w:before="60"/>
      </w:pPr>
      <w:r>
        <w:rPr>
          <w:rFonts w:ascii="Arial" w:cs="Arial" w:eastAsia="Arial" w:hAnsi="Arial"/>
          <w:b w:val="false"/>
          <w:bCs w:val="false"/>
          <w:color w:val="111827"/>
          <w:sz w:val="22"/>
          <w:szCs w:val="22"/>
        </w:rPr>
        <w:t xml:space="preserve">Like button (one like per name, stored in localStorage).</w:t>
      </w:r>
    </w:p>
    <w:p>
      <w:pPr>
        <w:pStyle w:val="ListParagraph"/>
        <w:numPr>
          <w:ilvl w:val="0"/>
          <w:numId w:val="2"/>
        </w:numPr>
        <w:spacing w:after="60" w:before="60"/>
      </w:pPr>
      <w:r>
        <w:rPr>
          <w:rFonts w:ascii="Arial" w:cs="Arial" w:eastAsia="Arial" w:hAnsi="Arial"/>
          <w:b w:val="false"/>
          <w:bCs w:val="false"/>
          <w:color w:val="111827"/>
          <w:sz w:val="22"/>
          <w:szCs w:val="22"/>
        </w:rPr>
        <w:t xml:space="preserve">Community implementation status — “Have you tried this?” with Working / Not Working / Stuck options.</w:t>
      </w:r>
    </w:p>
    <w:p>
      <w:pPr>
        <w:pStyle w:val="ListParagraph"/>
        <w:numPr>
          <w:ilvl w:val="0"/>
          <w:numId w:val="2"/>
        </w:numPr>
        <w:spacing w:after="60" w:before="60"/>
      </w:pPr>
      <w:r>
        <w:rPr>
          <w:rFonts w:ascii="Arial" w:cs="Arial" w:eastAsia="Arial" w:hAnsi="Arial"/>
          <w:b w:val="false"/>
          <w:bCs w:val="false"/>
          <w:color w:val="111827"/>
          <w:sz w:val="22"/>
          <w:szCs w:val="22"/>
        </w:rPr>
        <w:t xml:space="preserve">Comments section.</w:t>
      </w:r>
    </w:p>
    <w:p>
      <w:pPr>
        <w:pStyle w:val="ListParagraph"/>
        <w:numPr>
          <w:ilvl w:val="0"/>
          <w:numId w:val="2"/>
        </w:numPr>
        <w:spacing w:after="60" w:before="60"/>
      </w:pPr>
      <w:r>
        <w:rPr>
          <w:rFonts w:ascii="Arial" w:cs="Arial" w:eastAsia="Arial" w:hAnsi="Arial"/>
          <w:b w:val="false"/>
          <w:bCs w:val="false"/>
          <w:color w:val="111827"/>
          <w:sz w:val="22"/>
          <w:szCs w:val="22"/>
        </w:rPr>
        <w:t xml:space="preserve">Similar ideas panel powered by Jaccard similarity on tokenised idea text.</w:t>
      </w:r>
    </w:p>
    <w:p>
      <w:pPr>
        <w:pStyle w:val="ListParagraph"/>
        <w:numPr>
          <w:ilvl w:val="0"/>
          <w:numId w:val="2"/>
        </w:numPr>
        <w:spacing w:after="60" w:before="60"/>
      </w:pPr>
      <w:r>
        <w:rPr>
          <w:rFonts w:ascii="Arial" w:cs="Arial" w:eastAsia="Arial" w:hAnsi="Arial"/>
          <w:b w:val="false"/>
          <w:bCs w:val="false"/>
          <w:color w:val="111827"/>
          <w:sz w:val="22"/>
          <w:szCs w:val="22"/>
        </w:rPr>
        <w:t xml:space="preserve">Edit button — author-verified via email match before editing is allowed.</w:t>
      </w:r>
    </w:p>
    <w:p>
      <w:pPr>
        <w:spacing w:after="0" w:before="0"/>
      </w:pPr>
      <w:r>
        <w:t xml:space="preserve"/>
      </w:r>
    </w:p>
    <w:p>
      <w:pPr>
        <w:pStyle w:val="Heading2"/>
        <w:spacing w:after="100" w:before="280"/>
      </w:pPr>
      <w:r>
        <w:rPr>
          <w:rFonts w:ascii="Arial" w:cs="Arial" w:eastAsia="Arial" w:hAnsi="Arial"/>
          <w:b/>
          <w:bCs/>
          <w:color w:val="1E3A6E"/>
          <w:sz w:val="26"/>
          <w:szCs w:val="26"/>
        </w:rPr>
        <w:t xml:space="preserve">4.4 Leaderboard</w:t>
      </w:r>
    </w:p>
    <w:p>
      <w:pPr>
        <w:pStyle w:val="ListParagraph"/>
        <w:numPr>
          <w:ilvl w:val="0"/>
          <w:numId w:val="2"/>
        </w:numPr>
        <w:spacing w:after="60" w:before="60"/>
      </w:pPr>
      <w:r>
        <w:rPr>
          <w:rFonts w:ascii="Arial" w:cs="Arial" w:eastAsia="Arial" w:hAnsi="Arial"/>
          <w:b w:val="false"/>
          <w:bCs w:val="false"/>
          <w:color w:val="111827"/>
          <w:sz w:val="22"/>
          <w:szCs w:val="22"/>
        </w:rPr>
        <w:t xml:space="preserve">Project-based ranking at /leaderboard, ordered by total likes then idea count.</w:t>
      </w:r>
    </w:p>
    <w:p>
      <w:pPr>
        <w:pStyle w:val="ListParagraph"/>
        <w:numPr>
          <w:ilvl w:val="0"/>
          <w:numId w:val="2"/>
        </w:numPr>
        <w:spacing w:after="60" w:before="60"/>
      </w:pPr>
      <w:r>
        <w:rPr>
          <w:rFonts w:ascii="Arial" w:cs="Arial" w:eastAsia="Arial" w:hAnsi="Arial"/>
          <w:b w:val="false"/>
          <w:bCs w:val="false"/>
          <w:color w:val="111827"/>
          <w:sz w:val="22"/>
          <w:szCs w:val="22"/>
        </w:rPr>
        <w:t xml:space="preserve">Filterable by period: All Time, This Month, This Week.</w:t>
      </w:r>
    </w:p>
    <w:p>
      <w:pPr>
        <w:pStyle w:val="ListParagraph"/>
        <w:numPr>
          <w:ilvl w:val="0"/>
          <w:numId w:val="2"/>
        </w:numPr>
        <w:spacing w:after="60" w:before="60"/>
      </w:pPr>
      <w:r>
        <w:rPr>
          <w:rFonts w:ascii="Arial" w:cs="Arial" w:eastAsia="Arial" w:hAnsi="Arial"/>
          <w:b w:val="false"/>
          <w:bCs w:val="false"/>
          <w:color w:val="111827"/>
          <w:sz w:val="22"/>
          <w:szCs w:val="22"/>
        </w:rPr>
        <w:t xml:space="preserve">Each entry shows project name (clickable), stats, top 3 ideas, and contributor chips.</w:t>
      </w:r>
    </w:p>
    <w:p>
      <w:pPr>
        <w:pStyle w:val="ListParagraph"/>
        <w:numPr>
          <w:ilvl w:val="0"/>
          <w:numId w:val="2"/>
        </w:numPr>
        <w:spacing w:after="60" w:before="60"/>
      </w:pPr>
      <w:r>
        <w:rPr>
          <w:rFonts w:ascii="Arial" w:cs="Arial" w:eastAsia="Arial" w:hAnsi="Arial"/>
          <w:b w:val="false"/>
          <w:bCs w:val="false"/>
          <w:color w:val="111827"/>
          <w:sz w:val="22"/>
          <w:szCs w:val="22"/>
        </w:rPr>
        <w:t xml:space="preserve">Excludes archived ideas and ideas with no title.</w:t>
      </w:r>
    </w:p>
    <w:p>
      <w:pPr>
        <w:spacing w:after="0" w:before="0"/>
      </w:pPr>
      <w:r>
        <w:t xml:space="preserve"/>
      </w:r>
    </w:p>
    <w:p>
      <w:pPr>
        <w:pStyle w:val="Heading2"/>
        <w:spacing w:after="100" w:before="280"/>
      </w:pPr>
      <w:r>
        <w:rPr>
          <w:rFonts w:ascii="Arial" w:cs="Arial" w:eastAsia="Arial" w:hAnsi="Arial"/>
          <w:b/>
          <w:bCs/>
          <w:color w:val="1E3A6E"/>
          <w:sz w:val="26"/>
          <w:szCs w:val="26"/>
        </w:rPr>
        <w:t xml:space="preserve">4.5 Person &amp; Project Pages</w:t>
      </w:r>
    </w:p>
    <w:p>
      <w:pPr>
        <w:pStyle w:val="ListParagraph"/>
        <w:numPr>
          <w:ilvl w:val="0"/>
          <w:numId w:val="2"/>
        </w:numPr>
        <w:spacing w:after="60" w:before="60"/>
      </w:pPr>
      <w:r>
        <w:rPr>
          <w:rFonts w:ascii="Arial" w:cs="Arial" w:eastAsia="Arial" w:hAnsi="Arial"/>
          <w:b w:val="false"/>
          <w:bCs w:val="false"/>
          <w:color w:val="111827"/>
          <w:sz w:val="22"/>
          <w:szCs w:val="22"/>
        </w:rPr>
        <w:t xml:space="preserve">/person/[name] — all ideas by a specific contributor, with their stats summary.</w:t>
      </w:r>
    </w:p>
    <w:p>
      <w:pPr>
        <w:pStyle w:val="ListParagraph"/>
        <w:numPr>
          <w:ilvl w:val="0"/>
          <w:numId w:val="2"/>
        </w:numPr>
        <w:spacing w:after="60" w:before="60"/>
      </w:pPr>
      <w:r>
        <w:rPr>
          <w:rFonts w:ascii="Arial" w:cs="Arial" w:eastAsia="Arial" w:hAnsi="Arial"/>
          <w:b w:val="false"/>
          <w:bCs w:val="false"/>
          <w:color w:val="111827"/>
          <w:sz w:val="22"/>
          <w:szCs w:val="22"/>
        </w:rPr>
        <w:t xml:space="preserve">/project/[name] — all ideas under a specific project/title group, with contributor list.</w:t>
      </w:r>
    </w:p>
    <w:p>
      <w:pPr>
        <w:spacing w:after="0" w:before="0"/>
      </w:pPr>
      <w:r>
        <w:t xml:space="preserve"/>
      </w:r>
    </w:p>
    <w:p>
      <w:pPr>
        <w:pStyle w:val="Heading2"/>
        <w:spacing w:after="100" w:before="280"/>
      </w:pPr>
      <w:r>
        <w:rPr>
          <w:rFonts w:ascii="Arial" w:cs="Arial" w:eastAsia="Arial" w:hAnsi="Arial"/>
          <w:b/>
          <w:bCs/>
          <w:color w:val="1E3A6E"/>
          <w:sz w:val="26"/>
          <w:szCs w:val="26"/>
        </w:rPr>
        <w:t xml:space="preserve">4.6 Admin Panel</w:t>
      </w:r>
    </w:p>
    <w:p>
      <w:pPr>
        <w:spacing w:after="80" w:before="80"/>
      </w:pPr>
      <w:r>
        <w:rPr>
          <w:rFonts w:ascii="Arial" w:cs="Arial" w:eastAsia="Arial" w:hAnsi="Arial"/>
          <w:color w:val="111827"/>
          <w:sz w:val="22"/>
          <w:szCs w:val="22"/>
        </w:rPr>
        <w:t xml:space="preserve">Accessible at /admin?key=&lt;ADMIN_KEY&gt;. Capabilities:</w:t>
      </w:r>
    </w:p>
    <w:p>
      <w:pPr>
        <w:pStyle w:val="ListParagraph"/>
        <w:numPr>
          <w:ilvl w:val="0"/>
          <w:numId w:val="2"/>
        </w:numPr>
        <w:spacing w:after="60" w:before="60"/>
      </w:pPr>
      <w:r>
        <w:rPr>
          <w:rFonts w:ascii="Arial" w:cs="Arial" w:eastAsia="Arial" w:hAnsi="Arial"/>
          <w:b w:val="false"/>
          <w:bCs w:val="false"/>
          <w:color w:val="111827"/>
          <w:sz w:val="22"/>
          <w:szCs w:val="22"/>
        </w:rPr>
        <w:t xml:space="preserve">View all ideas with status, likes, and comment counts.</w:t>
      </w:r>
    </w:p>
    <w:p>
      <w:pPr>
        <w:pStyle w:val="ListParagraph"/>
        <w:numPr>
          <w:ilvl w:val="0"/>
          <w:numId w:val="2"/>
        </w:numPr>
        <w:spacing w:after="60" w:before="60"/>
      </w:pPr>
      <w:r>
        <w:rPr>
          <w:rFonts w:ascii="Arial" w:cs="Arial" w:eastAsia="Arial" w:hAnsi="Arial"/>
          <w:b w:val="false"/>
          <w:bCs w:val="false"/>
          <w:color w:val="111827"/>
          <w:sz w:val="22"/>
          <w:szCs w:val="22"/>
        </w:rPr>
        <w:t xml:space="preserve">Change idea status via dropdown (Idea / In Progress / Implemented / Archived).</w:t>
      </w:r>
    </w:p>
    <w:p>
      <w:pPr>
        <w:pStyle w:val="ListParagraph"/>
        <w:numPr>
          <w:ilvl w:val="0"/>
          <w:numId w:val="2"/>
        </w:numPr>
        <w:spacing w:after="60" w:before="60"/>
      </w:pPr>
      <w:r>
        <w:rPr>
          <w:rFonts w:ascii="Arial" w:cs="Arial" w:eastAsia="Arial" w:hAnsi="Arial"/>
          <w:b w:val="false"/>
          <w:bCs w:val="false"/>
          <w:color w:val="111827"/>
          <w:sz w:val="22"/>
          <w:szCs w:val="22"/>
        </w:rPr>
        <w:t xml:space="preserve">Delete ideas with a confirmation step.</w:t>
      </w:r>
    </w:p>
    <w:p>
      <w:pPr>
        <w:pStyle w:val="ListParagraph"/>
        <w:numPr>
          <w:ilvl w:val="0"/>
          <w:numId w:val="2"/>
        </w:numPr>
        <w:spacing w:after="60" w:before="60"/>
      </w:pPr>
      <w:r>
        <w:rPr>
          <w:rFonts w:ascii="Arial" w:cs="Arial" w:eastAsia="Arial" w:hAnsi="Arial"/>
          <w:b w:val="false"/>
          <w:bCs w:val="false"/>
          <w:color w:val="111827"/>
          <w:sz w:val="22"/>
          <w:szCs w:val="22"/>
        </w:rPr>
        <w:t xml:space="preserve">Create and delete tags.</w:t>
      </w:r>
    </w:p>
    <w:p>
      <w:pPr>
        <w:pStyle w:val="ListParagraph"/>
        <w:numPr>
          <w:ilvl w:val="0"/>
          <w:numId w:val="2"/>
        </w:numPr>
        <w:spacing w:after="60" w:before="60"/>
      </w:pPr>
      <w:r>
        <w:rPr>
          <w:rFonts w:ascii="Arial" w:cs="Arial" w:eastAsia="Arial" w:hAnsi="Arial"/>
          <w:b w:val="false"/>
          <w:bCs w:val="false"/>
          <w:color w:val="111827"/>
          <w:sz w:val="22"/>
          <w:szCs w:val="22"/>
        </w:rPr>
        <w:t xml:space="preserve">Export all ideas as a CSV file.</w:t>
      </w:r>
    </w:p>
    <w:p>
      <w:pPr>
        <w:spacing w:after="0" w:before="0"/>
      </w:pPr>
      <w:r>
        <w:t xml:space="preserve"/>
      </w:r>
    </w:p>
    <w:p>
      <w:pPr>
        <w:pStyle w:val="Heading1"/>
        <w:pBdr>
          <w:bottom w:val="single" w:color="4F86F7" w:sz="8" w:space="4"/>
        </w:pBdr>
        <w:spacing w:after="160" w:before="400"/>
      </w:pPr>
      <w:r>
        <w:rPr>
          <w:rFonts w:ascii="Arial" w:cs="Arial" w:eastAsia="Arial" w:hAnsi="Arial"/>
          <w:b/>
          <w:bCs/>
          <w:color w:val="1E3A6E"/>
          <w:sz w:val="32"/>
          <w:szCs w:val="32"/>
        </w:rPr>
        <w:t xml:space="preserve">5.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59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Technology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Frontend Framework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Next.js 16 (App Router) with React 19</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Language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TypeScript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Styling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Tailwind CSS 4</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Database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Supabase (PostgreSQL) with Row Level Security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Search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Fuse.js (fuzzy search, client-side)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Similarity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Jaccard similarity on tokenised text (client-side)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Hosting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Vercel (current) — deployable anywhere Node.js 18+ runs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Auth</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No login required — email stored in localStorage, domain-restricted to @zoomrx.com</w:t>
            </w:r>
          </w:p>
        </w:tc>
      </w:tr>
    </w:tbl>
    <w:p>
      <w:pPr>
        <w:spacing w:after="0" w:before="0"/>
      </w:pPr>
      <w:r>
        <w:t xml:space="preserve"/>
      </w:r>
    </w:p>
    <w:p>
      <w:pPr>
        <w:pStyle w:val="Heading1"/>
        <w:pBdr>
          <w:bottom w:val="single" w:color="4F86F7" w:sz="8" w:space="4"/>
        </w:pBdr>
        <w:spacing w:after="160" w:before="400"/>
      </w:pPr>
      <w:r>
        <w:rPr>
          <w:rFonts w:ascii="Arial" w:cs="Arial" w:eastAsia="Arial" w:hAnsi="Arial"/>
          <w:b/>
          <w:bCs/>
          <w:color w:val="1E3A6E"/>
          <w:sz w:val="32"/>
          <w:szCs w:val="32"/>
        </w:rPr>
        <w:t xml:space="preserve">6. Database Schema</w:t>
      </w:r>
    </w:p>
    <w:p>
      <w:pPr>
        <w:spacing w:after="80" w:before="80"/>
      </w:pPr>
      <w:r>
        <w:rPr>
          <w:rFonts w:ascii="Arial" w:cs="Arial" w:eastAsia="Arial" w:hAnsi="Arial"/>
          <w:color w:val="111827"/>
          <w:sz w:val="22"/>
          <w:szCs w:val="22"/>
        </w:rPr>
        <w:t xml:space="preserve">All tables live in a Supabase (PostgreSQL) project with Row Level Security enabled. Policies allow all operations for authenticated requests using the anon key.</w:t>
      </w:r>
    </w:p>
    <w:p>
      <w:pPr>
        <w:pStyle w:val="Heading2"/>
        <w:spacing w:after="100" w:before="280"/>
      </w:pPr>
      <w:r>
        <w:rPr>
          <w:rFonts w:ascii="Arial" w:cs="Arial" w:eastAsia="Arial" w:hAnsi="Arial"/>
          <w:b/>
          <w:bCs/>
          <w:color w:val="1E3A6E"/>
          <w:sz w:val="26"/>
          <w:szCs w:val="26"/>
        </w:rPr>
        <w:t xml:space="preserve">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UUID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Primary key, auto-generated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s_no</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SERIAL</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Auto-incrementing display number</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project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Idea title (mandatory)</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idea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Idea description &amp; expected leverage</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outcome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Legacy field (mirrors idea for new submissions)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person_name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Parsed from email on submit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person_email</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Author’s @zoomrx.com email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status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Idea | In Progress | Implemented | Archived</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views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INTEGER</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Incremented via RPC on each page visit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links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JSONB</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 github, sharepoint, references[] }</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poc_emails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Array of ZoomRx emails for points of contact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ai_platforms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Selected AI tools (e.g. Claude, Galen)</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implementation_notes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Step-by-step replication instructions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time_to_implement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e.g. &lt; 5 mins, 1–2 hours</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created_at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TIMESTAMPTZ</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Auto-set on insert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Courier New" w:cs="Courier New" w:eastAsia="Courier New" w:hAnsi="Courier New"/>
                <w:b/>
                <w:bCs/>
                <w:color w:val="4F86F7"/>
                <w:sz w:val="20"/>
                <w:szCs w:val="20"/>
              </w:rPr>
              <w:t xml:space="preserve">updated_at</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TIMESTAMPTZ</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Auto-updated via trigger</w:t>
            </w:r>
          </w:p>
        </w:tc>
      </w:tr>
    </w:tbl>
    <w:p>
      <w:pPr>
        <w:spacing w:after="0" w:before="0"/>
      </w:pPr>
      <w:r>
        <w:t xml:space="preserve"/>
      </w:r>
    </w:p>
    <w:p>
      <w:pPr>
        <w:pStyle w:val="Heading2"/>
        <w:spacing w:after="100" w:before="280"/>
      </w:pPr>
      <w:r>
        <w:rPr>
          <w:rFonts w:ascii="Arial" w:cs="Arial" w:eastAsia="Arial" w:hAnsi="Arial"/>
          <w:b/>
          <w:bCs/>
          <w:color w:val="1E3A6E"/>
          <w:sz w:val="26"/>
          <w:szCs w:val="26"/>
        </w:rPr>
        <w:t xml:space="preserve">Supporting tables</w:t>
      </w:r>
    </w:p>
    <w:p>
      <w:pPr>
        <w:pStyle w:val="ListParagraph"/>
        <w:numPr>
          <w:ilvl w:val="0"/>
          <w:numId w:val="2"/>
        </w:numPr>
        <w:spacing w:after="60" w:before="60"/>
      </w:pPr>
      <w:r>
        <w:rPr>
          <w:rFonts w:ascii="Arial" w:cs="Arial" w:eastAsia="Arial" w:hAnsi="Arial"/>
          <w:b w:val="false"/>
          <w:bCs w:val="false"/>
          <w:color w:val="111827"/>
          <w:sz w:val="22"/>
          <w:szCs w:val="22"/>
        </w:rPr>
        <w:t xml:space="preserve">tags — id, name, created_at</w:t>
      </w:r>
    </w:p>
    <w:p>
      <w:pPr>
        <w:pStyle w:val="ListParagraph"/>
        <w:numPr>
          <w:ilvl w:val="0"/>
          <w:numId w:val="2"/>
        </w:numPr>
        <w:spacing w:after="60" w:before="60"/>
      </w:pPr>
      <w:r>
        <w:rPr>
          <w:rFonts w:ascii="Arial" w:cs="Arial" w:eastAsia="Arial" w:hAnsi="Arial"/>
          <w:b w:val="false"/>
          <w:bCs w:val="false"/>
          <w:color w:val="111827"/>
          <w:sz w:val="22"/>
          <w:szCs w:val="22"/>
        </w:rPr>
        <w:t xml:space="preserve">idea_tags — idea_id (FK), tag_id (FK) — many-to-many join</w:t>
      </w:r>
    </w:p>
    <w:p>
      <w:pPr>
        <w:pStyle w:val="ListParagraph"/>
        <w:numPr>
          <w:ilvl w:val="0"/>
          <w:numId w:val="2"/>
        </w:numPr>
        <w:spacing w:after="60" w:before="60"/>
      </w:pPr>
      <w:r>
        <w:rPr>
          <w:rFonts w:ascii="Arial" w:cs="Arial" w:eastAsia="Arial" w:hAnsi="Arial"/>
          <w:b w:val="false"/>
          <w:bCs w:val="false"/>
          <w:color w:val="111827"/>
          <w:sz w:val="22"/>
          <w:szCs w:val="22"/>
        </w:rPr>
        <w:t xml:space="preserve">likes — id, idea_id (FK), person_name, created_at</w:t>
      </w:r>
    </w:p>
    <w:p>
      <w:pPr>
        <w:pStyle w:val="ListParagraph"/>
        <w:numPr>
          <w:ilvl w:val="0"/>
          <w:numId w:val="2"/>
        </w:numPr>
        <w:spacing w:after="60" w:before="60"/>
      </w:pPr>
      <w:r>
        <w:rPr>
          <w:rFonts w:ascii="Arial" w:cs="Arial" w:eastAsia="Arial" w:hAnsi="Arial"/>
          <w:b w:val="false"/>
          <w:bCs w:val="false"/>
          <w:color w:val="111827"/>
          <w:sz w:val="22"/>
          <w:szCs w:val="22"/>
        </w:rPr>
        <w:t xml:space="preserve">comments — id, idea_id (FK), person_name, content, created_at</w:t>
      </w:r>
    </w:p>
    <w:p>
      <w:pPr>
        <w:pStyle w:val="ListParagraph"/>
        <w:numPr>
          <w:ilvl w:val="0"/>
          <w:numId w:val="2"/>
        </w:numPr>
        <w:spacing w:after="60" w:before="60"/>
      </w:pPr>
      <w:r>
        <w:rPr>
          <w:rFonts w:ascii="Arial" w:cs="Arial" w:eastAsia="Arial" w:hAnsi="Arial"/>
          <w:b w:val="false"/>
          <w:bCs w:val="false"/>
          <w:color w:val="111827"/>
          <w:sz w:val="22"/>
          <w:szCs w:val="22"/>
        </w:rPr>
        <w:t xml:space="preserve">implementation_reports — id, idea_id (FK), person_name, status (working | not_working | stuck), created_at — UNIQUE(idea_id, person_name)</w:t>
      </w:r>
    </w:p>
    <w:p>
      <w:pPr>
        <w:spacing w:after="0" w:before="0"/>
      </w:pPr>
      <w:r>
        <w:t xml:space="preserve"/>
      </w:r>
    </w:p>
    <w:p>
      <w:pPr>
        <w:pStyle w:val="Heading1"/>
        <w:pBdr>
          <w:bottom w:val="single" w:color="4F86F7" w:sz="8" w:space="4"/>
        </w:pBdr>
        <w:spacing w:after="160" w:before="400"/>
      </w:pPr>
      <w:r>
        <w:rPr>
          <w:rFonts w:ascii="Arial" w:cs="Arial" w:eastAsia="Arial" w:hAnsi="Arial"/>
          <w:b/>
          <w:bCs/>
          <w:color w:val="1E3A6E"/>
          <w:sz w:val="32"/>
          <w:szCs w:val="32"/>
        </w:rPr>
        <w:t xml:space="preserve">7. Environment Setup</w:t>
      </w:r>
    </w:p>
    <w:p>
      <w:pPr>
        <w:spacing w:after="80" w:before="80"/>
      </w:pPr>
      <w:r>
        <w:rPr>
          <w:rFonts w:ascii="Arial" w:cs="Arial" w:eastAsia="Arial" w:hAnsi="Arial"/>
          <w:color w:val="111827"/>
          <w:sz w:val="22"/>
          <w:szCs w:val="22"/>
        </w:rPr>
        <w:t xml:space="preserve">Create a .env.local file in the project root with the following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4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59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NEXT_PUBLIC_SUPABASE_URL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Your Supabase project URL (from Project Settings &gt; API)</w:t>
            </w:r>
          </w:p>
        </w:tc>
      </w:tr>
      <w:tr>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NEXT_PUBLIC_SUPABASE_ANON_KEY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Supabase anon/public key (from Project Settings &gt; API)</w:t>
            </w:r>
          </w:p>
        </w:tc>
      </w:tr>
      <w:tr>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NEXT_PUBLIC_ALLOWED_DOMAIN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Email domain to restrict submissions, e.g. zoomrx.com</w:t>
            </w:r>
          </w:p>
        </w:tc>
      </w:tr>
      <w:tr>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NEXT_PUBLIC_ADMIN_KEY</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11827"/>
                <w:sz w:val="20"/>
                <w:szCs w:val="20"/>
              </w:rPr>
              <w:t xml:space="preserve">Secret key to access /admin panel</w:t>
            </w:r>
          </w:p>
        </w:tc>
      </w:tr>
    </w:tbl>
    <w:p>
      <w:pPr>
        <w:spacing w:after="0" w:before="0"/>
      </w:pPr>
      <w:r>
        <w:t xml:space="preserve"/>
      </w:r>
    </w:p>
    <w:p>
      <w:pPr>
        <w:pStyle w:val="Heading2"/>
        <w:spacing w:after="100" w:before="280"/>
      </w:pPr>
      <w:r>
        <w:rPr>
          <w:rFonts w:ascii="Arial" w:cs="Arial" w:eastAsia="Arial" w:hAnsi="Arial"/>
          <w:b/>
          <w:bCs/>
          <w:color w:val="1E3A6E"/>
          <w:sz w:val="26"/>
          <w:szCs w:val="26"/>
        </w:rPr>
        <w:t xml:space="preserve">Database migrations</w:t>
      </w:r>
    </w:p>
    <w:p>
      <w:pPr>
        <w:spacing w:after="80" w:before="80"/>
      </w:pPr>
      <w:r>
        <w:rPr>
          <w:rFonts w:ascii="Arial" w:cs="Arial" w:eastAsia="Arial" w:hAnsi="Arial"/>
          <w:color w:val="111827"/>
          <w:sz w:val="22"/>
          <w:szCs w:val="22"/>
        </w:rPr>
        <w:t xml:space="preserve">Run the following SQL in Supabase SQL Editor (in order) to set up the schema from scratch, or apply the migration files in supabase/migrations/:</w:t>
      </w:r>
    </w:p>
    <w:p>
      <w:pPr>
        <w:pStyle w:val="ListParagraph"/>
        <w:numPr>
          <w:ilvl w:val="0"/>
          <w:numId w:val="3"/>
        </w:numPr>
        <w:spacing w:after="60" w:before="60"/>
      </w:pPr>
      <w:r>
        <w:rPr>
          <w:rFonts w:ascii="Arial" w:cs="Arial" w:eastAsia="Arial" w:hAnsi="Arial"/>
          <w:color w:val="111827"/>
          <w:sz w:val="22"/>
          <w:szCs w:val="22"/>
        </w:rPr>
        <w:t xml:space="preserve">Create the ideas table, tags, idea_tags, likes, comments, and implementation_reports tables.</w:t>
      </w:r>
    </w:p>
    <w:p>
      <w:pPr>
        <w:pStyle w:val="ListParagraph"/>
        <w:numPr>
          <w:ilvl w:val="0"/>
          <w:numId w:val="3"/>
        </w:numPr>
        <w:spacing w:after="60" w:before="60"/>
      </w:pPr>
      <w:r>
        <w:rPr>
          <w:rFonts w:ascii="Arial" w:cs="Arial" w:eastAsia="Arial" w:hAnsi="Arial"/>
          <w:color w:val="111827"/>
          <w:sz w:val="22"/>
          <w:szCs w:val="22"/>
        </w:rPr>
        <w:t xml:space="preserve">Add the increment_views RPC function.</w:t>
      </w:r>
    </w:p>
    <w:p>
      <w:pPr>
        <w:pStyle w:val="ListParagraph"/>
        <w:numPr>
          <w:ilvl w:val="0"/>
          <w:numId w:val="3"/>
        </w:numPr>
        <w:spacing w:after="60" w:before="60"/>
      </w:pPr>
      <w:r>
        <w:rPr>
          <w:rFonts w:ascii="Arial" w:cs="Arial" w:eastAsia="Arial" w:hAnsi="Arial"/>
          <w:color w:val="111827"/>
          <w:sz w:val="22"/>
          <w:szCs w:val="22"/>
        </w:rPr>
        <w:t xml:space="preserve">Enable Row Level Security and add permissive policies on all tables.</w:t>
      </w:r>
    </w:p>
    <w:p>
      <w:pPr>
        <w:pStyle w:val="ListParagraph"/>
        <w:numPr>
          <w:ilvl w:val="0"/>
          <w:numId w:val="3"/>
        </w:numPr>
        <w:spacing w:after="60" w:before="60"/>
      </w:pPr>
      <w:r>
        <w:rPr>
          <w:rFonts w:ascii="Arial" w:cs="Arial" w:eastAsia="Arial" w:hAnsi="Arial"/>
          <w:color w:val="111827"/>
          <w:sz w:val="22"/>
          <w:szCs w:val="22"/>
        </w:rPr>
        <w:t xml:space="preserve">Run migration 001: adds time_to_implement column.</w:t>
      </w:r>
    </w:p>
    <w:p>
      <w:pPr>
        <w:pStyle w:val="ListParagraph"/>
        <w:numPr>
          <w:ilvl w:val="0"/>
          <w:numId w:val="3"/>
        </w:numPr>
        <w:spacing w:after="60" w:before="60"/>
      </w:pPr>
      <w:r>
        <w:rPr>
          <w:rFonts w:ascii="Arial" w:cs="Arial" w:eastAsia="Arial" w:hAnsi="Arial"/>
          <w:color w:val="111827"/>
          <w:sz w:val="22"/>
          <w:szCs w:val="22"/>
        </w:rPr>
        <w:t xml:space="preserve">Run migration 002: adds implementation_reports table.</w:t>
      </w:r>
    </w:p>
    <w:p>
      <w:pPr>
        <w:pStyle w:val="ListParagraph"/>
        <w:numPr>
          <w:ilvl w:val="0"/>
          <w:numId w:val="3"/>
        </w:numPr>
        <w:spacing w:after="60" w:before="60"/>
      </w:pPr>
      <w:r>
        <w:rPr>
          <w:rFonts w:ascii="Arial" w:cs="Arial" w:eastAsia="Arial" w:hAnsi="Arial"/>
          <w:color w:val="111827"/>
          <w:sz w:val="22"/>
          <w:szCs w:val="22"/>
        </w:rPr>
        <w:t xml:space="preserve">Run migration 003: adds ai_platforms[] and implementation_notes columns.</w:t>
      </w:r>
    </w:p>
    <w:p>
      <w:pPr>
        <w:spacing w:after="80" w:before="80"/>
      </w:pPr>
      <w:r>
        <w:rPr>
          <w:rFonts w:ascii="Arial" w:cs="Arial" w:eastAsia="Arial" w:hAnsi="Arial"/>
          <w:color w:val="111827"/>
          <w:sz w:val="22"/>
          <w:szCs w:val="22"/>
        </w:rPr>
        <w:t xml:space="preserve">All migration files are in supabase/migrations/ in the codebase.</w:t>
      </w:r>
    </w:p>
    <w:p>
      <w:pPr>
        <w:spacing w:after="0" w:before="0"/>
      </w:pPr>
      <w:r>
        <w:t xml:space="preserve"/>
      </w:r>
    </w:p>
    <w:p>
      <w:pPr>
        <w:pStyle w:val="Heading1"/>
        <w:pBdr>
          <w:bottom w:val="single" w:color="4F86F7" w:sz="8" w:space="4"/>
        </w:pBdr>
        <w:spacing w:after="160" w:before="400"/>
      </w:pPr>
      <w:r>
        <w:rPr>
          <w:rFonts w:ascii="Arial" w:cs="Arial" w:eastAsia="Arial" w:hAnsi="Arial"/>
          <w:b/>
          <w:bCs/>
          <w:color w:val="1E3A6E"/>
          <w:sz w:val="32"/>
          <w:szCs w:val="32"/>
        </w:rPr>
        <w:t xml:space="preserve">8. Deployment Options</w:t>
      </w:r>
    </w:p>
    <w:p>
      <w:pPr>
        <w:pStyle w:val="Heading2"/>
        <w:spacing w:after="100" w:before="280"/>
      </w:pPr>
      <w:r>
        <w:rPr>
          <w:rFonts w:ascii="Arial" w:cs="Arial" w:eastAsia="Arial" w:hAnsi="Arial"/>
          <w:b/>
          <w:bCs/>
          <w:color w:val="1E3A6E"/>
          <w:sz w:val="26"/>
          <w:szCs w:val="26"/>
        </w:rPr>
        <w:t xml:space="preserve">Option A — Custom Domain on Vercel (Recommended • Fastest)</w:t>
      </w:r>
    </w:p>
    <w:p>
      <w:pPr>
        <w:spacing w:after="80" w:before="80"/>
      </w:pPr>
      <w:r>
        <w:rPr>
          <w:rFonts w:ascii="Arial" w:cs="Arial" w:eastAsia="Arial" w:hAnsi="Arial"/>
          <w:color w:val="111827"/>
          <w:sz w:val="22"/>
          <w:szCs w:val="22"/>
        </w:rPr>
        <w:t xml:space="preserve">The application is already deployed on Vercel. To point a company domain at it:</w:t>
      </w:r>
    </w:p>
    <w:p>
      <w:pPr>
        <w:pStyle w:val="ListParagraph"/>
        <w:numPr>
          <w:ilvl w:val="0"/>
          <w:numId w:val="3"/>
        </w:numPr>
        <w:spacing w:after="60" w:before="60"/>
      </w:pPr>
      <w:r>
        <w:rPr>
          <w:rFonts w:ascii="Arial" w:cs="Arial" w:eastAsia="Arial" w:hAnsi="Arial"/>
          <w:color w:val="111827"/>
          <w:sz w:val="22"/>
          <w:szCs w:val="22"/>
        </w:rPr>
        <w:t xml:space="preserve">Go to vercel.com &gt; Project Settings &gt; Domains.</w:t>
      </w:r>
    </w:p>
    <w:p>
      <w:pPr>
        <w:pStyle w:val="ListParagraph"/>
        <w:numPr>
          <w:ilvl w:val="0"/>
          <w:numId w:val="3"/>
        </w:numPr>
        <w:spacing w:after="60" w:before="60"/>
      </w:pPr>
      <w:r>
        <w:rPr>
          <w:rFonts w:ascii="Arial" w:cs="Arial" w:eastAsia="Arial" w:hAnsi="Arial"/>
          <w:color w:val="111827"/>
          <w:sz w:val="22"/>
          <w:szCs w:val="22"/>
        </w:rPr>
        <w:t xml:space="preserve">Add ai-hub.zoomrx.com (or any subdomain).</w:t>
      </w:r>
    </w:p>
    <w:p>
      <w:pPr>
        <w:pStyle w:val="ListParagraph"/>
        <w:numPr>
          <w:ilvl w:val="0"/>
          <w:numId w:val="3"/>
        </w:numPr>
        <w:spacing w:after="60" w:before="60"/>
      </w:pPr>
      <w:r>
        <w:rPr>
          <w:rFonts w:ascii="Arial" w:cs="Arial" w:eastAsia="Arial" w:hAnsi="Arial"/>
          <w:color w:val="111827"/>
          <w:sz w:val="22"/>
          <w:szCs w:val="22"/>
        </w:rPr>
        <w:t xml:space="preserve">Add the provided CNAME record to ZoomRx DNS.</w:t>
      </w:r>
    </w:p>
    <w:p>
      <w:pPr>
        <w:pStyle w:val="ListParagraph"/>
        <w:numPr>
          <w:ilvl w:val="0"/>
          <w:numId w:val="3"/>
        </w:numPr>
        <w:spacing w:after="60" w:before="60"/>
      </w:pPr>
      <w:r>
        <w:rPr>
          <w:rFonts w:ascii="Arial" w:cs="Arial" w:eastAsia="Arial" w:hAnsi="Arial"/>
          <w:color w:val="111827"/>
          <w:sz w:val="22"/>
          <w:szCs w:val="22"/>
        </w:rPr>
        <w:t xml:space="preserve">Done — no code changes required.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86F7" w:sz="6"/>
              <w:left w:val="single" w:color="4F86F7" w:sz="18"/>
              <w:bottom w:val="single" w:color="4F86F7" w:sz="6"/>
              <w:right w:val="none" w:color="FFFFFF" w:sz="0"/>
            </w:tcBorders>
            <w:shd w:fill="EBF1FB" w:val="clear"/>
            <w:tcMar>
              <w:top w:type="dxa" w:w="120"/>
              <w:left w:type="dxa" w:w="160"/>
              <w:bottom w:type="dxa" w:w="120"/>
              <w:right w:type="dxa" w:w="160"/>
            </w:tcMar>
          </w:tcPr>
          <w:p>
            <w:pPr>
              <w:spacing w:after="0" w:before="0"/>
            </w:pPr>
            <w:r>
              <w:rPr>
                <w:rFonts w:ascii="Arial" w:cs="Arial" w:eastAsia="Arial" w:hAnsi="Arial"/>
                <w:i/>
                <w:iCs/>
                <w:color w:val="1E3A6E"/>
                <w:sz w:val="20"/>
                <w:szCs w:val="20"/>
              </w:rPr>
              <w:t xml:space="preserve">This approach takes ~15 minutes and requires only a DNS change from IT. Supabase remains the database. No infrastructure to manage.</w:t>
            </w:r>
          </w:p>
        </w:tc>
      </w:tr>
    </w:tbl>
    <w:p>
      <w:pPr>
        <w:spacing w:after="0" w:before="0"/>
      </w:pPr>
      <w:r>
        <w:t xml:space="preserve"/>
      </w:r>
    </w:p>
    <w:p>
      <w:pPr>
        <w:pStyle w:val="Heading2"/>
        <w:spacing w:after="100" w:before="280"/>
      </w:pPr>
      <w:r>
        <w:rPr>
          <w:rFonts w:ascii="Arial" w:cs="Arial" w:eastAsia="Arial" w:hAnsi="Arial"/>
          <w:b/>
          <w:bCs/>
          <w:color w:val="1E3A6E"/>
          <w:sz w:val="26"/>
          <w:szCs w:val="26"/>
        </w:rPr>
        <w:t xml:space="preserve">Option B — Self-Hosted (Azure / AWS / Docker)</w:t>
      </w:r>
    </w:p>
    <w:p>
      <w:pPr>
        <w:spacing w:after="80" w:before="80"/>
      </w:pPr>
      <w:r>
        <w:rPr>
          <w:rFonts w:ascii="Arial" w:cs="Arial" w:eastAsia="Arial" w:hAnsi="Arial"/>
          <w:color w:val="111827"/>
          <w:sz w:val="22"/>
          <w:szCs w:val="22"/>
        </w:rPr>
        <w:t xml:space="preserve">The app is a standard Next.js application and runs wherever Node.js 18+ is available.</w:t>
      </w:r>
    </w:p>
    <w:p>
      <w:pPr>
        <w:pStyle w:val="Heading3"/>
        <w:spacing w:after="80" w:before="200"/>
      </w:pPr>
      <w:r>
        <w:rPr>
          <w:rFonts w:ascii="Arial" w:cs="Arial" w:eastAsia="Arial" w:hAnsi="Arial"/>
          <w:b/>
          <w:bCs/>
          <w:color w:val="4F86F7"/>
          <w:sz w:val="22"/>
          <w:szCs w:val="22"/>
        </w:rPr>
        <w:t xml:space="preserve">Azure App Service</w:t>
      </w:r>
    </w:p>
    <w:p>
      <w:pPr>
        <w:pStyle w:val="ListParagraph"/>
        <w:numPr>
          <w:ilvl w:val="0"/>
          <w:numId w:val="3"/>
        </w:numPr>
        <w:spacing w:after="60" w:before="60"/>
      </w:pPr>
      <w:r>
        <w:rPr>
          <w:rFonts w:ascii="Arial" w:cs="Arial" w:eastAsia="Arial" w:hAnsi="Arial"/>
          <w:color w:val="111827"/>
          <w:sz w:val="22"/>
          <w:szCs w:val="22"/>
        </w:rPr>
        <w:t xml:space="preserve">Install Azure CLI and log in.</w:t>
      </w:r>
    </w:p>
    <w:p>
      <w:pPr>
        <w:pStyle w:val="ListParagraph"/>
        <w:numPr>
          <w:ilvl w:val="0"/>
          <w:numId w:val="3"/>
        </w:numPr>
        <w:spacing w:after="60" w:before="60"/>
      </w:pPr>
      <w:r>
        <w:rPr>
          <w:rFonts w:ascii="Arial" w:cs="Arial" w:eastAsia="Arial" w:hAnsi="Arial"/>
          <w:color w:val="111827"/>
          <w:sz w:val="22"/>
          <w:szCs w:val="22"/>
        </w:rPr>
        <w:t xml:space="preserve">Run: az webapp up --name ai-innovation-hub --runtime "NODE:18-lts"</w:t>
      </w:r>
    </w:p>
    <w:p>
      <w:pPr>
        <w:pStyle w:val="ListParagraph"/>
        <w:numPr>
          <w:ilvl w:val="0"/>
          <w:numId w:val="3"/>
        </w:numPr>
        <w:spacing w:after="60" w:before="60"/>
      </w:pPr>
      <w:r>
        <w:rPr>
          <w:rFonts w:ascii="Arial" w:cs="Arial" w:eastAsia="Arial" w:hAnsi="Arial"/>
          <w:color w:val="111827"/>
          <w:sz w:val="22"/>
          <w:szCs w:val="22"/>
        </w:rPr>
        <w:t xml:space="preserve">Set the four environment variables in Azure Portal &gt; App Service &gt; Configuration.</w:t>
      </w:r>
    </w:p>
    <w:p>
      <w:pPr>
        <w:pStyle w:val="ListParagraph"/>
        <w:numPr>
          <w:ilvl w:val="0"/>
          <w:numId w:val="3"/>
        </w:numPr>
        <w:spacing w:after="60" w:before="60"/>
      </w:pPr>
      <w:r>
        <w:rPr>
          <w:rFonts w:ascii="Arial" w:cs="Arial" w:eastAsia="Arial" w:hAnsi="Arial"/>
          <w:color w:val="111827"/>
          <w:sz w:val="22"/>
          <w:szCs w:val="22"/>
        </w:rPr>
        <w:t xml:space="preserve">Point a custom domain via Azure Portal &gt; Custom Domains.</w:t>
      </w:r>
    </w:p>
    <w:p>
      <w:pPr>
        <w:pStyle w:val="Heading3"/>
        <w:spacing w:after="80" w:before="200"/>
      </w:pPr>
      <w:r>
        <w:rPr>
          <w:rFonts w:ascii="Arial" w:cs="Arial" w:eastAsia="Arial" w:hAnsi="Arial"/>
          <w:b/>
          <w:bCs/>
          <w:color w:val="4F86F7"/>
          <w:sz w:val="22"/>
          <w:szCs w:val="22"/>
        </w:rPr>
        <w:t xml:space="preserve">Docker</w:t>
      </w:r>
    </w:p>
    <w:p>
      <w:pPr>
        <w:spacing w:after="80" w:before="80"/>
      </w:pPr>
      <w:r>
        <w:rPr>
          <w:rFonts w:ascii="Arial" w:cs="Arial" w:eastAsia="Arial" w:hAnsi="Arial"/>
          <w:color w:val="111827"/>
          <w:sz w:val="22"/>
          <w:szCs w:val="22"/>
        </w:rPr>
        <w:t xml:space="preserve">A Dockerfile can be added to the project for containerised deployment:</w:t>
      </w:r>
    </w:p>
    <w:p>
      <w:pPr>
        <w:pBdr>
          <w:left w:val="single" w:color="4F86F7" w:sz="12"/>
        </w:pBdr>
        <w:shd w:fill="F5F7FA" w:val="clear"/>
        <w:spacing w:after="120" w:before="120"/>
        <w:ind w:left="360"/>
      </w:pPr>
      <w:r>
        <w:rPr>
          <w:rFonts w:ascii="Courier New" w:cs="Courier New" w:eastAsia="Courier New" w:hAnsi="Courier New"/>
          <w:color w:val="111827"/>
          <w:sz w:val="18"/>
          <w:szCs w:val="18"/>
        </w:rPr>
        <w:t xml:space="preserve">FROM node:18-alpine
WORKDIR /app
COPY . .
RUN npm install &amp;&amp; npm run build
EXPOSE 3000
CMD ["npm", "start"]</w:t>
      </w:r>
    </w:p>
    <w:p>
      <w:pPr>
        <w:spacing w:after="80" w:before="80"/>
      </w:pPr>
      <w:r>
        <w:rPr>
          <w:rFonts w:ascii="Arial" w:cs="Arial" w:eastAsia="Arial" w:hAnsi="Arial"/>
          <w:color w:val="111827"/>
          <w:sz w:val="22"/>
          <w:szCs w:val="22"/>
        </w:rPr>
        <w:t xml:space="preserve">Build: docker build -t ai-innovation-hub . then docker run -p 3000:3000 --env-file .env ai-innovation-hub</w:t>
      </w:r>
    </w:p>
    <w:p>
      <w:pPr>
        <w:spacing w:after="0" w:before="0"/>
      </w:pPr>
      <w:r>
        <w:t xml:space="preserve"/>
      </w:r>
    </w:p>
    <w:p>
      <w:pPr>
        <w:pStyle w:val="Heading2"/>
        <w:spacing w:after="100" w:before="280"/>
      </w:pPr>
      <w:r>
        <w:rPr>
          <w:rFonts w:ascii="Arial" w:cs="Arial" w:eastAsia="Arial" w:hAnsi="Arial"/>
          <w:b/>
          <w:bCs/>
          <w:color w:val="1E3A6E"/>
          <w:sz w:val="26"/>
          <w:szCs w:val="26"/>
        </w:rPr>
        <w:t xml:space="preserve">Option C — Internal Server (IIS / Linux)</w:t>
      </w:r>
    </w:p>
    <w:p>
      <w:pPr>
        <w:spacing w:after="80" w:before="80"/>
      </w:pPr>
      <w:r>
        <w:rPr>
          <w:rFonts w:ascii="Arial" w:cs="Arial" w:eastAsia="Arial" w:hAnsi="Arial"/>
          <w:color w:val="111827"/>
          <w:sz w:val="22"/>
          <w:szCs w:val="22"/>
        </w:rPr>
        <w:t xml:space="preserve">For on-premise hosting:</w:t>
      </w:r>
    </w:p>
    <w:p>
      <w:pPr>
        <w:pStyle w:val="ListParagraph"/>
        <w:numPr>
          <w:ilvl w:val="0"/>
          <w:numId w:val="3"/>
        </w:numPr>
        <w:spacing w:after="60" w:before="60"/>
      </w:pPr>
      <w:r>
        <w:rPr>
          <w:rFonts w:ascii="Arial" w:cs="Arial" w:eastAsia="Arial" w:hAnsi="Arial"/>
          <w:color w:val="111827"/>
          <w:sz w:val="22"/>
          <w:szCs w:val="22"/>
        </w:rPr>
        <w:t xml:space="preserve">Install Node.js 18+ on the server.</w:t>
      </w:r>
    </w:p>
    <w:p>
      <w:pPr>
        <w:pStyle w:val="ListParagraph"/>
        <w:numPr>
          <w:ilvl w:val="0"/>
          <w:numId w:val="3"/>
        </w:numPr>
        <w:spacing w:after="60" w:before="60"/>
      </w:pPr>
      <w:r>
        <w:rPr>
          <w:rFonts w:ascii="Arial" w:cs="Arial" w:eastAsia="Arial" w:hAnsi="Arial"/>
          <w:color w:val="111827"/>
          <w:sz w:val="22"/>
          <w:szCs w:val="22"/>
        </w:rPr>
        <w:t xml:space="preserve">Copy the codebase and run npm install &amp;&amp; npm run build.</w:t>
      </w:r>
    </w:p>
    <w:p>
      <w:pPr>
        <w:pStyle w:val="ListParagraph"/>
        <w:numPr>
          <w:ilvl w:val="0"/>
          <w:numId w:val="3"/>
        </w:numPr>
        <w:spacing w:after="60" w:before="60"/>
      </w:pPr>
      <w:r>
        <w:rPr>
          <w:rFonts w:ascii="Arial" w:cs="Arial" w:eastAsia="Arial" w:hAnsi="Arial"/>
          <w:color w:val="111827"/>
          <w:sz w:val="22"/>
          <w:szCs w:val="22"/>
        </w:rPr>
        <w:t xml:space="preserve">Start with npm start (runs on port 3000 by default).</w:t>
      </w:r>
    </w:p>
    <w:p>
      <w:pPr>
        <w:pStyle w:val="ListParagraph"/>
        <w:numPr>
          <w:ilvl w:val="0"/>
          <w:numId w:val="3"/>
        </w:numPr>
        <w:spacing w:after="60" w:before="60"/>
      </w:pPr>
      <w:r>
        <w:rPr>
          <w:rFonts w:ascii="Arial" w:cs="Arial" w:eastAsia="Arial" w:hAnsi="Arial"/>
          <w:color w:val="111827"/>
          <w:sz w:val="22"/>
          <w:szCs w:val="22"/>
        </w:rPr>
        <w:t xml:space="preserve">Use IIS with URL Rewrite / nginx as a reverse proxy for port 80/443.</w:t>
      </w:r>
    </w:p>
    <w:p>
      <w:pPr>
        <w:pStyle w:val="ListParagraph"/>
        <w:numPr>
          <w:ilvl w:val="0"/>
          <w:numId w:val="3"/>
        </w:numPr>
        <w:spacing w:after="60" w:before="60"/>
      </w:pPr>
      <w:r>
        <w:rPr>
          <w:rFonts w:ascii="Arial" w:cs="Arial" w:eastAsia="Arial" w:hAnsi="Arial"/>
          <w:color w:val="111827"/>
          <w:sz w:val="22"/>
          <w:szCs w:val="22"/>
        </w:rPr>
        <w:t xml:space="preserve">Set environment variables in the server’s system environment or a .env.local file.</w:t>
      </w:r>
    </w:p>
    <w:p>
      <w:pPr>
        <w:spacing w:after="0" w:before="0"/>
      </w:pPr>
      <w:r>
        <w:t xml:space="preserve"/>
      </w:r>
    </w:p>
    <w:p>
      <w:pPr>
        <w:pStyle w:val="Heading1"/>
        <w:pBdr>
          <w:bottom w:val="single" w:color="4F86F7" w:sz="8" w:space="4"/>
        </w:pBdr>
        <w:spacing w:after="160" w:before="400"/>
      </w:pPr>
      <w:r>
        <w:rPr>
          <w:rFonts w:ascii="Arial" w:cs="Arial" w:eastAsia="Arial" w:hAnsi="Arial"/>
          <w:b/>
          <w:bCs/>
          <w:color w:val="1E3A6E"/>
          <w:sz w:val="32"/>
          <w:szCs w:val="32"/>
        </w:rPr>
        <w:t xml:space="preserve">9. IT Handover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before="0"/>
            </w:pPr>
            <w:r>
              <w:rPr>
                <w:rFonts w:ascii="Arial" w:cs="Arial" w:eastAsia="Arial" w:hAnsi="Arial"/>
                <w:color w:val="4F86F7"/>
                <w:sz w:val="22"/>
                <w:szCs w:val="22"/>
              </w:rPr>
              <w:t xml:space="preserve">☐</w:t>
            </w:r>
          </w:p>
        </w:tc>
        <w:tc>
          <w:tcPr>
            <w:tcW w:type="dxa" w:w="8760"/>
            <w:tcBorders>
              <w:top w:val="none" w:color="FFFFFF" w:sz="0"/>
              <w:left w:val="none" w:color="FFFFFF" w:sz="0"/>
              <w:bottom w:val="single" w:color="EEEEEE" w:sz="1"/>
              <w:right w:val="none" w:color="FFFFFF" w:sz="0"/>
            </w:tcBorders>
            <w:tcMar>
              <w:top w:type="dxa" w:w="80"/>
              <w:left w:type="dxa" w:w="0"/>
              <w:bottom w:type="dxa" w:w="80"/>
              <w:right w:type="dxa" w:w="0"/>
            </w:tcMar>
          </w:tcPr>
          <w:p>
            <w:pPr>
              <w:spacing w:after="0" w:before="0"/>
            </w:pPr>
            <w:r>
              <w:rPr>
                <w:rFonts w:ascii="Arial" w:cs="Arial" w:eastAsia="Arial" w:hAnsi="Arial"/>
                <w:color w:val="111827"/>
                <w:sz w:val="22"/>
                <w:szCs w:val="22"/>
              </w:rPr>
              <w:t xml:space="preserve">Obtain the codebase (GitHub repo or zip from the author)</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before="0"/>
            </w:pPr>
            <w:r>
              <w:rPr>
                <w:rFonts w:ascii="Arial" w:cs="Arial" w:eastAsia="Arial" w:hAnsi="Arial"/>
                <w:color w:val="4F86F7"/>
                <w:sz w:val="22"/>
                <w:szCs w:val="22"/>
              </w:rPr>
              <w:t xml:space="preserve">☐</w:t>
            </w:r>
          </w:p>
        </w:tc>
        <w:tc>
          <w:tcPr>
            <w:tcW w:type="dxa" w:w="8760"/>
            <w:tcBorders>
              <w:top w:val="none" w:color="FFFFFF" w:sz="0"/>
              <w:left w:val="none" w:color="FFFFFF" w:sz="0"/>
              <w:bottom w:val="single" w:color="EEEEEE" w:sz="1"/>
              <w:right w:val="none" w:color="FFFFFF" w:sz="0"/>
            </w:tcBorders>
            <w:tcMar>
              <w:top w:type="dxa" w:w="80"/>
              <w:left w:type="dxa" w:w="0"/>
              <w:bottom w:type="dxa" w:w="80"/>
              <w:right w:type="dxa" w:w="0"/>
            </w:tcMar>
          </w:tcPr>
          <w:p>
            <w:pPr>
              <w:spacing w:after="0" w:before="0"/>
            </w:pPr>
            <w:r>
              <w:rPr>
                <w:rFonts w:ascii="Arial" w:cs="Arial" w:eastAsia="Arial" w:hAnsi="Arial"/>
                <w:color w:val="111827"/>
                <w:sz w:val="22"/>
                <w:szCs w:val="22"/>
              </w:rPr>
              <w:t xml:space="preserve">Create a Supabase project (free tier sufficient for &lt; 50k rows) OR set up an internal PostgreSQL instance</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before="0"/>
            </w:pPr>
            <w:r>
              <w:rPr>
                <w:rFonts w:ascii="Arial" w:cs="Arial" w:eastAsia="Arial" w:hAnsi="Arial"/>
                <w:color w:val="4F86F7"/>
                <w:sz w:val="22"/>
                <w:szCs w:val="22"/>
              </w:rPr>
              <w:t xml:space="preserve">☐</w:t>
            </w:r>
          </w:p>
        </w:tc>
        <w:tc>
          <w:tcPr>
            <w:tcW w:type="dxa" w:w="8760"/>
            <w:tcBorders>
              <w:top w:val="none" w:color="FFFFFF" w:sz="0"/>
              <w:left w:val="none" w:color="FFFFFF" w:sz="0"/>
              <w:bottom w:val="single" w:color="EEEEEE" w:sz="1"/>
              <w:right w:val="none" w:color="FFFFFF" w:sz="0"/>
            </w:tcBorders>
            <w:tcMar>
              <w:top w:type="dxa" w:w="80"/>
              <w:left w:type="dxa" w:w="0"/>
              <w:bottom w:type="dxa" w:w="80"/>
              <w:right w:type="dxa" w:w="0"/>
            </w:tcMar>
          </w:tcPr>
          <w:p>
            <w:pPr>
              <w:spacing w:after="0" w:before="0"/>
            </w:pPr>
            <w:r>
              <w:rPr>
                <w:rFonts w:ascii="Arial" w:cs="Arial" w:eastAsia="Arial" w:hAnsi="Arial"/>
                <w:color w:val="111827"/>
                <w:sz w:val="22"/>
                <w:szCs w:val="22"/>
              </w:rPr>
              <w:t xml:space="preserve">Run all database migrations in order (see Section 7)</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before="0"/>
            </w:pPr>
            <w:r>
              <w:rPr>
                <w:rFonts w:ascii="Arial" w:cs="Arial" w:eastAsia="Arial" w:hAnsi="Arial"/>
                <w:color w:val="4F86F7"/>
                <w:sz w:val="22"/>
                <w:szCs w:val="22"/>
              </w:rPr>
              <w:t xml:space="preserve">☐</w:t>
            </w:r>
          </w:p>
        </w:tc>
        <w:tc>
          <w:tcPr>
            <w:tcW w:type="dxa" w:w="8760"/>
            <w:tcBorders>
              <w:top w:val="none" w:color="FFFFFF" w:sz="0"/>
              <w:left w:val="none" w:color="FFFFFF" w:sz="0"/>
              <w:bottom w:val="single" w:color="EEEEEE" w:sz="1"/>
              <w:right w:val="none" w:color="FFFFFF" w:sz="0"/>
            </w:tcBorders>
            <w:tcMar>
              <w:top w:type="dxa" w:w="80"/>
              <w:left w:type="dxa" w:w="0"/>
              <w:bottom w:type="dxa" w:w="80"/>
              <w:right w:type="dxa" w:w="0"/>
            </w:tcMar>
          </w:tcPr>
          <w:p>
            <w:pPr>
              <w:spacing w:after="0" w:before="0"/>
            </w:pPr>
            <w:r>
              <w:rPr>
                <w:rFonts w:ascii="Arial" w:cs="Arial" w:eastAsia="Arial" w:hAnsi="Arial"/>
                <w:color w:val="111827"/>
                <w:sz w:val="22"/>
                <w:szCs w:val="22"/>
              </w:rPr>
              <w:t xml:space="preserve">Set the four environment variables in your hosting platform</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before="0"/>
            </w:pPr>
            <w:r>
              <w:rPr>
                <w:rFonts w:ascii="Arial" w:cs="Arial" w:eastAsia="Arial" w:hAnsi="Arial"/>
                <w:color w:val="4F86F7"/>
                <w:sz w:val="22"/>
                <w:szCs w:val="22"/>
              </w:rPr>
              <w:t xml:space="preserve">☐</w:t>
            </w:r>
          </w:p>
        </w:tc>
        <w:tc>
          <w:tcPr>
            <w:tcW w:type="dxa" w:w="8760"/>
            <w:tcBorders>
              <w:top w:val="none" w:color="FFFFFF" w:sz="0"/>
              <w:left w:val="none" w:color="FFFFFF" w:sz="0"/>
              <w:bottom w:val="single" w:color="EEEEEE" w:sz="1"/>
              <w:right w:val="none" w:color="FFFFFF" w:sz="0"/>
            </w:tcBorders>
            <w:tcMar>
              <w:top w:type="dxa" w:w="80"/>
              <w:left w:type="dxa" w:w="0"/>
              <w:bottom w:type="dxa" w:w="80"/>
              <w:right w:type="dxa" w:w="0"/>
            </w:tcMar>
          </w:tcPr>
          <w:p>
            <w:pPr>
              <w:spacing w:after="0" w:before="0"/>
            </w:pPr>
            <w:r>
              <w:rPr>
                <w:rFonts w:ascii="Arial" w:cs="Arial" w:eastAsia="Arial" w:hAnsi="Arial"/>
                <w:color w:val="111827"/>
                <w:sz w:val="22"/>
                <w:szCs w:val="22"/>
              </w:rPr>
              <w:t xml:space="preserve">Choose a deployment option (A, B, or C from Section 8)</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before="0"/>
            </w:pPr>
            <w:r>
              <w:rPr>
                <w:rFonts w:ascii="Arial" w:cs="Arial" w:eastAsia="Arial" w:hAnsi="Arial"/>
                <w:color w:val="4F86F7"/>
                <w:sz w:val="22"/>
                <w:szCs w:val="22"/>
              </w:rPr>
              <w:t xml:space="preserve">☐</w:t>
            </w:r>
          </w:p>
        </w:tc>
        <w:tc>
          <w:tcPr>
            <w:tcW w:type="dxa" w:w="8760"/>
            <w:tcBorders>
              <w:top w:val="none" w:color="FFFFFF" w:sz="0"/>
              <w:left w:val="none" w:color="FFFFFF" w:sz="0"/>
              <w:bottom w:val="single" w:color="EEEEEE" w:sz="1"/>
              <w:right w:val="none" w:color="FFFFFF" w:sz="0"/>
            </w:tcBorders>
            <w:tcMar>
              <w:top w:type="dxa" w:w="80"/>
              <w:left w:type="dxa" w:w="0"/>
              <w:bottom w:type="dxa" w:w="80"/>
              <w:right w:type="dxa" w:w="0"/>
            </w:tcMar>
          </w:tcPr>
          <w:p>
            <w:pPr>
              <w:spacing w:after="0" w:before="0"/>
            </w:pPr>
            <w:r>
              <w:rPr>
                <w:rFonts w:ascii="Arial" w:cs="Arial" w:eastAsia="Arial" w:hAnsi="Arial"/>
                <w:color w:val="111827"/>
                <w:sz w:val="22"/>
                <w:szCs w:val="22"/>
              </w:rPr>
              <w:t xml:space="preserve">Point the company domain / subdomain to the deployment</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before="0"/>
            </w:pPr>
            <w:r>
              <w:rPr>
                <w:rFonts w:ascii="Arial" w:cs="Arial" w:eastAsia="Arial" w:hAnsi="Arial"/>
                <w:color w:val="4F86F7"/>
                <w:sz w:val="22"/>
                <w:szCs w:val="22"/>
              </w:rPr>
              <w:t xml:space="preserve">☐</w:t>
            </w:r>
          </w:p>
        </w:tc>
        <w:tc>
          <w:tcPr>
            <w:tcW w:type="dxa" w:w="8760"/>
            <w:tcBorders>
              <w:top w:val="none" w:color="FFFFFF" w:sz="0"/>
              <w:left w:val="none" w:color="FFFFFF" w:sz="0"/>
              <w:bottom w:val="single" w:color="EEEEEE" w:sz="1"/>
              <w:right w:val="none" w:color="FFFFFF" w:sz="0"/>
            </w:tcBorders>
            <w:tcMar>
              <w:top w:type="dxa" w:w="80"/>
              <w:left w:type="dxa" w:w="0"/>
              <w:bottom w:type="dxa" w:w="80"/>
              <w:right w:type="dxa" w:w="0"/>
            </w:tcMar>
          </w:tcPr>
          <w:p>
            <w:pPr>
              <w:spacing w:after="0" w:before="0"/>
            </w:pPr>
            <w:r>
              <w:rPr>
                <w:rFonts w:ascii="Arial" w:cs="Arial" w:eastAsia="Arial" w:hAnsi="Arial"/>
                <w:color w:val="111827"/>
                <w:sz w:val="22"/>
                <w:szCs w:val="22"/>
              </w:rPr>
              <w:t xml:space="preserve">Test the /submit flow end-to-end with a @zoomrx.com email</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before="0"/>
            </w:pPr>
            <w:r>
              <w:rPr>
                <w:rFonts w:ascii="Arial" w:cs="Arial" w:eastAsia="Arial" w:hAnsi="Arial"/>
                <w:color w:val="4F86F7"/>
                <w:sz w:val="22"/>
                <w:szCs w:val="22"/>
              </w:rPr>
              <w:t xml:space="preserve">☐</w:t>
            </w:r>
          </w:p>
        </w:tc>
        <w:tc>
          <w:tcPr>
            <w:tcW w:type="dxa" w:w="8760"/>
            <w:tcBorders>
              <w:top w:val="none" w:color="FFFFFF" w:sz="0"/>
              <w:left w:val="none" w:color="FFFFFF" w:sz="0"/>
              <w:bottom w:val="single" w:color="EEEEEE" w:sz="1"/>
              <w:right w:val="none" w:color="FFFFFF" w:sz="0"/>
            </w:tcBorders>
            <w:tcMar>
              <w:top w:type="dxa" w:w="80"/>
              <w:left w:type="dxa" w:w="0"/>
              <w:bottom w:type="dxa" w:w="80"/>
              <w:right w:type="dxa" w:w="0"/>
            </w:tcMar>
          </w:tcPr>
          <w:p>
            <w:pPr>
              <w:spacing w:after="0" w:before="0"/>
            </w:pPr>
            <w:r>
              <w:rPr>
                <w:rFonts w:ascii="Arial" w:cs="Arial" w:eastAsia="Arial" w:hAnsi="Arial"/>
                <w:color w:val="111827"/>
                <w:sz w:val="22"/>
                <w:szCs w:val="22"/>
              </w:rPr>
              <w:t xml:space="preserve">Test the /admin panel with the configured admin key</w:t>
            </w:r>
          </w:p>
        </w:tc>
      </w:tr>
      <w:tr>
        <w:tc>
          <w:tcPr>
            <w:tcW w:type="dxa" w:w="600"/>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0" w:before="0"/>
            </w:pPr>
            <w:r>
              <w:rPr>
                <w:rFonts w:ascii="Arial" w:cs="Arial" w:eastAsia="Arial" w:hAnsi="Arial"/>
                <w:color w:val="4F86F7"/>
                <w:sz w:val="22"/>
                <w:szCs w:val="22"/>
              </w:rPr>
              <w:t xml:space="preserve">☐</w:t>
            </w:r>
          </w:p>
        </w:tc>
        <w:tc>
          <w:tcPr>
            <w:tcW w:type="dxa" w:w="8760"/>
            <w:tcBorders>
              <w:top w:val="none" w:color="FFFFFF" w:sz="0"/>
              <w:left w:val="none" w:color="FFFFFF" w:sz="0"/>
              <w:bottom w:val="single" w:color="EEEEEE" w:sz="1"/>
              <w:right w:val="none" w:color="FFFFFF" w:sz="0"/>
            </w:tcBorders>
            <w:tcMar>
              <w:top w:type="dxa" w:w="80"/>
              <w:left w:type="dxa" w:w="0"/>
              <w:bottom w:type="dxa" w:w="80"/>
              <w:right w:type="dxa" w:w="0"/>
            </w:tcMar>
          </w:tcPr>
          <w:p>
            <w:pPr>
              <w:spacing w:after="0" w:before="0"/>
            </w:pPr>
            <w:r>
              <w:rPr>
                <w:rFonts w:ascii="Arial" w:cs="Arial" w:eastAsia="Arial" w:hAnsi="Arial"/>
                <w:color w:val="111827"/>
                <w:sz w:val="22"/>
                <w:szCs w:val="22"/>
              </w:rPr>
              <w:t xml:space="preserve">Communicate the URL and one-liner to all staff</w:t>
            </w:r>
          </w:p>
        </w:tc>
      </w:tr>
    </w:tbl>
    <w:p>
      <w:pPr>
        <w:spacing w:after="0" w:before="0"/>
      </w:pPr>
      <w:r>
        <w:t xml:space="preserve"/>
      </w:r>
    </w:p>
    <w:p>
      <w:pPr>
        <w:pStyle w:val="Heading1"/>
        <w:pBdr>
          <w:bottom w:val="single" w:color="4F86F7" w:sz="8" w:space="4"/>
        </w:pBdr>
        <w:spacing w:after="160" w:before="400"/>
      </w:pPr>
      <w:r>
        <w:rPr>
          <w:rFonts w:ascii="Arial" w:cs="Arial" w:eastAsia="Arial" w:hAnsi="Arial"/>
          <w:b/>
          <w:bCs/>
          <w:color w:val="1E3A6E"/>
          <w:sz w:val="32"/>
          <w:szCs w:val="32"/>
        </w:rPr>
        <w:t xml:space="preserve">10. Future Roadmap</w:t>
      </w:r>
    </w:p>
    <w:p>
      <w:pPr>
        <w:spacing w:after="80" w:before="80"/>
      </w:pPr>
      <w:r>
        <w:rPr>
          <w:rFonts w:ascii="Arial" w:cs="Arial" w:eastAsia="Arial" w:hAnsi="Arial"/>
          <w:color w:val="111827"/>
          <w:sz w:val="22"/>
          <w:szCs w:val="22"/>
        </w:rPr>
        <w:t xml:space="preserve">The following enhancements are recommended based on early usage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556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E3A6E"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Effort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b/>
                <w:bCs/>
                <w:color w:val="DC2626"/>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Email digest — weekly summary of top ideas to all staff</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b/>
                <w:bCs/>
                <w:color w:val="DC2626"/>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Department / team filter — see ideas from your specific group</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Low</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b/>
                <w:bCs/>
                <w:color w:val="DC2626"/>
                <w:sz w:val="20"/>
                <w:szCs w:val="20"/>
              </w:rPr>
              <w:t xml:space="preserve">High</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SSO / Azure AD login to replace email-based identity</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High</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b/>
                <w:bCs/>
                <w:color w:val="D97706"/>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Voting on roadmap — upvote ideas to prioritise implementation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Low</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b/>
                <w:bCs/>
                <w:color w:val="D97706"/>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Notifications — alert authors when someone tries their idea</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b/>
                <w:bCs/>
                <w:color w:val="D97706"/>
                <w:sz w:val="20"/>
                <w:szCs w:val="20"/>
              </w:rPr>
              <w:t xml:space="preserve">Medium</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Rich text editor for implementation instructions (markdown)</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Low</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b/>
                <w:bCs/>
                <w:color w:val="16A34A"/>
                <w:sz w:val="20"/>
                <w:szCs w:val="20"/>
              </w:rPr>
              <w:t xml:space="preserve">Low</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AI-generated tags — auto-tag on submission using Claude API</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Medium</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b/>
                <w:bCs/>
                <w:color w:val="16A34A"/>
                <w:sz w:val="20"/>
                <w:szCs w:val="20"/>
              </w:rPr>
              <w:t xml:space="preserve">Low</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Analytics dashboard for leadership — adoption trends over time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before="0"/>
            </w:pPr>
            <w:r>
              <w:rPr>
                <w:rFonts w:ascii="Arial" w:cs="Arial" w:eastAsia="Arial" w:hAnsi="Arial"/>
                <w:color w:val="111827"/>
                <w:sz w:val="20"/>
                <w:szCs w:val="20"/>
              </w:rPr>
              <w:t xml:space="preserve">High</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86F7" w:sz="6"/>
              <w:left w:val="single" w:color="4F86F7" w:sz="18"/>
              <w:bottom w:val="single" w:color="4F86F7" w:sz="6"/>
              <w:right w:val="none" w:color="FFFFFF" w:sz="0"/>
            </w:tcBorders>
            <w:shd w:fill="EBF1FB" w:val="clear"/>
            <w:tcMar>
              <w:top w:type="dxa" w:w="120"/>
              <w:left w:type="dxa" w:w="160"/>
              <w:bottom w:type="dxa" w:w="120"/>
              <w:right w:type="dxa" w:w="160"/>
            </w:tcMar>
          </w:tcPr>
          <w:p>
            <w:pPr>
              <w:spacing w:after="0" w:before="0"/>
            </w:pPr>
            <w:r>
              <w:rPr>
                <w:rFonts w:ascii="Arial" w:cs="Arial" w:eastAsia="Arial" w:hAnsi="Arial"/>
                <w:i/>
                <w:iCs/>
                <w:color w:val="1E3A6E"/>
                <w:sz w:val="20"/>
                <w:szCs w:val="20"/>
              </w:rPr>
              <w:t xml:space="preserve">For questions about the codebase or deployment, contact Kambhampati Chanakya. The live deployment and admin credentials are held by the author and should be transferred to the designated IT owner as part of the handover.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rFonts w:ascii="Arial" w:cs="Arial" w:eastAsia="Arial" w:hAnsi="Arial"/>
        <w:color w:val="6B7280"/>
        <w:sz w:val="18"/>
        <w:szCs w:val="18"/>
      </w:rPr>
      <w:t xml:space="preserve">ZoomRx Internal  •  May 2026</w:t>
    </w:r>
    <w:r>
      <w:rPr>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rFonts w:ascii="Arial" w:cs="Arial" w:eastAsia="Arial" w:hAnsi="Arial"/>
        <w:color w:val="6B7280"/>
        <w:sz w:val="18"/>
        <w:szCs w:val="18"/>
      </w:rPr>
      <w:t xml:space="preserve">ZoomRx AI Innovation Hub  |  PRD</w:t>
    </w:r>
    <w:r>
      <w:rPr>
        <w:sz w:val="18"/>
        <w:szCs w:val="18"/>
      </w:rPr>
      <w:t xml:space="preserve">	</w:t>
    </w:r>
    <w:r>
      <w:rPr>
        <w:rFonts w:ascii="Arial" w:cs="Arial" w:eastAsia="Arial" w:hAnsi="Arial"/>
        <w:i/>
        <w:i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6E"/>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E3A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F86F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ntpgqnwybrobqyuovkr-" Type="http://schemas.openxmlformats.org/officeDocument/2006/relationships/hyperlink" Target="https://ai-innovation-hub-sable.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2026-05-19T10:08:06.246Z</dcterms:created>
  <dcterms:modified xsi:type="dcterms:W3CDTF">2026-05-19T10:08:06.246Z</dcterms:modified>
</cp:coreProperties>
</file>

<file path=docProps/custom.xml><?xml version="1.0" encoding="utf-8"?>
<Properties xmlns="http://schemas.openxmlformats.org/officeDocument/2006/custom-properties" xmlns:vt="http://schemas.openxmlformats.org/officeDocument/2006/docPropsVTypes"/>
</file>