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0C7F3" w14:textId="17AF051F" w:rsidR="006B3DA0" w:rsidRPr="006B3DA0" w:rsidRDefault="006B3DA0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6B3DA0">
        <w:rPr>
          <w:rFonts w:hint="eastAsia"/>
          <w:b/>
          <w:bCs/>
          <w:sz w:val="32"/>
          <w:szCs w:val="32"/>
        </w:rPr>
        <w:t xml:space="preserve">고급 소프트웨어실험 </w:t>
      </w:r>
      <w:r w:rsidR="00494CFB">
        <w:rPr>
          <w:b/>
          <w:bCs/>
          <w:sz w:val="32"/>
          <w:szCs w:val="32"/>
        </w:rPr>
        <w:t>3</w:t>
      </w:r>
      <w:r w:rsidRPr="006B3DA0">
        <w:rPr>
          <w:rFonts w:hint="eastAsia"/>
          <w:b/>
          <w:bCs/>
          <w:sz w:val="32"/>
          <w:szCs w:val="32"/>
        </w:rPr>
        <w:t>주차 과제</w:t>
      </w:r>
    </w:p>
    <w:p w14:paraId="0EBE5FE7" w14:textId="72FE2A41" w:rsidR="006B3DA0" w:rsidRDefault="006C2B91" w:rsidP="006B3DA0">
      <w:pPr>
        <w:numPr>
          <w:ilvl w:val="0"/>
          <w:numId w:val="2"/>
        </w:numPr>
      </w:pPr>
      <w:proofErr w:type="spellStart"/>
      <w:r w:rsidRPr="006C2B91">
        <w:rPr>
          <w:rFonts w:hint="eastAsia"/>
        </w:rPr>
        <w:t>특</w:t>
      </w:r>
      <w:r>
        <w:rPr>
          <w:rFonts w:hint="eastAsia"/>
        </w:rPr>
        <w:t>징</w:t>
      </w:r>
      <w:r w:rsidRPr="006C2B91">
        <w:rPr>
          <w:rFonts w:hint="eastAsia"/>
        </w:rPr>
        <w:t>점</w:t>
      </w:r>
      <w:proofErr w:type="spellEnd"/>
      <w:r w:rsidRPr="006C2B91">
        <w:t xml:space="preserve"> 기반 이미지 매칭에서 설명한 d1/d2를 이용한 </w:t>
      </w:r>
      <w:proofErr w:type="spellStart"/>
      <w:r w:rsidRPr="006C2B91">
        <w:t>특징점</w:t>
      </w:r>
      <w:proofErr w:type="spellEnd"/>
      <w:r w:rsidRPr="006C2B91">
        <w:t xml:space="preserve"> 매칭의 문제점과, 이를 개선할 수 있는 방법에 관하여 설명한다</w:t>
      </w:r>
      <w:r w:rsidR="00FB64AA">
        <w:rPr>
          <w:rFonts w:hint="eastAsia"/>
        </w:rPr>
        <w:t>.</w:t>
      </w:r>
    </w:p>
    <w:p w14:paraId="6CE66A1F" w14:textId="3CE65BDE" w:rsidR="00494CFB" w:rsidRDefault="00494CFB" w:rsidP="00494CFB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 xml:space="preserve">d1/d2를 이용하여 매칭 할 경우, d1의 값 자체는 고려되지 않기 때문에 d1이 충분히 가깝지 않은 점들도 </w:t>
      </w:r>
      <w:proofErr w:type="spellStart"/>
      <w:r>
        <w:t>매칭으로</w:t>
      </w:r>
      <w:proofErr w:type="spellEnd"/>
      <w:r>
        <w:t xml:space="preserve"> 간주될 수 있다. 따라서 d1의 값과 d1/d2의 값이 모두 고려되어야 한다.</w:t>
      </w:r>
    </w:p>
    <w:p w14:paraId="507A0288" w14:textId="5E8209DE" w:rsidR="00D22800" w:rsidRPr="00345C39" w:rsidRDefault="00494CFB" w:rsidP="00494CFB">
      <w:pPr>
        <w:pStyle w:val="a3"/>
        <w:ind w:leftChars="0" w:left="1080"/>
      </w:pPr>
      <w:r>
        <w:rPr>
          <w:rFonts w:hint="eastAsia"/>
        </w:rPr>
        <w:t>또한</w:t>
      </w:r>
      <w:r>
        <w:t xml:space="preserve"> d1/d2를 이용하여 매칭한 경우 유일성에 중점을 두고 매칭 여부를 결정하기 때문에 하나의 특징점이 다수의 특징점에 매칭되는 경우를 고려하지 못한다. 이런 경우 이미지 전체에서 </w:t>
      </w:r>
      <w:proofErr w:type="spellStart"/>
      <w:r>
        <w:t>특징점</w:t>
      </w:r>
      <w:proofErr w:type="spellEnd"/>
      <w:r>
        <w:t xml:space="preserve"> 간의 거리가 짧은 점들이 다수 분포한 부분을 하나의 영역으로 잡아 해당 영역에서 </w:t>
      </w:r>
      <w:proofErr w:type="spellStart"/>
      <w:r>
        <w:t>매칭점이</w:t>
      </w:r>
      <w:proofErr w:type="spellEnd"/>
      <w:r>
        <w:t xml:space="preserve"> 존재하는지 검사하는 방식으로 다수의 영역을 검사하면 하나의 점에 다수의 점이 매칭되는 경우도 잡아낼 수 있을 것이다.</w:t>
      </w:r>
    </w:p>
    <w:sectPr w:rsidR="00D22800" w:rsidRPr="00345C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52582"/>
    <w:multiLevelType w:val="hybridMultilevel"/>
    <w:tmpl w:val="42E84434"/>
    <w:lvl w:ilvl="0" w:tplc="08CE3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4A8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EF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64E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5ED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34E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FA9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0AA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D8E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C1327C"/>
    <w:multiLevelType w:val="hybridMultilevel"/>
    <w:tmpl w:val="3C60BFD4"/>
    <w:lvl w:ilvl="0" w:tplc="D0422274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" w15:restartNumberingAfterBreak="0">
    <w:nsid w:val="437778AF"/>
    <w:multiLevelType w:val="hybridMultilevel"/>
    <w:tmpl w:val="5A6651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4A8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EF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64E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5ED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34E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FA9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0AA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D8E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DA0"/>
    <w:rsid w:val="00345C39"/>
    <w:rsid w:val="00494CFB"/>
    <w:rsid w:val="005846D0"/>
    <w:rsid w:val="005E1873"/>
    <w:rsid w:val="006B3DA0"/>
    <w:rsid w:val="006C2B91"/>
    <w:rsid w:val="00A11AF0"/>
    <w:rsid w:val="00D22800"/>
    <w:rsid w:val="00FB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BA1E3"/>
  <w15:chartTrackingRefBased/>
  <w15:docId w15:val="{41DAE628-1897-4225-A69F-A18E8558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C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2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1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0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이찬희</dc:creator>
  <cp:keywords/>
  <dc:description/>
  <cp:lastModifiedBy>이찬희</cp:lastModifiedBy>
  <cp:revision>2</cp:revision>
  <dcterms:created xsi:type="dcterms:W3CDTF">2020-09-29T13:05:00Z</dcterms:created>
  <dcterms:modified xsi:type="dcterms:W3CDTF">2020-09-29T13:05:00Z</dcterms:modified>
</cp:coreProperties>
</file>