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39C0" w:rsidRDefault="00CD25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734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AAPL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下面是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AAPL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·V7.2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「简化稳健版」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按你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个人散户、好操作、电脑带得动、尽量天天有交易机会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的初心来做，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；所有阈值都给出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怎么从数据里算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，并带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，把之前讨论的风险（元过拟合、数据脆弱、成本侵蚀、双押注、几天不触发等）一并规避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的股票特性（与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TSLA/NVDA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的差异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波动更温和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：日内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ATR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1m/5m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）远小于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TSLA/NVDA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，趋势日比例更低，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均值回归机会更多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流动性极高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：常态点差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1–2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美分；高峰时段队列很深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成本优势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明显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事件节奏可预期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：财报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发布会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宏观日历影响大，但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跳变极端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少于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对大盘敏感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SPY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相关性偏高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需要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防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因此：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回归类（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A1/A2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）为主、趋势类（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）为辅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；阈值更细、成本门槛更严；触发频率目标稍高，但每笔尺寸偏小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清洗（轻量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CD25F4" w:rsidRPr="00CD25F4" w:rsidRDefault="00CD25F4" w:rsidP="00CD2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AAPL 1m/5m/60m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RTH 09:30–16:00 ET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（点差与可成交限价）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），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历史：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短窗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长窗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基线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CD25F4" w:rsidRPr="00CD25F4" w:rsidRDefault="00CD25F4" w:rsidP="00CD2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仅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；丢弃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为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用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日中位量）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L1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：更新频率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延迟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负点差占比；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低于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P10 </w:t>
      </w:r>
      <w:r w:rsidRPr="00CD25F4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（轻量前瞻，不重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+ 30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日滚动前瞻验证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基线收缩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（保证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能触发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但不放飞）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更弱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ΔVIX/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分钟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{55,60,65,70,75}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（基于当日残差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窗：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[P35,P85]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成交更平滑，可略收紧低端）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{25,28,32}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{4,5,6}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步长更细）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单边过滤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日，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时长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{30,45}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{0.80,0.85,0.90}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趋势确认可略低）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{0.9,1.0,1.1}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注：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波动温和，因此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的上界低于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TSLA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日前瞻验证（轻量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，避免再拟合）：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 = \text{Median}(\text{daily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CD25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 - \alpha\</w:t>
      </w:r>
      <w:proofErr w:type="spellStart"/>
      <w:r w:rsidRPr="00CD25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CD25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 - \beta\</w:t>
      </w:r>
      <w:proofErr w:type="spellStart"/>
      <w:r w:rsidRPr="00CD25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CD25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25F4">
        <w:rPr>
          <w:rFonts w:ascii="SimSun" w:eastAsia="SimSun" w:hAnsi="SimSun" w:cs="SimSun" w:hint="eastAsia"/>
          <w:kern w:val="0"/>
          <w14:ligatures w14:val="none"/>
        </w:rPr>
        <w:lastRenderedPageBreak/>
        <w:t>选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加权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（离散参数多数票），再做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基线收缩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180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日月度中位，权重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[0.5,0.9]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几天不触发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4~6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回归机会多，目标略高于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日统计的触发函数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估算当日触发量</w:t>
      </w:r>
      <w:r w:rsidRPr="00CD25F4">
        <w:rPr>
          <w:rFonts w:ascii="SimSun" w:eastAsia="SimSun" w:hAnsi="SimSun" w:cs="SimSun"/>
          <w:kern w:val="0"/>
          <w14:ligatures w14:val="none"/>
        </w:rPr>
        <w:t>：</w:t>
      </w:r>
    </w:p>
    <w:p w:rsidR="00CD25F4" w:rsidRPr="00CD25F4" w:rsidRDefault="00CD25F4" w:rsidP="00CD25F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下降一档；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收紧一级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参数硬护栏（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专属范围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[0.0015, 0.0080]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0.15%–0.8%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偏离）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[0.10, 0.60]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美元（或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倍数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[0.08,0.35]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[1.2, 2.4]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[0.0001, 0.0006]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0.01%–0.06%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[20, 50]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分；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[0.80, 1.05]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。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25F4">
        <w:rPr>
          <w:rFonts w:ascii="SimSun" w:eastAsia="SimSun" w:hAnsi="SimSun" w:cs="SimSun" w:hint="eastAsia"/>
          <w:kern w:val="0"/>
          <w14:ligatures w14:val="none"/>
        </w:rPr>
        <w:t>越界或体检失败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回退到昨日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2.5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用开盘前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分钟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数据验证</w:t>
      </w:r>
      <w:r w:rsidRPr="00CD25F4">
        <w:rPr>
          <w:rFonts w:ascii="SimSun" w:eastAsia="SimSun" w:hAnsi="SimSun" w:cs="SimSun"/>
          <w:kern w:val="0"/>
          <w14:ligatures w14:val="none"/>
        </w:rPr>
        <w:t>：</w:t>
      </w:r>
    </w:p>
    <w:p w:rsidR="00CD25F4" w:rsidRPr="00CD25F4" w:rsidRDefault="00CD25F4" w:rsidP="00CD25F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成本后边际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≥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的覆盖率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触发率预测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LKG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组合守护（运行期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取更弱），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用盘前求得；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断流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立刻平仓停当日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（防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“QQQ+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成分股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CD25F4">
        <w:rPr>
          <w:rFonts w:ascii="SimSun" w:eastAsia="SimSun" w:hAnsi="SimSun" w:cs="SimSun"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桶：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{QQQ,NVDA,AAPL,MSFT,META,AMD,AVGO,GOOGL,TSLA}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，损失上限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min(0.015E, P80(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cap_bucket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min(0.30E,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min(0.12E, 0.5×cap_bucket)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并发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{2,3}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；后进入者相关性缩放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max(0.25, 1 − ρ^2)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（最近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相关）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｜三大交易模块（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（趋势）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&gt; A1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（回归）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&gt; A2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（网格）。同刻冲突只执行优先级最高者；另一个延后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，主力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入场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（全满足</w:t>
      </w:r>
      <w:r w:rsidRPr="00CD25F4">
        <w:rPr>
          <w:rFonts w:ascii="SimSun" w:eastAsia="SimSun" w:hAnsi="SimSun" w:cs="SimSun"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非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CD25F4" w:rsidRPr="00CD25F4" w:rsidRDefault="00CD25F4" w:rsidP="00CD2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下单：可成交限价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0.01%, 0.05%)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仓位：触发一次下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个基准单位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，不加仓（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价差小、回归快，重在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多次小吃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止盈：到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平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，余下以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未达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来自盘前）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时间退出：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20–50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说明：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的回归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回到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VWAP”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概率很高，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是现金流主力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A2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步长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{25,28,32}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{4,5,6}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）。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|C_now−O_0930| ≥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停加层，只等反抽减仓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建仓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CD25F4" w:rsidRPr="00CD25F4" w:rsidRDefault="00CD25F4" w:rsidP="00CD2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 ≤ A − g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加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25%→20%→15%→10%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退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:rsidR="00CD25F4" w:rsidRPr="00CD25F4" w:rsidRDefault="00CD25F4" w:rsidP="00CD2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回到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平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清；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清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止损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成立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max(1.6,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可略低于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B1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，辅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；若近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趋势日命中率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&lt;35%”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，延至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10:15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ORB_hi×1.0008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且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标记；随后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根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内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做多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max(P25(TR_5m), 0.30×ATR_5m)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各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清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ORB=45min→11:20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｜仓位、反饥饿、成本门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槛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CD25F4" w:rsidRPr="00CD25F4" w:rsidRDefault="00CD25F4" w:rsidP="00CD2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由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组合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；对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通常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0.6%–1.2%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soft=P70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hard=P85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（不足则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1.5%/2.5%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；达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反饥饿（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分钟</w:t>
      </w:r>
      <w:r w:rsidRPr="00CD25F4">
        <w:rPr>
          <w:rFonts w:ascii="SimSun" w:eastAsia="SimSun" w:hAnsi="SimSun" w:cs="SimSun"/>
          <w:kern w:val="0"/>
          <w14:ligatures w14:val="none"/>
        </w:rPr>
        <w:t>：</w:t>
      </w:r>
    </w:p>
    <w:p w:rsidR="00CD25F4" w:rsidRPr="00CD25F4" w:rsidRDefault="00CD25F4" w:rsidP="00CD25F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A1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 / 0.85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窗口外扩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内缩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放宽期间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连续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自动收回到原阈值；放宽在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或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关闭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滑点：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0.01%–0.04%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{E}[\text{gross}] - (\text{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滑点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佣金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}) \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},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\quad \text{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)},\ 0.015\times \text{ATR}_{5m}\big)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CD25F4" w:rsidRPr="00CD25F4" w:rsidRDefault="00CD25F4" w:rsidP="00CD2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自证清白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：当天每个模块第一笔成交回写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实际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与延迟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估计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CD25F4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CD25F4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CD25F4" w:rsidRPr="00CD25F4" w:rsidRDefault="00CD25F4" w:rsidP="00CD2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开仓：可成交限价（买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；卖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），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CD25F4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[0.01%,0.05%]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</w:p>
    <w:p w:rsidR="00CD25F4" w:rsidRPr="00CD25F4" w:rsidRDefault="00CD25F4" w:rsidP="00CD2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：加载数据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CD25F4">
        <w:rPr>
          <w:rFonts w:ascii="SimSun" w:eastAsia="SimSun" w:hAnsi="SimSun" w:cs="SimSun" w:hint="eastAsia"/>
          <w:kern w:val="0"/>
          <w14:ligatures w14:val="none"/>
        </w:rPr>
        <w:t>体检；候选集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→30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→Top-3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基线收缩；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微调；护栏校验；冷启动自检；生成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（含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CD25F4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CD25F4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CD25F4">
        <w:rPr>
          <w:rFonts w:ascii="SimSun" w:eastAsia="SimSun" w:hAnsi="SimSun" w:cs="SimSun" w:hint="eastAsia"/>
          <w:kern w:val="0"/>
          <w14:ligatures w14:val="none"/>
        </w:rPr>
        <w:t>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A1/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退出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成本门槛；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5m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跑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A2/B1/Regime/Pause/NDX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；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15m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微调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/ρ/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ε_spread</w:t>
      </w:r>
      <w:proofErr w:type="spellEnd"/>
      <w:r w:rsidRPr="00CD25F4">
        <w:rPr>
          <w:rFonts w:ascii="SimSun" w:eastAsia="SimSun" w:hAnsi="SimSun" w:cs="SimSun" w:hint="eastAsia"/>
          <w:kern w:val="0"/>
          <w14:ligatures w14:val="none"/>
        </w:rPr>
        <w:t>（只微调）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盘后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：日报（触发率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成本偏差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边际通过率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是否回退）；当日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才能更新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（字段模板</w:t>
      </w:r>
      <w:r w:rsidRPr="00CD2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CD25F4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典型范围</w:t>
      </w:r>
      <w:r w:rsidRPr="00CD25F4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lastRenderedPageBreak/>
        <w:t>数值由盘前脚本计算；下面给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字段与单位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合理范围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（便于你落地写程序）</w:t>
      </w:r>
      <w:r w:rsidRPr="00CD25F4">
        <w:rPr>
          <w:rFonts w:ascii="SimSun" w:eastAsia="SimSun" w:hAnsi="SimSun" w:cs="SimSun"/>
          <w:kern w:val="0"/>
          <w14:ligatures w14:val="none"/>
        </w:rPr>
        <w:t>：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"AAPL",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的选择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常见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≈0.003~0.006&gt;",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"NEUTRAL":0.75, "BEAR":0.5}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"&lt;0.10~0.15&gt;",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"&lt;0.0001~0.0006&gt;</w:t>
      </w:r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// 0.01%~0.06%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"&lt;1.6~2.3&gt;",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"&lt;1.2~2.4&gt;",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"&lt;0.0015~0.0080&gt;</w:t>
      </w:r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0.15%~0.80%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"&lt;0.85~0.95&gt;",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"&lt;1.6~2.0&gt;",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"&lt;20~50&gt;"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"&lt;$0.10~$0.60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0.08~0.35×ATR_5m&gt;",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"&lt;0.80~0.90&gt;",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"&lt;0.006~0.012&gt;",       // 0.6%~1.2%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由回测反推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"&lt;0.20~0.30&gt;",            // 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组合名义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权益上限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"&lt;≤0.10&gt;",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"&lt;0.0001~0.0005&gt;",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0.0005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max(0.015×ATR_5m, P60(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CD25F4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[0.9, 0.85],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"&lt;≈1.5%&gt;",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"&lt;≈2.5%&gt;"},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CD25F4" w:rsidRPr="00CD25F4" w:rsidRDefault="00CD25F4" w:rsidP="00CD2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25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CD25F4" w:rsidRPr="00CD25F4" w:rsidRDefault="00CD25F4" w:rsidP="00CD25F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D25F4" w:rsidRPr="00CD25F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CD25F4" w:rsidRPr="00CD25F4" w:rsidRDefault="00CD25F4" w:rsidP="00CD2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结论（为什么这版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CD25F4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能用、稳、易跑</w:t>
      </w:r>
      <w:r w:rsidRPr="00CD25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CD25F4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CD25F4" w:rsidRPr="00CD25F4" w:rsidRDefault="00CD25F4" w:rsidP="00CD2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回归为主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契合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微观结构；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成本门槛</w:t>
      </w:r>
      <w:r w:rsidRPr="00CD25F4">
        <w:rPr>
          <w:rFonts w:ascii="SimSun" w:eastAsia="SimSun" w:hAnsi="SimSun" w:cs="SimSun" w:hint="eastAsia"/>
          <w:kern w:val="0"/>
          <w14:ligatures w14:val="none"/>
        </w:rPr>
        <w:t>用它的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超紧点差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做优势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数据求解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前瞻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基线收缩），且有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LKG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，避免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毒参数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几天不触发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：盘前有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，盘中有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反饥饿限权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系统性风险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NDX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CD25F4">
        <w:rPr>
          <w:rFonts w:ascii="SimSun" w:eastAsia="SimSun" w:hAnsi="SimSun" w:cs="SimSun"/>
          <w:kern w:val="0"/>
          <w14:ligatures w14:val="none"/>
        </w:rPr>
        <w:t>；</w:t>
      </w:r>
    </w:p>
    <w:p w:rsidR="00CD25F4" w:rsidRPr="00CD25F4" w:rsidRDefault="00CD25F4" w:rsidP="00CD2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实现轻量</w:t>
      </w:r>
      <w:r w:rsidRPr="00CD25F4">
        <w:rPr>
          <w:rFonts w:ascii="SimSun" w:eastAsia="SimSun" w:hAnsi="SimSun" w:cs="SimSun" w:hint="eastAsia"/>
          <w:kern w:val="0"/>
          <w14:ligatures w14:val="none"/>
        </w:rPr>
        <w:t>：全部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指标</w:t>
      </w:r>
      <w:r w:rsidRPr="00CD25F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CD25F4">
        <w:rPr>
          <w:rFonts w:ascii="SimSun" w:eastAsia="SimSun" w:hAnsi="SimSun" w:cs="SimSun" w:hint="eastAsia"/>
          <w:kern w:val="0"/>
          <w14:ligatures w14:val="none"/>
        </w:rPr>
        <w:t>小候选前瞻，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笔记本可跑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Pr="00CD25F4" w:rsidRDefault="00CD25F4" w:rsidP="00CD25F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D25F4">
        <w:rPr>
          <w:rFonts w:ascii="SimSun" w:eastAsia="SimSun" w:hAnsi="SimSun" w:cs="SimSun" w:hint="eastAsia"/>
          <w:kern w:val="0"/>
          <w14:ligatures w14:val="none"/>
        </w:rPr>
        <w:t>如果你需要，我可以立刻把这份逻辑转成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AAPL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校准脚本（产出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）的最小可用实现骨架，或对接到你已有的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TSLA/MSFT/NVDA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模板中，参数名完全一致，这样你直接替换</w:t>
      </w:r>
      <w:r w:rsidRPr="00CD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CD25F4">
        <w:rPr>
          <w:rFonts w:ascii="SimSun" w:eastAsia="SimSun" w:hAnsi="SimSun" w:cs="SimSun" w:hint="eastAsia"/>
          <w:b/>
          <w:bCs/>
          <w:kern w:val="0"/>
          <w14:ligatures w14:val="none"/>
        </w:rPr>
        <w:t>就能开跑</w:t>
      </w:r>
      <w:r w:rsidRPr="00CD25F4">
        <w:rPr>
          <w:rFonts w:ascii="SimSun" w:eastAsia="SimSun" w:hAnsi="SimSun" w:cs="SimSun"/>
          <w:kern w:val="0"/>
          <w14:ligatures w14:val="none"/>
        </w:rPr>
        <w:t>。</w:t>
      </w:r>
    </w:p>
    <w:p w:rsidR="00CD25F4" w:rsidRDefault="00CD25F4">
      <w:pPr>
        <w:rPr>
          <w:rFonts w:hint="eastAsia"/>
        </w:rPr>
      </w:pPr>
    </w:p>
    <w:sectPr w:rsidR="00CD25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075"/>
    <w:multiLevelType w:val="multilevel"/>
    <w:tmpl w:val="FE8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D57B9"/>
    <w:multiLevelType w:val="multilevel"/>
    <w:tmpl w:val="250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0408C"/>
    <w:multiLevelType w:val="multilevel"/>
    <w:tmpl w:val="0C9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40A6"/>
    <w:multiLevelType w:val="multilevel"/>
    <w:tmpl w:val="C994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4CEE"/>
    <w:multiLevelType w:val="multilevel"/>
    <w:tmpl w:val="0798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A57F8"/>
    <w:multiLevelType w:val="multilevel"/>
    <w:tmpl w:val="2BB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C7632"/>
    <w:multiLevelType w:val="multilevel"/>
    <w:tmpl w:val="716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C3F49"/>
    <w:multiLevelType w:val="multilevel"/>
    <w:tmpl w:val="0A8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02C19"/>
    <w:multiLevelType w:val="multilevel"/>
    <w:tmpl w:val="FF8A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62E62"/>
    <w:multiLevelType w:val="multilevel"/>
    <w:tmpl w:val="432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4363C"/>
    <w:multiLevelType w:val="multilevel"/>
    <w:tmpl w:val="D91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5064F"/>
    <w:multiLevelType w:val="multilevel"/>
    <w:tmpl w:val="65D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B4DE4"/>
    <w:multiLevelType w:val="multilevel"/>
    <w:tmpl w:val="C18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94077"/>
    <w:multiLevelType w:val="multilevel"/>
    <w:tmpl w:val="C7E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67B3A"/>
    <w:multiLevelType w:val="multilevel"/>
    <w:tmpl w:val="5E1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A6FBE"/>
    <w:multiLevelType w:val="multilevel"/>
    <w:tmpl w:val="2BD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D4153"/>
    <w:multiLevelType w:val="multilevel"/>
    <w:tmpl w:val="85E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003C7"/>
    <w:multiLevelType w:val="multilevel"/>
    <w:tmpl w:val="2FD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515C3"/>
    <w:multiLevelType w:val="multilevel"/>
    <w:tmpl w:val="007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644D8"/>
    <w:multiLevelType w:val="multilevel"/>
    <w:tmpl w:val="89D0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22424">
    <w:abstractNumId w:val="12"/>
  </w:num>
  <w:num w:numId="2" w16cid:durableId="1531532384">
    <w:abstractNumId w:val="18"/>
  </w:num>
  <w:num w:numId="3" w16cid:durableId="655649881">
    <w:abstractNumId w:val="2"/>
  </w:num>
  <w:num w:numId="4" w16cid:durableId="1447845912">
    <w:abstractNumId w:val="14"/>
  </w:num>
  <w:num w:numId="5" w16cid:durableId="1027412237">
    <w:abstractNumId w:val="9"/>
  </w:num>
  <w:num w:numId="6" w16cid:durableId="716200026">
    <w:abstractNumId w:val="10"/>
  </w:num>
  <w:num w:numId="7" w16cid:durableId="1768883112">
    <w:abstractNumId w:val="5"/>
  </w:num>
  <w:num w:numId="8" w16cid:durableId="112334569">
    <w:abstractNumId w:val="17"/>
  </w:num>
  <w:num w:numId="9" w16cid:durableId="558516001">
    <w:abstractNumId w:val="4"/>
  </w:num>
  <w:num w:numId="10" w16cid:durableId="699278939">
    <w:abstractNumId w:val="1"/>
  </w:num>
  <w:num w:numId="11" w16cid:durableId="1219517109">
    <w:abstractNumId w:val="6"/>
  </w:num>
  <w:num w:numId="12" w16cid:durableId="874662407">
    <w:abstractNumId w:val="0"/>
  </w:num>
  <w:num w:numId="13" w16cid:durableId="1314212651">
    <w:abstractNumId w:val="3"/>
  </w:num>
  <w:num w:numId="14" w16cid:durableId="425539500">
    <w:abstractNumId w:val="16"/>
  </w:num>
  <w:num w:numId="15" w16cid:durableId="1159883621">
    <w:abstractNumId w:val="19"/>
  </w:num>
  <w:num w:numId="16" w16cid:durableId="1903634319">
    <w:abstractNumId w:val="11"/>
  </w:num>
  <w:num w:numId="17" w16cid:durableId="2049253999">
    <w:abstractNumId w:val="13"/>
  </w:num>
  <w:num w:numId="18" w16cid:durableId="1411538110">
    <w:abstractNumId w:val="8"/>
  </w:num>
  <w:num w:numId="19" w16cid:durableId="622079498">
    <w:abstractNumId w:val="7"/>
  </w:num>
  <w:num w:numId="20" w16cid:durableId="4700554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F4"/>
    <w:rsid w:val="0041114B"/>
    <w:rsid w:val="00780CCD"/>
    <w:rsid w:val="007F39C0"/>
    <w:rsid w:val="00CD25F4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F781"/>
  <w15:chartTrackingRefBased/>
  <w15:docId w15:val="{6A3343F4-73B9-FA46-AB68-F1BD416D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5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25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5F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25F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2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25F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1052</Words>
  <Characters>5997</Characters>
  <Application>Microsoft Office Word</Application>
  <DocSecurity>0</DocSecurity>
  <Lines>49</Lines>
  <Paragraphs>14</Paragraphs>
  <ScaleCrop>false</ScaleCrop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2025-10-06T05:44:00Z</dcterms:created>
  <dcterms:modified xsi:type="dcterms:W3CDTF">2025-10-06T05:45:00Z</dcterms:modified>
</cp:coreProperties>
</file>