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745" w:rsidRPr="00250745" w:rsidRDefault="00250745" w:rsidP="00250745">
      <w:pPr>
        <w:spacing w:before="100" w:beforeAutospacing="1" w:after="100" w:afterAutospacing="1"/>
        <w:jc w:val="center"/>
        <w:rPr>
          <w:rFonts w:ascii="SimSun" w:eastAsia="SimSun" w:hAnsi="SimSun" w:cs="SimSun" w:hint="eastAsia"/>
          <w:kern w:val="0"/>
          <w:sz w:val="28"/>
          <w:szCs w:val="28"/>
          <w:lang w:val="en-US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Alphabet</w:t>
      </w:r>
      <w:r w:rsidRPr="00250745">
        <w:rPr>
          <w:rFonts w:ascii="SimSun" w:eastAsia="SimSun" w:hAnsi="SimSun" w:cs="SimSun" w:hint="eastAsia"/>
          <w:b/>
          <w:bCs/>
          <w:kern w:val="0"/>
          <w:sz w:val="28"/>
          <w:szCs w:val="28"/>
          <w:highlight w:val="yellow"/>
          <w14:ligatures w14:val="none"/>
        </w:rPr>
        <w:t>策略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好嘞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给你一份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Alphabet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日内做多策略（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GOOGL/GOOG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V7.2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｜简化稳健版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，完全沿用你现有母版（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TSLA/NVDA/MSFT/AAPL/AMD/AVGO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）的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机构级但可散户落地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的标准：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不拍脑袋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、参数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数据求解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、含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市场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组合守护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反饥饿防正反馈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暂停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熔断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与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质量降级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，同时把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连续几天不触发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的问题一并解决</w:t>
      </w:r>
      <w:r w:rsidRPr="00250745">
        <w:rPr>
          <w:rFonts w:ascii="SimSun" w:eastAsia="SimSun" w:hAnsi="SimSun" w:cs="SimSun"/>
          <w:kern w:val="0"/>
          <w14:ligatures w14:val="none"/>
        </w:rPr>
        <w:t>。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先纠正代码：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Alphabet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的美股代码是两只：</w:t>
      </w:r>
      <w:r w:rsidRPr="002507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GOOGL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类，有投票权）与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GOOG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类，无投票权）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。二者股价极接近、流动性都高，做日内策略任选其一（建议统一用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以便和机构研报口径一致）</w:t>
      </w:r>
      <w:r w:rsidRPr="00250745">
        <w:rPr>
          <w:rFonts w:ascii="SimSun" w:eastAsia="SimSun" w:hAnsi="SimSun" w:cs="SimSun"/>
          <w:kern w:val="0"/>
          <w14:ligatures w14:val="none"/>
        </w:rPr>
        <w:t>。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的交易特性（决定策略侧重点</w:t>
      </w:r>
      <w:r w:rsidRPr="00250745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波动：中等偏低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（明显低于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NVDA/TSLA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、略低于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AMD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，接近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MSFT/AAPL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流动性：很高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RTH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大多数时间点差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1–2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美分，事件时段会放宽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日内结构：震荡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趋势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VWAP/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均值回归机会较多，趋势日相对</w:t>
      </w:r>
      <w:r w:rsidRPr="00250745">
        <w:rPr>
          <w:rFonts w:ascii="SimSun" w:eastAsia="SimSun" w:hAnsi="SimSun" w:cs="SimSun"/>
          <w:kern w:val="0"/>
          <w14:ligatures w14:val="none"/>
        </w:rPr>
        <w:t>少</w:t>
      </w:r>
    </w:p>
    <w:p w:rsidR="00250745" w:rsidRPr="00250745" w:rsidRDefault="00250745" w:rsidP="002507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相关性：与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QQQ/NDX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相关性中高、与广告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云同业（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META/MSFT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）有主题联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动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策略权重：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回归）为主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（趋势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-ORB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）为辅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（网格）更保守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（步长更大、层数更少），追求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多数交易日可产生活动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成本后正边际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50745">
        <w:rPr>
          <w:rFonts w:ascii="SimSun" w:eastAsia="SimSun" w:hAnsi="SimSun" w:cs="SimSun"/>
          <w:kern w:val="0"/>
          <w14:ligatures w14:val="none"/>
        </w:rPr>
        <w:t>。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｜数据与清洗（轻量可跑，适合个人电脑</w:t>
      </w:r>
      <w:r w:rsidRPr="00250745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250745" w:rsidRPr="00250745" w:rsidRDefault="00250745" w:rsidP="002507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GOOGL 1m / 5m / 60m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（仅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RTH 09:30–16:00 ET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（点差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可成交限价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Regime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1m/5m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窗口：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日短窗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触发率）、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日长窗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（尾部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回撤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成本）、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日基线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（参数收缩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清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250745" w:rsidRPr="00250745" w:rsidRDefault="00250745" w:rsidP="002507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仅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；剔除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 &gt; 25%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== 0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的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（坏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tick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丢弃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用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用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当日会话内累积</w:t>
      </w:r>
      <w:r w:rsidRPr="00250745">
        <w:rPr>
          <w:rFonts w:ascii="SimSun" w:eastAsia="SimSun" w:hAnsi="SimSun" w:cs="SimSun"/>
          <w:kern w:val="0"/>
          <w14:ligatures w14:val="none"/>
        </w:rPr>
        <w:t>；</w:t>
      </w:r>
    </w:p>
    <w:p w:rsidR="00250745" w:rsidRPr="00250745" w:rsidRDefault="00250745" w:rsidP="002507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用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（对比近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天同槽中位量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：更新频率、时延、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cross/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负点差占比；低于近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250745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平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｜盘前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参数大脑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” = 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小候选集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滚动前瞻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Top-3 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集成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180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日基线收缩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→ 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触发率目</w:t>
      </w:r>
      <w:r w:rsidRPr="00250745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标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所有阈值都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怎么算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而不是写死数字；并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显式解决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几天不触发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250745">
        <w:rPr>
          <w:rFonts w:ascii="SimSun" w:eastAsia="SimSun" w:hAnsi="SimSun" w:cs="SimSun"/>
          <w:kern w:val="0"/>
          <w14:ligatures w14:val="none"/>
        </w:rPr>
        <w:t>。</w:t>
      </w:r>
    </w:p>
    <w:p w:rsidR="00250745" w:rsidRPr="00250745" w:rsidRDefault="00250745" w:rsidP="002507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候选集（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专用，温和型</w:t>
      </w:r>
      <w:r w:rsidRPr="0025074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SPY/QQQ, 5m, 60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 P30, P35}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（两者分别算，取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更弱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极端暂停阈值（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ΔVIX/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的分位，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 P99}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分位；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通常很紧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 P95}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|ΔC_5m|/ATR_5m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分位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 15}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</w:t>
      </w:r>
      <w:r w:rsidRPr="00250745">
        <w:rPr>
          <w:rFonts w:ascii="SimSun" w:eastAsia="SimSun" w:hAnsi="SimSun" w:cs="SimSun"/>
          <w:kern w:val="0"/>
          <w14:ligatures w14:val="none"/>
        </w:rPr>
        <w:t>钟</w:t>
      </w:r>
    </w:p>
    <w:p w:rsidR="00250745" w:rsidRPr="00250745" w:rsidRDefault="00250745" w:rsidP="002507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偏离阈值分位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{50, 55, 60, 65}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（基于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回归残差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分布；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可略放松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窗口：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 P75]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[P35, P80]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（热度不极端，窗口适中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，锚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=30SMA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{28, 32}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{4, 5}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（网格更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宽步长、少层数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单边过滤：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P88(|C−O|_5m)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长度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 45}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（默认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趋势命中率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&lt; 30%”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则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{0.80, 0.85, 0.90}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趋势日放量通常不极端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k_ATR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{0.90, 0.95, 1.00}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（比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NVDA/AMD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更小一档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2.2 30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日滚动前瞻（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Walk-Forward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，轻量</w:t>
      </w:r>
      <w:r w:rsidRPr="0025074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目标函数（固定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，避免二次拟合）：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Score=\text{Median}(\text{daily 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2507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{net})-\alpha\</w:t>
      </w:r>
      <w:proofErr w:type="spellStart"/>
      <w:r w:rsidRPr="002507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2507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\text{Turnover}-\beta\</w:t>
      </w:r>
      <w:proofErr w:type="spellStart"/>
      <w:r w:rsidRPr="002507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2507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250745" w:rsidRPr="00250745" w:rsidRDefault="00250745" w:rsidP="002507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对每个候选组逐日验证，得到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；取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用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加权（离散参数多数票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：权重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w=clip(S,0.5,0.9)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S=1-|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-p_{t-1}|/MAD(p)</w:t>
      </w:r>
    </w:p>
    <w:p w:rsidR="00250745" w:rsidRPr="00250745" w:rsidRDefault="00250745" w:rsidP="002507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目标触发率（解决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连续不触发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25074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设日内目标触发次数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3–5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偏低频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250745">
        <w:rPr>
          <w:rFonts w:ascii="SimSun" w:eastAsia="SimSun" w:hAnsi="SimSun" w:cs="SimSun"/>
          <w:kern w:val="0"/>
          <w14:ligatures w14:val="none"/>
        </w:rPr>
        <w:t>：</w:t>
      </w:r>
    </w:p>
    <w:p w:rsidR="00250745" w:rsidRPr="00250745" w:rsidRDefault="00250745" w:rsidP="0025074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收紧一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级</w:t>
      </w:r>
    </w:p>
    <w:p w:rsidR="00250745" w:rsidRPr="00250745" w:rsidRDefault="00250745" w:rsidP="0025074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硬护栏（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合理区间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[0.20%, 0.90%]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0.0020–0.0090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[$0.15, $0.70]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0.15–0.60×ATR_5m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[1.4, 2.2]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[0.01%, 0.06%]</w:t>
      </w:r>
    </w:p>
    <w:p w:rsidR="00250745" w:rsidRPr="00250745" w:rsidRDefault="00250745" w:rsidP="0025074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[18, 45]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分；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[0.80, 0.95]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0745">
        <w:rPr>
          <w:rFonts w:ascii="SimSun" w:eastAsia="SimSun" w:hAnsi="SimSun" w:cs="SimSun" w:hint="eastAsia"/>
          <w:kern w:val="0"/>
          <w14:ligatures w14:val="none"/>
        </w:rPr>
        <w:t>体检失败或超界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+8%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冷启动自检（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分钟</w:t>
      </w:r>
      <w:r w:rsidRPr="0025074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开盘前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分钟</w:t>
      </w:r>
      <w:r w:rsidRPr="00250745">
        <w:rPr>
          <w:rFonts w:ascii="SimSun" w:eastAsia="SimSun" w:hAnsi="SimSun" w:cs="SimSun"/>
          <w:kern w:val="0"/>
          <w14:ligatures w14:val="none"/>
        </w:rPr>
        <w:t>：</w:t>
      </w:r>
    </w:p>
    <w:p w:rsidR="00250745" w:rsidRPr="00250745" w:rsidRDefault="00250745" w:rsidP="00250745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成本后边际覆盖率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≥ 70%</w:t>
      </w:r>
    </w:p>
    <w:p w:rsidR="00250745" w:rsidRPr="00250745" w:rsidRDefault="00250745" w:rsidP="00250745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预测触发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</w:p>
    <w:p w:rsidR="00250745" w:rsidRPr="00250745" w:rsidRDefault="00250745" w:rsidP="0025074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不达标：微调一次；仍不达标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使用上日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参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数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｜市场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组合守护（实时执行层</w:t>
      </w:r>
      <w:r w:rsidRPr="00250745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市场乘数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取更弱），阈值噪声带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（盘前求解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BULL=1.0 / NEUTRAL=0.75 / BEAR=0.5</w:t>
      </w:r>
    </w:p>
    <w:p w:rsidR="00250745" w:rsidRPr="00250745" w:rsidRDefault="00250745" w:rsidP="002507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</w:p>
    <w:p w:rsidR="00250745" w:rsidRPr="00250745" w:rsidRDefault="00250745" w:rsidP="002507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Kill-Switch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LULD/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撮合异常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断流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立即清仓停当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日</w:t>
      </w:r>
    </w:p>
    <w:p w:rsidR="00250745" w:rsidRPr="00250745" w:rsidRDefault="00250745" w:rsidP="0025074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桶与相关性缩放（防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“QQQ+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大权重成分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双押注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NDX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桶：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 NVDA, AMD, AVGO, AAPL, MSFT, META, GOOGL, TSLA}</w:t>
      </w:r>
    </w:p>
    <w:p w:rsidR="00250745" w:rsidRPr="00250745" w:rsidRDefault="00250745" w:rsidP="0025074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权益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；当日损失上限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min(0.015E, P80(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:rsidR="00250745" w:rsidRPr="00250745" w:rsidRDefault="00250745" w:rsidP="0025074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min(0.30E,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VaR_qqq_95)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min(0.08E, 0.5×cap_bucket)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单票上限更保守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并发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{2,3}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；相关性缩放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max(0.30, 1 − ρ^2)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对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QQQ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30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分钟内若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标的已有成交，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额度按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filler_cap_ratio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{0.3, 0.5}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进一步缩</w:t>
      </w:r>
      <w:r w:rsidRPr="00250745">
        <w:rPr>
          <w:rFonts w:ascii="SimSun" w:eastAsia="SimSun" w:hAnsi="SimSun" w:cs="SimSun"/>
          <w:kern w:val="0"/>
          <w14:ligatures w14:val="none"/>
        </w:rPr>
        <w:t>减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｜交易模块（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专属，只做多</w:t>
      </w:r>
      <w:r w:rsidRPr="00250745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（回归）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≥ B1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（趋势）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 A2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（网格）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0745">
        <w:rPr>
          <w:rFonts w:ascii="SimSun" w:eastAsia="SimSun" w:hAnsi="SimSun" w:cs="SimSun" w:hint="eastAsia"/>
          <w:kern w:val="0"/>
          <w14:ligatures w14:val="none"/>
        </w:rPr>
        <w:t>同刻冲突只执行优先者；另一模块延后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分钟再评估</w:t>
      </w:r>
      <w:r w:rsidRPr="00250745">
        <w:rPr>
          <w:rFonts w:ascii="SimSun" w:eastAsia="SimSun" w:hAnsi="SimSun" w:cs="SimSun"/>
          <w:kern w:val="0"/>
          <w14:ligatures w14:val="none"/>
        </w:rPr>
        <w:t>。</w:t>
      </w:r>
    </w:p>
    <w:p w:rsidR="00250745" w:rsidRPr="00250745" w:rsidRDefault="00250745" w:rsidP="002507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A1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VWAP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回归（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1m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｜主力现金流引擎</w:t>
      </w:r>
      <w:r w:rsidRPr="0025074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入场（需全部满足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250745">
        <w:rPr>
          <w:rFonts w:ascii="SimSun" w:eastAsia="SimSun" w:hAnsi="SimSun" w:cs="SimSun"/>
          <w:kern w:val="0"/>
          <w14:ligatures w14:val="none"/>
        </w:rPr>
        <w:t>；</w:t>
      </w:r>
    </w:p>
    <w:p w:rsidR="00250745" w:rsidRPr="00250745" w:rsidRDefault="00250745" w:rsidP="002507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250745">
        <w:rPr>
          <w:rFonts w:ascii="SimSun" w:eastAsia="SimSun" w:hAnsi="SimSun" w:cs="SimSun" w:hint="eastAsia"/>
          <w:kern w:val="0"/>
          <w14:ligatures w14:val="none"/>
        </w:rPr>
        <w:t>（来自盘前求解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（同上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非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250745" w:rsidRPr="00250745" w:rsidRDefault="00250745" w:rsidP="0025074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下单：可成交限价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ε=clip(P95(half-spread%_{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0.01%, 0.06%)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常更紧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仓位：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一次一单，不加仓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（避免趋势回抽反复打断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止盈：回到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先平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日回归残差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std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EWMA21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稳定）跟踪；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未达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附近</w:t>
      </w:r>
      <w:r w:rsidRPr="00250745">
        <w:rPr>
          <w:rFonts w:ascii="SimSun" w:eastAsia="SimSun" w:hAnsi="SimSun" w:cs="SimSun"/>
          <w:kern w:val="0"/>
          <w14:ligatures w14:val="none"/>
        </w:rPr>
        <w:t>清</w:t>
      </w:r>
    </w:p>
    <w:p w:rsidR="00250745" w:rsidRPr="00250745" w:rsidRDefault="00250745" w:rsidP="0025074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来自盘前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lastRenderedPageBreak/>
        <w:t>时间：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18–45 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注：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更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温和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A1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触发率应优先保证（见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§2.3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的目标触发率机制）</w:t>
      </w:r>
      <w:r w:rsidRPr="00250745">
        <w:rPr>
          <w:rFonts w:ascii="SimSun" w:eastAsia="SimSun" w:hAnsi="SimSun" w:cs="SimSun"/>
          <w:kern w:val="0"/>
          <w14:ligatures w14:val="none"/>
        </w:rPr>
        <w:t>。</w:t>
      </w:r>
    </w:p>
    <w:p w:rsidR="00250745" w:rsidRPr="00250745" w:rsidRDefault="00250745" w:rsidP="002507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B1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ORB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回踩（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｜趋势日专用，低频</w:t>
      </w:r>
      <w:r w:rsidRPr="0025074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日趋势命中率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&lt;30%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09:30–10:15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ORB_hi×1.001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且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标记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0745">
        <w:rPr>
          <w:rFonts w:ascii="SimSun" w:eastAsia="SimSun" w:hAnsi="SimSun" w:cs="SimSun" w:hint="eastAsia"/>
          <w:kern w:val="0"/>
          <w14:ligatures w14:val="none"/>
        </w:rPr>
        <w:t>随后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M=6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根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5m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内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做</w:t>
      </w:r>
      <w:r w:rsidRPr="00250745">
        <w:rPr>
          <w:rFonts w:ascii="SimSun" w:eastAsia="SimSun" w:hAnsi="SimSun" w:cs="SimSun"/>
          <w:kern w:val="0"/>
          <w14:ligatures w14:val="none"/>
        </w:rPr>
        <w:t>多</w:t>
      </w:r>
    </w:p>
    <w:p w:rsidR="00250745" w:rsidRPr="00250745" w:rsidRDefault="00250745" w:rsidP="0025074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max(P30(TR_5m), 0.28×ATR_5m)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较温和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1R/2R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各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，余单以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/>
          <w:kern w:val="0"/>
          <w14:ligatures w14:val="none"/>
        </w:rPr>
        <w:t>清</w:t>
      </w:r>
    </w:p>
    <w:p w:rsidR="00250745" w:rsidRPr="00250745" w:rsidRDefault="00250745" w:rsidP="0025074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11:20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减半或</w:t>
      </w:r>
      <w:r w:rsidRPr="00250745">
        <w:rPr>
          <w:rFonts w:ascii="SimSun" w:eastAsia="SimSun" w:hAnsi="SimSun" w:cs="SimSun"/>
          <w:kern w:val="0"/>
          <w14:ligatures w14:val="none"/>
        </w:rPr>
        <w:t>清</w:t>
      </w:r>
    </w:p>
    <w:p w:rsidR="00250745" w:rsidRPr="00250745" w:rsidRDefault="00250745" w:rsidP="002507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A2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ATR 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网格（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｜克制使用</w:t>
      </w:r>
      <w:r w:rsidRPr="00250745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锚点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SMA30(5m)</w:t>
      </w:r>
      <w:r w:rsidRPr="00250745">
        <w:rPr>
          <w:rFonts w:ascii="SimSun" w:eastAsia="SimSun" w:hAnsi="SimSun" w:cs="SimSun"/>
          <w:kern w:val="0"/>
          <w14:ligatures w14:val="none"/>
        </w:rPr>
        <w:t>；</w:t>
      </w:r>
    </w:p>
    <w:p w:rsidR="00250745" w:rsidRPr="00250745" w:rsidRDefault="00250745" w:rsidP="0025074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步长：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{28,32}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{4,5}</w:t>
      </w:r>
    </w:p>
    <w:p w:rsidR="00250745" w:rsidRPr="00250745" w:rsidRDefault="00250745" w:rsidP="0025074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单边过滤：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C_now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O_0930| ≥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停加层，仅等反抽减</w:t>
      </w:r>
      <w:r w:rsidRPr="00250745">
        <w:rPr>
          <w:rFonts w:ascii="SimSun" w:eastAsia="SimSun" w:hAnsi="SimSun" w:cs="SimSun"/>
          <w:kern w:val="0"/>
          <w14:ligatures w14:val="none"/>
        </w:rPr>
        <w:t>仓</w:t>
      </w:r>
    </w:p>
    <w:p w:rsidR="00250745" w:rsidRPr="00250745" w:rsidRDefault="00250745" w:rsidP="0025074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建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加仓：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加一层；最多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2–3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40%→35%→25%</w:t>
      </w:r>
    </w:p>
    <w:p w:rsidR="00250745" w:rsidRPr="00250745" w:rsidRDefault="00250745" w:rsidP="0025074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退出：回到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先平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+ 0.5g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清；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− 0.25g ~ 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/>
          <w:kern w:val="0"/>
          <w14:ligatures w14:val="none"/>
        </w:rPr>
        <w:t>清</w:t>
      </w:r>
    </w:p>
    <w:p w:rsidR="00250745" w:rsidRPr="00250745" w:rsidRDefault="00250745" w:rsidP="0025074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止损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或单边日成立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max(1.6,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｜仓位、反饥饿（限权）、成本后边际（硬门槛</w:t>
      </w:r>
      <w:r w:rsidRPr="00250745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250745" w:rsidRPr="00250745" w:rsidRDefault="00250745" w:rsidP="0025074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权益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由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组合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:rsidR="00250745" w:rsidRPr="00250745" w:rsidRDefault="00250745" w:rsidP="0025074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合理区间：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0.6%–1.0%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（低于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NVDA/AMD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，接近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MSFT/AAPL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{\text{NDX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qty_{final}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当日回撤（策略内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 = P70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 = P85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1.5%/2.5%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达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；达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反饥饿（限权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分钟</w:t>
      </w:r>
      <w:r w:rsidRPr="00250745">
        <w:rPr>
          <w:rFonts w:ascii="SimSun" w:eastAsia="SimSun" w:hAnsi="SimSun" w:cs="SimSun"/>
          <w:kern w:val="0"/>
          <w14:ligatures w14:val="none"/>
        </w:rPr>
        <w:t>：</w:t>
      </w:r>
    </w:p>
    <w:p w:rsidR="00250745" w:rsidRPr="00250745" w:rsidRDefault="00250745" w:rsidP="00250745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0.92 / 0.88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）；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窗微幅外扩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内缩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</w:p>
    <w:p w:rsidR="00250745" w:rsidRPr="00250745" w:rsidRDefault="00250745" w:rsidP="00250745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0.94 / 0.90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放宽期只打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），且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名义再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×0.5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；连续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自动恢复原阈值；放宽遇到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首笔盈利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或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即关</w:t>
      </w:r>
      <w:r w:rsidRPr="00250745">
        <w:rPr>
          <w:rFonts w:ascii="SimSun" w:eastAsia="SimSun" w:hAnsi="SimSun" w:cs="SimSun"/>
          <w:kern w:val="0"/>
          <w14:ligatures w14:val="none"/>
        </w:rPr>
        <w:t>闭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滑点估计：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日同槽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0.01%–0.05%</w:t>
      </w:r>
    </w:p>
    <w:p w:rsidR="00250745" w:rsidRPr="00250745" w:rsidRDefault="00250745" w:rsidP="0025074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交易前必须满足：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{E}[\text{gross}]-(\text{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滑点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佣金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})\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},\quad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\text{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日单笔净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)},\ 0.020\times \text{ATR}_{5m}\big)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250745" w:rsidRPr="00250745" w:rsidRDefault="00250745" w:rsidP="0025074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缩量或不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下</w:t>
      </w:r>
    </w:p>
    <w:p w:rsidR="00250745" w:rsidRPr="00250745" w:rsidRDefault="00250745" w:rsidP="0025074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当天第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笔成交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回写实际成本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估计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当天缩量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250745" w:rsidRPr="00250745" w:rsidRDefault="00250745" w:rsidP="0025074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开仓：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可成交限价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；卖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），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25074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[0.01%, 0.06%]</w:t>
      </w:r>
    </w:p>
    <w:p w:rsidR="00250745" w:rsidRPr="00250745" w:rsidRDefault="00250745" w:rsidP="0025074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；财报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指引日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开盘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45–60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分钟暂停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A1/A2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｜每日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（你要做的事</w:t>
      </w:r>
      <w:r w:rsidRPr="00250745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 ET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拉历史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清洗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体检（缺失率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VoV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异常占比）；失败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LKG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回退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保守</w:t>
      </w:r>
      <w:r w:rsidRPr="00250745">
        <w:rPr>
          <w:rFonts w:ascii="SimSun" w:eastAsia="SimSun" w:hAnsi="SimSun" w:cs="SimSun"/>
          <w:kern w:val="0"/>
          <w14:ligatures w14:val="none"/>
        </w:rPr>
        <w:t>化</w:t>
      </w:r>
    </w:p>
    <w:p w:rsidR="00250745" w:rsidRPr="00250745" w:rsidRDefault="00250745" w:rsidP="0025074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候选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→ 30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日前瞻评分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→ Top-3 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→ 180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日基线收</w:t>
      </w:r>
      <w:r w:rsidRPr="00250745">
        <w:rPr>
          <w:rFonts w:ascii="SimSun" w:eastAsia="SimSun" w:hAnsi="SimSun" w:cs="SimSun"/>
          <w:kern w:val="0"/>
          <w14:ligatures w14:val="none"/>
        </w:rPr>
        <w:t>缩</w:t>
      </w:r>
    </w:p>
    <w:p w:rsidR="00250745" w:rsidRPr="00250745" w:rsidRDefault="00250745" w:rsidP="0025074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lastRenderedPageBreak/>
        <w:t>目标触发率微调（确保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大多数交易日有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3–5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次潜在触发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计算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NDX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桶额度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并发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相关性缩</w:t>
      </w:r>
      <w:r w:rsidRPr="00250745">
        <w:rPr>
          <w:rFonts w:ascii="SimSun" w:eastAsia="SimSun" w:hAnsi="SimSun" w:cs="SimSun"/>
          <w:kern w:val="0"/>
          <w14:ligatures w14:val="none"/>
        </w:rPr>
        <w:t>放</w:t>
      </w:r>
    </w:p>
    <w:p w:rsidR="00250745" w:rsidRPr="00250745" w:rsidRDefault="00250745" w:rsidP="0025074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估成本与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产出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当日参数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（含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250745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中</w:t>
      </w:r>
    </w:p>
    <w:p w:rsidR="00250745" w:rsidRPr="00250745" w:rsidRDefault="00250745" w:rsidP="0025074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1m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A1/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退出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成本门</w:t>
      </w:r>
      <w:r w:rsidRPr="00250745">
        <w:rPr>
          <w:rFonts w:ascii="SimSun" w:eastAsia="SimSun" w:hAnsi="SimSun" w:cs="SimSun"/>
          <w:kern w:val="0"/>
          <w14:ligatures w14:val="none"/>
        </w:rPr>
        <w:t>槛</w:t>
      </w:r>
    </w:p>
    <w:p w:rsidR="00250745" w:rsidRPr="00250745" w:rsidRDefault="00250745" w:rsidP="0025074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B1/A2/Regime/Pause/NDX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裁</w:t>
      </w:r>
      <w:r w:rsidRPr="00250745">
        <w:rPr>
          <w:rFonts w:ascii="SimSun" w:eastAsia="SimSun" w:hAnsi="SimSun" w:cs="SimSun"/>
          <w:kern w:val="0"/>
          <w14:ligatures w14:val="none"/>
        </w:rPr>
        <w:t>决</w:t>
      </w:r>
    </w:p>
    <w:p w:rsidR="00250745" w:rsidRPr="00250745" w:rsidRDefault="00250745" w:rsidP="0025074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15m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：轻量再校准（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/ρ/</w:t>
      </w:r>
      <w:proofErr w:type="spellStart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>ε_spread</w:t>
      </w:r>
      <w:proofErr w:type="spellEnd"/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微调</w:t>
      </w:r>
      <w:r w:rsidRPr="00250745">
        <w:rPr>
          <w:rFonts w:ascii="SimSun" w:eastAsia="SimSun" w:hAnsi="SimSun" w:cs="SimSun"/>
          <w:kern w:val="0"/>
          <w14:ligatures w14:val="none"/>
        </w:rPr>
        <w:t>）</w:t>
      </w:r>
    </w:p>
    <w:p w:rsidR="00250745" w:rsidRPr="00250745" w:rsidRDefault="00250745" w:rsidP="0025074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质量低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分</w:t>
      </w:r>
      <w:r w:rsidRPr="00250745">
        <w:rPr>
          <w:rFonts w:ascii="SimSun" w:eastAsia="SimSun" w:hAnsi="SimSun" w:cs="SimSun"/>
          <w:kern w:val="0"/>
          <w14:ligatures w14:val="none"/>
        </w:rPr>
        <w:t>钟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后</w:t>
      </w:r>
    </w:p>
    <w:p w:rsidR="00250745" w:rsidRPr="00250745" w:rsidRDefault="00250745" w:rsidP="0025074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日报：触发数、成本偏差、边际通过率、是否回退、探测单结</w:t>
      </w:r>
      <w:r w:rsidRPr="00250745">
        <w:rPr>
          <w:rFonts w:ascii="SimSun" w:eastAsia="SimSun" w:hAnsi="SimSun" w:cs="SimSun"/>
          <w:kern w:val="0"/>
          <w14:ligatures w14:val="none"/>
        </w:rPr>
        <w:t>果</w:t>
      </w:r>
    </w:p>
    <w:p w:rsidR="00250745" w:rsidRPr="00250745" w:rsidRDefault="00250745" w:rsidP="0025074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GOOGL 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</w:t>
      </w:r>
      <w:r w:rsidRPr="002507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</w:t>
      </w:r>
      <w:r w:rsidRPr="00250745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（模板与合理区间</w:t>
      </w:r>
      <w:r w:rsidRPr="00250745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由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盘前校准器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产出；执行器读这个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即可跑</w:t>
      </w:r>
      <w:r w:rsidRPr="00250745">
        <w:rPr>
          <w:rFonts w:ascii="SimSun" w:eastAsia="SimSun" w:hAnsi="SimSun" w:cs="SimSun"/>
          <w:kern w:val="0"/>
          <w14:ligatures w14:val="none"/>
        </w:rPr>
        <w:t>。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"GOOGL",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，常见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≈0.0030~0.0060&gt;",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{"BULL":1.0, "NEUTRAL":0.75, "BEAR":0.5}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"&lt;0.07~0.12&gt;",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"&lt;0.0001~0.0006&gt;</w:t>
      </w:r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// 0.01%~0.06%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"&lt;1.7~2.3&gt;",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"&lt;1.4~2.2&gt;",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"&lt;0.0020~0.0090&gt;</w:t>
      </w:r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0.20%~0.90%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"&lt;0.85~0.95&gt;",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"&lt;1.5~2.0&gt;",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"&lt;18~45&gt;"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"&lt;$0.15~$0.70 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0.15~0.60×ATR_5m&gt;",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"&lt;P88(|C−O|_5m)&gt;",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"&lt;0.80~0.90&gt;",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_unit_pct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"&lt;0.006~0.010&gt;",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"&lt;0.20~0.30&gt;",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_symbol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"&lt;≤0.08&gt;",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"&lt;0.3 or 0.5&gt;"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"&lt;0.0001~0.0006&gt;",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0.0001,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0.0006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max(0.020×ATR_5m, P60(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250745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[0.92, 0.88],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[0.94, 0.90],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"&lt;≈1.5%&gt;", "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"&lt;≈2.5%&gt;"},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250745" w:rsidRPr="00250745" w:rsidRDefault="00250745" w:rsidP="002507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这版为什么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贴合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GOOGL</w:t>
      </w:r>
      <w:r w:rsidRPr="00250745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、能用、稳、易跑</w:t>
      </w:r>
      <w:r w:rsidRPr="00250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:rsidR="00250745" w:rsidRPr="00250745" w:rsidRDefault="00250745" w:rsidP="0025074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贴合结构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：回归为主（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）、趋势为辅（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B1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）；网格（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）更保守，减少误</w:t>
      </w:r>
      <w:r w:rsidRPr="00250745">
        <w:rPr>
          <w:rFonts w:ascii="SimSun" w:eastAsia="SimSun" w:hAnsi="SimSun" w:cs="SimSun"/>
          <w:kern w:val="0"/>
          <w14:ligatures w14:val="none"/>
        </w:rPr>
        <w:t>伤</w:t>
      </w:r>
    </w:p>
    <w:p w:rsidR="00250745" w:rsidRPr="00250745" w:rsidRDefault="00250745" w:rsidP="0025074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可触发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：目标触发率反求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反饥饿（限权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探测单），避免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几天无单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:rsidR="00250745" w:rsidRPr="00250745" w:rsidRDefault="00250745" w:rsidP="0025074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可实盘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：成本后边际硬门槛（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half-spread P95 +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佣金），并用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首单回写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校验估计偏</w:t>
      </w:r>
      <w:r w:rsidRPr="00250745">
        <w:rPr>
          <w:rFonts w:ascii="SimSun" w:eastAsia="SimSun" w:hAnsi="SimSun" w:cs="SimSun"/>
          <w:kern w:val="0"/>
          <w14:ligatures w14:val="none"/>
        </w:rPr>
        <w:t>差</w:t>
      </w:r>
    </w:p>
    <w:p w:rsidR="00250745" w:rsidRPr="00250745" w:rsidRDefault="00250745" w:rsidP="0025074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抗系统性风险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：市场乘数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NDX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桶额度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相关性缩放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QQQ filler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限</w:t>
      </w:r>
      <w:r w:rsidRPr="00250745">
        <w:rPr>
          <w:rFonts w:ascii="SimSun" w:eastAsia="SimSun" w:hAnsi="SimSun" w:cs="SimSun"/>
          <w:kern w:val="0"/>
          <w14:ligatures w14:val="none"/>
        </w:rPr>
        <w:t>权</w:t>
      </w:r>
    </w:p>
    <w:p w:rsidR="00250745" w:rsidRPr="00250745" w:rsidRDefault="00250745" w:rsidP="0025074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反（元）过拟合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：小候选集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+ 30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日前瞻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Top-3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集成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+ 180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日基线收缩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硬护栏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+ LKG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回</w:t>
      </w:r>
      <w:r w:rsidRPr="00250745">
        <w:rPr>
          <w:rFonts w:ascii="SimSun" w:eastAsia="SimSun" w:hAnsi="SimSun" w:cs="SimSun"/>
          <w:kern w:val="0"/>
          <w14:ligatures w14:val="none"/>
        </w:rPr>
        <w:t>退</w:t>
      </w:r>
    </w:p>
    <w:p w:rsidR="00250745" w:rsidRPr="00250745" w:rsidRDefault="00250745" w:rsidP="0025074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轻量实现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：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O(N)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指标、候选集很小、无需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历史回放，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笔记本就能</w:t>
      </w:r>
      <w:r w:rsidRPr="00250745">
        <w:rPr>
          <w:rFonts w:ascii="SimSun" w:eastAsia="SimSun" w:hAnsi="SimSun" w:cs="SimSun"/>
          <w:b/>
          <w:bCs/>
          <w:kern w:val="0"/>
          <w14:ligatures w14:val="none"/>
        </w:rPr>
        <w:t>跑</w:t>
      </w:r>
    </w:p>
    <w:p w:rsidR="00250745" w:rsidRPr="00250745" w:rsidRDefault="00250745" w:rsidP="0025074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50745" w:rsidRPr="0025074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50745" w:rsidRPr="00250745" w:rsidRDefault="00250745" w:rsidP="002507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0745">
        <w:rPr>
          <w:rFonts w:ascii="SimSun" w:eastAsia="SimSun" w:hAnsi="SimSun" w:cs="SimSun" w:hint="eastAsia"/>
          <w:kern w:val="0"/>
          <w14:ligatures w14:val="none"/>
        </w:rPr>
        <w:t>如果你愿意，我可以把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盘前参数</w:t>
      </w:r>
      <w:r w:rsidRPr="002507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产出脚本骨架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（字段与上面一致）和</w:t>
      </w:r>
      <w:r w:rsidRPr="00250745">
        <w:rPr>
          <w:rFonts w:ascii="SimSun" w:eastAsia="SimSun" w:hAnsi="SimSun" w:cs="SimSun" w:hint="eastAsia"/>
          <w:b/>
          <w:bCs/>
          <w:kern w:val="0"/>
          <w14:ligatures w14:val="none"/>
        </w:rPr>
        <w:t>执行层伪代码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也写出来，直接接到你现有引擎就能跑；或者把这版再复制一份改为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7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</w:t>
      </w:r>
      <w:r w:rsidRPr="00250745">
        <w:rPr>
          <w:rFonts w:ascii="SimSun" w:eastAsia="SimSun" w:hAnsi="SimSun" w:cs="SimSun" w:hint="eastAsia"/>
          <w:kern w:val="0"/>
          <w14:ligatures w14:val="none"/>
        </w:rPr>
        <w:t>（仅</w:t>
      </w:r>
      <w:r w:rsidRPr="00250745">
        <w:rPr>
          <w:rFonts w:ascii="Times New Roman" w:eastAsia="Times New Roman" w:hAnsi="Times New Roman" w:cs="Times New Roman"/>
          <w:kern w:val="0"/>
          <w14:ligatures w14:val="none"/>
        </w:rPr>
        <w:t xml:space="preserve"> symbol </w:t>
      </w:r>
      <w:r w:rsidRPr="00250745">
        <w:rPr>
          <w:rFonts w:ascii="SimSun" w:eastAsia="SimSun" w:hAnsi="SimSun" w:cs="SimSun" w:hint="eastAsia"/>
          <w:kern w:val="0"/>
          <w14:ligatures w14:val="none"/>
        </w:rPr>
        <w:t>与少量点差区间不同）也可以</w:t>
      </w:r>
      <w:r w:rsidRPr="00250745">
        <w:rPr>
          <w:rFonts w:ascii="SimSun" w:eastAsia="SimSun" w:hAnsi="SimSun" w:cs="SimSun"/>
          <w:kern w:val="0"/>
          <w14:ligatures w14:val="none"/>
        </w:rPr>
        <w:t>。</w:t>
      </w:r>
    </w:p>
    <w:p w:rsidR="007F39C0" w:rsidRDefault="007F39C0"/>
    <w:sectPr w:rsidR="007F3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F21"/>
    <w:multiLevelType w:val="multilevel"/>
    <w:tmpl w:val="321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4E90"/>
    <w:multiLevelType w:val="multilevel"/>
    <w:tmpl w:val="415C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E49DC"/>
    <w:multiLevelType w:val="multilevel"/>
    <w:tmpl w:val="8BE8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6751"/>
    <w:multiLevelType w:val="multilevel"/>
    <w:tmpl w:val="C78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2BAF"/>
    <w:multiLevelType w:val="multilevel"/>
    <w:tmpl w:val="4D70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D22FE"/>
    <w:multiLevelType w:val="multilevel"/>
    <w:tmpl w:val="3E8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F6E3F"/>
    <w:multiLevelType w:val="multilevel"/>
    <w:tmpl w:val="90E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23C0B"/>
    <w:multiLevelType w:val="multilevel"/>
    <w:tmpl w:val="85E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92E91"/>
    <w:multiLevelType w:val="multilevel"/>
    <w:tmpl w:val="4F9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B57E2"/>
    <w:multiLevelType w:val="multilevel"/>
    <w:tmpl w:val="88E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D6804"/>
    <w:multiLevelType w:val="multilevel"/>
    <w:tmpl w:val="384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E26D9"/>
    <w:multiLevelType w:val="multilevel"/>
    <w:tmpl w:val="0BF6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560DE"/>
    <w:multiLevelType w:val="multilevel"/>
    <w:tmpl w:val="F0F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1510E"/>
    <w:multiLevelType w:val="multilevel"/>
    <w:tmpl w:val="B98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57B6A"/>
    <w:multiLevelType w:val="multilevel"/>
    <w:tmpl w:val="C9A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F37A4"/>
    <w:multiLevelType w:val="multilevel"/>
    <w:tmpl w:val="75C0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56670"/>
    <w:multiLevelType w:val="multilevel"/>
    <w:tmpl w:val="428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F5935"/>
    <w:multiLevelType w:val="multilevel"/>
    <w:tmpl w:val="F84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4668F"/>
    <w:multiLevelType w:val="multilevel"/>
    <w:tmpl w:val="AA5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14018"/>
    <w:multiLevelType w:val="multilevel"/>
    <w:tmpl w:val="10F0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EA2EDC"/>
    <w:multiLevelType w:val="multilevel"/>
    <w:tmpl w:val="D4BE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1995">
    <w:abstractNumId w:val="7"/>
  </w:num>
  <w:num w:numId="2" w16cid:durableId="1812137313">
    <w:abstractNumId w:val="6"/>
  </w:num>
  <w:num w:numId="3" w16cid:durableId="154955852">
    <w:abstractNumId w:val="0"/>
  </w:num>
  <w:num w:numId="4" w16cid:durableId="1302419599">
    <w:abstractNumId w:val="16"/>
  </w:num>
  <w:num w:numId="5" w16cid:durableId="2107261828">
    <w:abstractNumId w:val="11"/>
  </w:num>
  <w:num w:numId="6" w16cid:durableId="1402292800">
    <w:abstractNumId w:val="14"/>
  </w:num>
  <w:num w:numId="7" w16cid:durableId="1680884374">
    <w:abstractNumId w:val="10"/>
  </w:num>
  <w:num w:numId="8" w16cid:durableId="1562474711">
    <w:abstractNumId w:val="12"/>
  </w:num>
  <w:num w:numId="9" w16cid:durableId="376319493">
    <w:abstractNumId w:val="4"/>
  </w:num>
  <w:num w:numId="10" w16cid:durableId="1771774537">
    <w:abstractNumId w:val="5"/>
  </w:num>
  <w:num w:numId="11" w16cid:durableId="1075712206">
    <w:abstractNumId w:val="1"/>
  </w:num>
  <w:num w:numId="12" w16cid:durableId="1276594465">
    <w:abstractNumId w:val="15"/>
  </w:num>
  <w:num w:numId="13" w16cid:durableId="383525642">
    <w:abstractNumId w:val="8"/>
  </w:num>
  <w:num w:numId="14" w16cid:durableId="1237934719">
    <w:abstractNumId w:val="20"/>
  </w:num>
  <w:num w:numId="15" w16cid:durableId="924925001">
    <w:abstractNumId w:val="17"/>
  </w:num>
  <w:num w:numId="16" w16cid:durableId="1797067141">
    <w:abstractNumId w:val="2"/>
  </w:num>
  <w:num w:numId="17" w16cid:durableId="1420638774">
    <w:abstractNumId w:val="13"/>
  </w:num>
  <w:num w:numId="18" w16cid:durableId="1073701238">
    <w:abstractNumId w:val="19"/>
  </w:num>
  <w:num w:numId="19" w16cid:durableId="960500269">
    <w:abstractNumId w:val="9"/>
  </w:num>
  <w:num w:numId="20" w16cid:durableId="1455051660">
    <w:abstractNumId w:val="3"/>
  </w:num>
  <w:num w:numId="21" w16cid:durableId="5380542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45"/>
    <w:rsid w:val="00250745"/>
    <w:rsid w:val="0041114B"/>
    <w:rsid w:val="00780CCD"/>
    <w:rsid w:val="007F39C0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7AFE"/>
  <w15:chartTrackingRefBased/>
  <w15:docId w15:val="{1D2FD6CF-73BA-F649-A2C1-008DE4F8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7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7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7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7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5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7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7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7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7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7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07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074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7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74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2025-10-07T03:50:00Z</dcterms:created>
  <dcterms:modified xsi:type="dcterms:W3CDTF">2025-10-07T03:56:00Z</dcterms:modified>
</cp:coreProperties>
</file>