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215E" w:rsidRPr="008C215E" w:rsidRDefault="008C215E" w:rsidP="008C215E">
      <w:pPr>
        <w:spacing w:before="100" w:beforeAutospacing="1" w:after="100" w:afterAutospacing="1"/>
        <w:jc w:val="center"/>
        <w:rPr>
          <w:rFonts w:ascii="SimSun" w:eastAsia="SimSun" w:hAnsi="SimSun" w:cs="SimSun" w:hint="eastAsia"/>
          <w:kern w:val="0"/>
          <w:sz w:val="28"/>
          <w:szCs w:val="28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META</w:t>
      </w:r>
      <w:r w:rsidRPr="008C215E">
        <w:rPr>
          <w:rFonts w:ascii="SimSun" w:eastAsia="SimSun" w:hAnsi="SimSun" w:cs="SimSun" w:hint="eastAsia"/>
          <w:b/>
          <w:bCs/>
          <w:kern w:val="0"/>
          <w:sz w:val="28"/>
          <w:szCs w:val="28"/>
          <w:highlight w:val="yellow"/>
          <w14:ligatures w14:val="none"/>
        </w:rPr>
        <w:t>策略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好的！下面给你一份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V7.2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｜简化稳健版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的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可直接落地的完整策略规范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（纯逻辑，无拍脑袋常数，全部是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怎么算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），和你在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TSLA / NVDA / AAPL / AMD / MSFT / AVGO / GOOGL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里用的母版保持一致</w:t>
      </w:r>
      <w:r w:rsidRPr="008C215E">
        <w:rPr>
          <w:rFonts w:ascii="SimSun" w:eastAsia="SimSun" w:hAnsi="SimSun" w:cs="SimSun"/>
          <w:kern w:val="0"/>
          <w14:ligatures w14:val="none"/>
        </w:rPr>
        <w:t>：</w:t>
      </w:r>
    </w:p>
    <w:p w:rsidR="008C215E" w:rsidRPr="008C215E" w:rsidRDefault="008C215E" w:rsidP="008C21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参数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数据求解（分位数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滚动前瞻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基线收缩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市场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组合守护（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桶、相关性缩放、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QQQ filler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成本后边际硬门槛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行情质量降级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</w:p>
    <w:p w:rsidR="008C215E" w:rsidRPr="008C215E" w:rsidRDefault="008C215E" w:rsidP="008C21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反饥饿（限权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探测单）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避免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连续几日不触发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8C215E" w:rsidRPr="008C215E" w:rsidRDefault="008C215E" w:rsidP="008C21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适合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个人散户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笔记本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，实现轻量（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O(N)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指标；小候选集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标的代码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Meta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Platforms, Inc.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核心风格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（趋势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ORB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）为辅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网格）克制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。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META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的日内波动与流动性介于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AAPL/MSFT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NVDA/AMD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之间，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趋势日频率高于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GOOGL/AAPL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、低于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NVDA/AMD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回归与趋势皆可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，但事件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情绪时段会出现较强单边，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要更保守</w:t>
      </w:r>
      <w:r w:rsidRPr="008C215E">
        <w:rPr>
          <w:rFonts w:ascii="SimSun" w:eastAsia="SimSun" w:hAnsi="SimSun" w:cs="SimSun"/>
          <w:kern w:val="0"/>
          <w14:ligatures w14:val="none"/>
        </w:rPr>
        <w:t>。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的交易特性（决定策略侧重点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波动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：中等偏上（显著高于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AAPL/MSFT/GOOGL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，低于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NVDA/AMD/TSLA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流动性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：很高（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RTH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大多数时间点差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1–3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美分，事件时段会放宽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结构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：常见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早盘动量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午盘回归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政策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监管消息日，趋势概率显著提</w:t>
      </w:r>
      <w:r w:rsidRPr="008C215E">
        <w:rPr>
          <w:rFonts w:ascii="SimSun" w:eastAsia="SimSun" w:hAnsi="SimSun" w:cs="SimSun"/>
          <w:kern w:val="0"/>
          <w14:ligatures w14:val="none"/>
        </w:rPr>
        <w:t>升</w:t>
      </w:r>
    </w:p>
    <w:p w:rsidR="008C215E" w:rsidRPr="008C215E" w:rsidRDefault="008C215E" w:rsidP="008C21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相关性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QQQ/NDX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中高；与广告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/AI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主题（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GOOGL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MSFT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）联</w:t>
      </w:r>
      <w:r w:rsidRPr="008C215E">
        <w:rPr>
          <w:rFonts w:ascii="SimSun" w:eastAsia="SimSun" w:hAnsi="SimSun" w:cs="SimSun"/>
          <w:kern w:val="0"/>
          <w14:ligatures w14:val="none"/>
        </w:rPr>
        <w:t>动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结论</w:t>
      </w:r>
      <w:r w:rsidRPr="008C215E">
        <w:rPr>
          <w:rFonts w:ascii="SimSun" w:eastAsia="SimSun" w:hAnsi="SimSun" w:cs="SimSun"/>
          <w:kern w:val="0"/>
          <w14:ligatures w14:val="none"/>
        </w:rPr>
        <w:t>：</w:t>
      </w:r>
    </w:p>
    <w:p w:rsidR="008C215E" w:rsidRPr="008C215E" w:rsidRDefault="008C215E" w:rsidP="008C21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回归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是日常现金流主力</w:t>
      </w:r>
      <w:r w:rsidRPr="008C215E">
        <w:rPr>
          <w:rFonts w:ascii="SimSun" w:eastAsia="SimSun" w:hAnsi="SimSun" w:cs="SimSun"/>
          <w:kern w:val="0"/>
          <w14:ligatures w14:val="none"/>
        </w:rPr>
        <w:t>；</w:t>
      </w:r>
    </w:p>
    <w:p w:rsidR="008C215E" w:rsidRPr="008C215E" w:rsidRDefault="008C215E" w:rsidP="008C21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B1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趋势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在事件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动量日贡献利润</w:t>
      </w:r>
      <w:r w:rsidRPr="008C215E">
        <w:rPr>
          <w:rFonts w:ascii="SimSun" w:eastAsia="SimSun" w:hAnsi="SimSun" w:cs="SimSun"/>
          <w:kern w:val="0"/>
          <w14:ligatures w14:val="none"/>
        </w:rPr>
        <w:t>；</w:t>
      </w:r>
    </w:p>
    <w:p w:rsidR="008C215E" w:rsidRPr="008C215E" w:rsidRDefault="008C215E" w:rsidP="008C21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A2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网格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仅在明显箱体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震荡日启用，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步长偏大、层数偏少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，防被趋势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磨死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/>
          <w:kern w:val="0"/>
          <w14:ligatures w14:val="none"/>
        </w:rPr>
        <w:t>。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｜数据与清洗（轻量可跑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8C215E" w:rsidRPr="008C215E" w:rsidRDefault="008C215E" w:rsidP="008C21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META 1m / 5m / 60m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（仅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RTH 09:30–16:00 ET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（计算点差与可成交限价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lastRenderedPageBreak/>
        <w:t>参考：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Regime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1m/5m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窗口：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日短窗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触发率）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日长窗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回撤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成本）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日基线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（参数收缩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8C215E" w:rsidRPr="008C215E" w:rsidRDefault="008C215E" w:rsidP="008C21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仅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 &gt; 25%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== 0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的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（坏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tick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丢弃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用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用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8C215E">
        <w:rPr>
          <w:rFonts w:ascii="SimSun" w:eastAsia="SimSun" w:hAnsi="SimSun" w:cs="SimSun"/>
          <w:kern w:val="0"/>
          <w14:ligatures w14:val="none"/>
        </w:rPr>
        <w:t>；</w:t>
      </w:r>
    </w:p>
    <w:p w:rsidR="008C215E" w:rsidRPr="008C215E" w:rsidRDefault="008C215E" w:rsidP="008C21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用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（对比近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天同槽中位量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：更新频率、时延、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cross/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负点差占比；低于近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8C215E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平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｜盘前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参数大脑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=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小候选集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滚动前瞻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Top-3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集成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180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日基线收缩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触发率目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所有阈值都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怎么算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而不是写死；同时显式解决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几天不触发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/>
          <w:kern w:val="0"/>
          <w14:ligatures w14:val="none"/>
        </w:rPr>
        <w:t>。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候选集（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专用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（两者分别算，取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更弱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极端暂停阈值（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ΔVIX/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分位，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 P99}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分位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|ΔC_5m|/ATR_5m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分位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 15}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</w:t>
      </w:r>
      <w:r w:rsidRPr="008C215E">
        <w:rPr>
          <w:rFonts w:ascii="SimSun" w:eastAsia="SimSun" w:hAnsi="SimSun" w:cs="SimSun"/>
          <w:kern w:val="0"/>
          <w14:ligatures w14:val="none"/>
        </w:rPr>
        <w:t>钟</w:t>
      </w:r>
    </w:p>
    <w:p w:rsidR="008C215E" w:rsidRPr="008C215E" w:rsidRDefault="008C215E" w:rsidP="008C21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：主力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 60, 65, 70}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波动高于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GOOGL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，可略紧于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AAPL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窗：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 P80]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[P35, P85]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（事件日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RVOL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偏高，窗口覆盖更宽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，锚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=30SMA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：克制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{28, 32}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 5}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：趋势日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长度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 45}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趋势命中率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&lt; 35%”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则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{0.85, 0.90, 0.95}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趋势日需更明显放量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{0.95, 1.00, 1.05}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（比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NVDA/AMD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小于等于；比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GOOGL/AAPL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略大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2.2 30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日滚动前瞻（轻量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Score=\text{Median}(\text{daily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8C21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{net})-\alpha\</w:t>
      </w:r>
      <w:proofErr w:type="spellStart"/>
      <w:r w:rsidRPr="008C21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8C21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\text{Turnover}-\beta\</w:t>
      </w:r>
      <w:proofErr w:type="spellStart"/>
      <w:r w:rsidRPr="008C21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8C21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8C215E" w:rsidRPr="008C215E" w:rsidRDefault="008C215E" w:rsidP="008C21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对每个候选组逐日验证，取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用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加权（离散参数多数票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w=clip(S,0.5,0.9)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S=1-|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-p_{t-1}|/MAD(p)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目标触发率（解决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几天不触发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设日内目标触发次数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3–6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日内活跃度高于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GOOGL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8C215E">
        <w:rPr>
          <w:rFonts w:ascii="SimSun" w:eastAsia="SimSun" w:hAnsi="SimSun" w:cs="SimSun"/>
          <w:kern w:val="0"/>
          <w14:ligatures w14:val="none"/>
        </w:rPr>
        <w:t>：</w:t>
      </w:r>
    </w:p>
    <w:p w:rsidR="008C215E" w:rsidRPr="008C215E" w:rsidRDefault="008C215E" w:rsidP="008C215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收紧一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级</w:t>
      </w:r>
    </w:p>
    <w:p w:rsidR="008C215E" w:rsidRPr="008C215E" w:rsidRDefault="008C215E" w:rsidP="008C215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硬护栏（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合理区间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[0.25%, 1.10%]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0.0025–0.0110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[$0.18, $0.85]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0.18–0.70×ATR_5m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[1.6, 2.4]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[0.01%, 0.08%]</w:t>
      </w:r>
    </w:p>
    <w:p w:rsidR="008C215E" w:rsidRPr="008C215E" w:rsidRDefault="008C215E" w:rsidP="008C215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[18, 45]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分；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[0.85, 0.98]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15E">
        <w:rPr>
          <w:rFonts w:ascii="SimSun" w:eastAsia="SimSun" w:hAnsi="SimSun" w:cs="SimSun" w:hint="eastAsia"/>
          <w:kern w:val="0"/>
          <w14:ligatures w14:val="none"/>
        </w:rPr>
        <w:t>体检失败或超界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+8%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冷启动自检（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分钟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开盘前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分钟</w:t>
      </w:r>
      <w:r w:rsidRPr="008C215E">
        <w:rPr>
          <w:rFonts w:ascii="SimSun" w:eastAsia="SimSun" w:hAnsi="SimSun" w:cs="SimSun"/>
          <w:kern w:val="0"/>
          <w14:ligatures w14:val="none"/>
        </w:rPr>
        <w:t>：</w:t>
      </w:r>
    </w:p>
    <w:p w:rsidR="008C215E" w:rsidRPr="008C215E" w:rsidRDefault="008C215E" w:rsidP="008C215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成本后边际覆盖率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≥ 70%</w:t>
      </w:r>
    </w:p>
    <w:p w:rsidR="008C215E" w:rsidRPr="008C215E" w:rsidRDefault="008C215E" w:rsidP="008C215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预测触发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</w:p>
    <w:p w:rsidR="008C215E" w:rsidRPr="008C215E" w:rsidRDefault="008C215E" w:rsidP="008C215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使用上日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参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数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｜市场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组合守护（实时执行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取更弱），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盘前求</w:t>
      </w:r>
      <w:r w:rsidRPr="008C215E">
        <w:rPr>
          <w:rFonts w:ascii="SimSun" w:eastAsia="SimSun" w:hAnsi="SimSun" w:cs="SimSun"/>
          <w:kern w:val="0"/>
          <w14:ligatures w14:val="none"/>
        </w:rPr>
        <w:t>解</w:t>
      </w:r>
    </w:p>
    <w:p w:rsidR="008C215E" w:rsidRPr="008C215E" w:rsidRDefault="008C215E" w:rsidP="008C215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</w:p>
    <w:p w:rsidR="008C215E" w:rsidRPr="008C215E" w:rsidRDefault="008C215E" w:rsidP="008C215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Pause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</w:p>
    <w:p w:rsidR="008C215E" w:rsidRPr="008C215E" w:rsidRDefault="008C215E" w:rsidP="008C215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断流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清仓停当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日</w:t>
      </w:r>
    </w:p>
    <w:p w:rsidR="008C215E" w:rsidRPr="008C215E" w:rsidRDefault="008C215E" w:rsidP="008C215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桶与相关性缩放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（防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“QQQ+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大权重成分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桶：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 NVDA, AMD, AVGO, AAPL, MSFT, META, GOOGL, TSLA}</w:t>
      </w:r>
    </w:p>
    <w:p w:rsidR="008C215E" w:rsidRPr="008C215E" w:rsidRDefault="008C215E" w:rsidP="008C215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权益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；当日损失上限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:rsidR="008C215E" w:rsidRPr="008C215E" w:rsidRDefault="008C215E" w:rsidP="008C215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min(0.10E, 0.5×cap_bucket)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单票上限中等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并发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{2,3}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；相关性缩放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max(0.30, 1 − ρ^2)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对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分钟内若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标的已有成交，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额度按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filler_cap_ratio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 0.5}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缩</w:t>
      </w:r>
      <w:r w:rsidRPr="008C215E">
        <w:rPr>
          <w:rFonts w:ascii="SimSun" w:eastAsia="SimSun" w:hAnsi="SimSun" w:cs="SimSun"/>
          <w:kern w:val="0"/>
          <w14:ligatures w14:val="none"/>
        </w:rPr>
        <w:t>减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｜交易模块（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专属，只做多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A1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A2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（网格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解释：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常见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早盘动量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，趋势机会不低；但若市场不配合，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A1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是日常现金流引擎。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仅在明显箱体日启用</w:t>
      </w:r>
      <w:r w:rsidRPr="008C215E">
        <w:rPr>
          <w:rFonts w:ascii="SimSun" w:eastAsia="SimSun" w:hAnsi="SimSun" w:cs="SimSun"/>
          <w:kern w:val="0"/>
          <w14:ligatures w14:val="none"/>
        </w:rPr>
        <w:t>。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B1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ORB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回踩（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5m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｜趋势日主力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&lt;35%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09:30–10:15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且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标记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15E">
        <w:rPr>
          <w:rFonts w:ascii="SimSun" w:eastAsia="SimSun" w:hAnsi="SimSun" w:cs="SimSun" w:hint="eastAsia"/>
          <w:kern w:val="0"/>
          <w14:ligatures w14:val="none"/>
        </w:rPr>
        <w:t>随后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M=6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内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做</w:t>
      </w:r>
      <w:r w:rsidRPr="008C215E">
        <w:rPr>
          <w:rFonts w:ascii="SimSun" w:eastAsia="SimSun" w:hAnsi="SimSun" w:cs="SimSun"/>
          <w:kern w:val="0"/>
          <w14:ligatures w14:val="none"/>
        </w:rPr>
        <w:t>多</w:t>
      </w:r>
    </w:p>
    <w:p w:rsidR="008C215E" w:rsidRPr="008C215E" w:rsidRDefault="008C215E" w:rsidP="008C215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max(P30(TR_5m), 0.32×ATR_5m)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稍紧于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NVDA/AMD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，松于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AAPL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1R/2R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各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/>
          <w:kern w:val="0"/>
          <w14:ligatures w14:val="none"/>
        </w:rPr>
        <w:t>清</w:t>
      </w:r>
    </w:p>
    <w:p w:rsidR="008C215E" w:rsidRPr="008C215E" w:rsidRDefault="008C215E" w:rsidP="008C215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11:20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减半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/>
          <w:kern w:val="0"/>
          <w14:ligatures w14:val="none"/>
        </w:rPr>
        <w:t>清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A1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VWAP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回归（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1m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｜常规现金流引擎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入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场</w:t>
      </w:r>
    </w:p>
    <w:p w:rsidR="008C215E" w:rsidRPr="008C215E" w:rsidRDefault="008C215E" w:rsidP="008C215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8C215E">
        <w:rPr>
          <w:rFonts w:ascii="SimSun" w:eastAsia="SimSun" w:hAnsi="SimSun" w:cs="SimSun"/>
          <w:kern w:val="0"/>
          <w14:ligatures w14:val="none"/>
        </w:rPr>
        <w:t>；</w:t>
      </w:r>
    </w:p>
    <w:p w:rsidR="008C215E" w:rsidRPr="008C215E" w:rsidRDefault="008C215E" w:rsidP="008C215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8C215E">
        <w:rPr>
          <w:rFonts w:ascii="SimSun" w:eastAsia="SimSun" w:hAnsi="SimSun" w:cs="SimSun" w:hint="eastAsia"/>
          <w:kern w:val="0"/>
          <w14:ligatures w14:val="none"/>
        </w:rPr>
        <w:t>（盘前求解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（盘前求解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非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执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8C215E" w:rsidRPr="008C215E" w:rsidRDefault="008C215E" w:rsidP="008C215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可成交限价：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ε=clip(P95(half-spread%_{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0.01%, 0.08%)</w:t>
      </w:r>
    </w:p>
    <w:p w:rsidR="008C215E" w:rsidRPr="008C215E" w:rsidRDefault="008C215E" w:rsidP="008C215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仓位：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一次一单，不加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8C215E" w:rsidRPr="008C215E" w:rsidRDefault="008C215E" w:rsidP="008C215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止盈：回到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平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日残差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std, EWMA21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）跟踪；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未达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附近</w:t>
      </w:r>
      <w:r w:rsidRPr="008C215E">
        <w:rPr>
          <w:rFonts w:ascii="SimSun" w:eastAsia="SimSun" w:hAnsi="SimSun" w:cs="SimSun"/>
          <w:kern w:val="0"/>
          <w14:ligatures w14:val="none"/>
        </w:rPr>
        <w:t>清</w:t>
      </w:r>
    </w:p>
    <w:p w:rsidR="008C215E" w:rsidRPr="008C215E" w:rsidRDefault="008C215E" w:rsidP="008C215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盘前求解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18–45 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A2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ATR 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网格（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5m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｜克制启用</w:t>
      </w:r>
      <w:r w:rsidRPr="008C215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锚点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SMA30(5m)</w:t>
      </w:r>
      <w:r w:rsidRPr="008C215E">
        <w:rPr>
          <w:rFonts w:ascii="SimSun" w:eastAsia="SimSun" w:hAnsi="SimSun" w:cs="SimSun"/>
          <w:kern w:val="0"/>
          <w14:ligatures w14:val="none"/>
        </w:rPr>
        <w:t>；</w:t>
      </w:r>
    </w:p>
    <w:p w:rsidR="008C215E" w:rsidRPr="008C215E" w:rsidRDefault="008C215E" w:rsidP="008C215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步长：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{28,32}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{4,5}</w:t>
      </w:r>
    </w:p>
    <w:p w:rsidR="008C215E" w:rsidRPr="008C215E" w:rsidRDefault="008C215E" w:rsidP="008C215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单边过滤：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C_now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O_0930| ≥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停加层，仅等反抽减</w:t>
      </w:r>
      <w:r w:rsidRPr="008C215E">
        <w:rPr>
          <w:rFonts w:ascii="SimSun" w:eastAsia="SimSun" w:hAnsi="SimSun" w:cs="SimSun"/>
          <w:kern w:val="0"/>
          <w14:ligatures w14:val="none"/>
        </w:rPr>
        <w:t>仓</w:t>
      </w:r>
    </w:p>
    <w:p w:rsidR="008C215E" w:rsidRPr="008C215E" w:rsidRDefault="008C215E" w:rsidP="008C215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建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加仓：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加一层；最多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2–3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40%→35%→25%</w:t>
      </w:r>
    </w:p>
    <w:p w:rsidR="008C215E" w:rsidRPr="008C215E" w:rsidRDefault="008C215E" w:rsidP="008C215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退出：回到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先平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+ 0.5g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清；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− 0.25g ~ 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/>
          <w:kern w:val="0"/>
          <w14:ligatures w14:val="none"/>
        </w:rPr>
        <w:t>清</w:t>
      </w:r>
    </w:p>
    <w:p w:rsidR="008C215E" w:rsidRPr="008C215E" w:rsidRDefault="008C215E" w:rsidP="008C215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止损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或单边日成立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max(1.7,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｜仓位、反饥饿（限权）、成本后边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际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8C215E" w:rsidRPr="008C215E" w:rsidRDefault="008C215E" w:rsidP="008C215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权益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由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组合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8C215E" w:rsidRPr="008C215E" w:rsidRDefault="008C215E" w:rsidP="008C215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合理区间：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0.8%–1.2%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（高于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GOOGL/AAPL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，低于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NVDA/AMD/TSLA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 = P70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= P85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1.7%/2.7%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达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；达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反饥饿（限权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分钟</w:t>
      </w:r>
      <w:r w:rsidRPr="008C215E">
        <w:rPr>
          <w:rFonts w:ascii="SimSun" w:eastAsia="SimSun" w:hAnsi="SimSun" w:cs="SimSun"/>
          <w:kern w:val="0"/>
          <w14:ligatures w14:val="none"/>
        </w:rPr>
        <w:t>：</w:t>
      </w:r>
    </w:p>
    <w:p w:rsidR="008C215E" w:rsidRPr="008C215E" w:rsidRDefault="008C215E" w:rsidP="008C215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0.92 / 0.88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窗微幅外扩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内缩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</w:p>
    <w:p w:rsidR="008C215E" w:rsidRPr="008C215E" w:rsidRDefault="008C215E" w:rsidP="008C215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0.94 / 0.90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放宽期只打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），且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名义再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；连续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自动恢复原阈值；放宽遇到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首笔盈利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或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即关</w:t>
      </w:r>
      <w:r w:rsidRPr="008C215E">
        <w:rPr>
          <w:rFonts w:ascii="SimSun" w:eastAsia="SimSun" w:hAnsi="SimSun" w:cs="SimSun"/>
          <w:kern w:val="0"/>
          <w14:ligatures w14:val="none"/>
        </w:rPr>
        <w:t>闭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滑点估计：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日同槽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0.01%–0.08%</w:t>
      </w:r>
    </w:p>
    <w:p w:rsidR="008C215E" w:rsidRPr="008C215E" w:rsidRDefault="008C215E" w:rsidP="008C215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{E}[\text{gross}]-(\text{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滑点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佣金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})\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},\quad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\text{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日单笔净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)},\ 0.020\times \text{ATR}_{5m}\big)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8C215E" w:rsidRPr="008C215E" w:rsidRDefault="008C215E" w:rsidP="008C215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缩量或不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下</w:t>
      </w:r>
    </w:p>
    <w:p w:rsidR="008C215E" w:rsidRPr="008C215E" w:rsidRDefault="008C215E" w:rsidP="008C215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当天首笔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回写实际成本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估计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当天缩量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50%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，并将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8C215E" w:rsidRPr="008C215E" w:rsidRDefault="008C215E" w:rsidP="008C215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开仓：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可成交限价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；卖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），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8C215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[0.01%, 0.08%]</w:t>
      </w:r>
    </w:p>
    <w:p w:rsidR="008C215E" w:rsidRPr="008C215E" w:rsidRDefault="008C215E" w:rsidP="008C215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大型事件日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开盘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45–60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分钟暂停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｜每日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SOP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 ET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拉历史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清洗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体检（缺失率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异常占比）；失败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LKG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回退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保守</w:t>
      </w:r>
      <w:r w:rsidRPr="008C215E">
        <w:rPr>
          <w:rFonts w:ascii="SimSun" w:eastAsia="SimSun" w:hAnsi="SimSun" w:cs="SimSun"/>
          <w:kern w:val="0"/>
          <w14:ligatures w14:val="none"/>
        </w:rPr>
        <w:t>化</w:t>
      </w:r>
    </w:p>
    <w:p w:rsidR="008C215E" w:rsidRPr="008C215E" w:rsidRDefault="008C215E" w:rsidP="008C215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候选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→ 30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日前瞻评分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→ Top-3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→ 180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日基线收</w:t>
      </w:r>
      <w:r w:rsidRPr="008C215E">
        <w:rPr>
          <w:rFonts w:ascii="SimSun" w:eastAsia="SimSun" w:hAnsi="SimSun" w:cs="SimSun"/>
          <w:kern w:val="0"/>
          <w14:ligatures w14:val="none"/>
        </w:rPr>
        <w:t>缩</w:t>
      </w:r>
    </w:p>
    <w:p w:rsidR="008C215E" w:rsidRPr="008C215E" w:rsidRDefault="008C215E" w:rsidP="008C215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目标触发率微调（确保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多数交易日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3–6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次潜在触发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计算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桶额度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并发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相关性缩</w:t>
      </w:r>
      <w:r w:rsidRPr="008C215E">
        <w:rPr>
          <w:rFonts w:ascii="SimSun" w:eastAsia="SimSun" w:hAnsi="SimSun" w:cs="SimSun"/>
          <w:kern w:val="0"/>
          <w14:ligatures w14:val="none"/>
        </w:rPr>
        <w:t>放</w:t>
      </w:r>
    </w:p>
    <w:p w:rsidR="008C215E" w:rsidRPr="008C215E" w:rsidRDefault="008C215E" w:rsidP="008C215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估成本与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产出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当日参数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（含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8C215E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中</w:t>
      </w:r>
    </w:p>
    <w:p w:rsidR="008C215E" w:rsidRPr="008C215E" w:rsidRDefault="008C215E" w:rsidP="008C215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1m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A1/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退出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成本门</w:t>
      </w:r>
      <w:r w:rsidRPr="008C215E">
        <w:rPr>
          <w:rFonts w:ascii="SimSun" w:eastAsia="SimSun" w:hAnsi="SimSun" w:cs="SimSun"/>
          <w:kern w:val="0"/>
          <w14:ligatures w14:val="none"/>
        </w:rPr>
        <w:t>槛</w:t>
      </w:r>
    </w:p>
    <w:p w:rsidR="008C215E" w:rsidRPr="008C215E" w:rsidRDefault="008C215E" w:rsidP="008C215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5m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B1/A2/Regime/Pause/NDX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裁</w:t>
      </w:r>
      <w:r w:rsidRPr="008C215E">
        <w:rPr>
          <w:rFonts w:ascii="SimSun" w:eastAsia="SimSun" w:hAnsi="SimSun" w:cs="SimSun"/>
          <w:kern w:val="0"/>
          <w14:ligatures w14:val="none"/>
        </w:rPr>
        <w:t>决</w:t>
      </w:r>
    </w:p>
    <w:p w:rsidR="008C215E" w:rsidRPr="008C215E" w:rsidRDefault="008C215E" w:rsidP="008C215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15m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：轻量再校准（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/ρ/</w:t>
      </w:r>
      <w:proofErr w:type="spellStart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>ε_spread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微调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质量低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分</w:t>
      </w:r>
      <w:r w:rsidRPr="008C215E">
        <w:rPr>
          <w:rFonts w:ascii="SimSun" w:eastAsia="SimSun" w:hAnsi="SimSun" w:cs="SimSun"/>
          <w:kern w:val="0"/>
          <w14:ligatures w14:val="none"/>
        </w:rPr>
        <w:t>钟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后</w:t>
      </w:r>
    </w:p>
    <w:p w:rsidR="008C215E" w:rsidRPr="008C215E" w:rsidRDefault="008C215E" w:rsidP="008C215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日报：触发数、成本偏差、边际通过率、是否回退、探测单结</w:t>
      </w:r>
      <w:r w:rsidRPr="008C215E">
        <w:rPr>
          <w:rFonts w:ascii="SimSun" w:eastAsia="SimSun" w:hAnsi="SimSun" w:cs="SimSun"/>
          <w:kern w:val="0"/>
          <w14:ligatures w14:val="none"/>
        </w:rPr>
        <w:t>果</w:t>
      </w:r>
    </w:p>
    <w:p w:rsidR="008C215E" w:rsidRPr="008C215E" w:rsidRDefault="008C215E" w:rsidP="008C215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META 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参数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JSON</w:t>
      </w:r>
      <w:r w:rsidRPr="008C215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（模板与合理区间</w:t>
      </w:r>
      <w:r w:rsidRPr="008C215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盘前校准器产出，执行器读取此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直接跑</w:t>
      </w:r>
      <w:r w:rsidRPr="008C215E">
        <w:rPr>
          <w:rFonts w:ascii="SimSun" w:eastAsia="SimSun" w:hAnsi="SimSun" w:cs="SimSun"/>
          <w:kern w:val="0"/>
          <w14:ligatures w14:val="none"/>
        </w:rPr>
        <w:t>。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"META",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，常见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≈0.0035~0.0075&gt;",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"NEUTRAL":0.75, "BEAR":0.5}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"&lt;0.08~0.14&gt;",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"&lt;0.0001~0.0008&gt;</w:t>
      </w:r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// 0.01%~0.08%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"&lt;1.8~2.5&gt;",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"&lt;1.6~2.4&gt;",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"&lt;0.0025~0.0110&gt;</w:t>
      </w:r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0.25%~1.10%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"&lt;0.90~1.00&gt;",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"&lt;1.6~2.2&gt;",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"&lt;18~45&gt;"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"&lt;$0.18~$0.85 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0.18~0.70×ATR_5m&gt;",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"&lt;0.85~0.95&gt;",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_unit_pct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"&lt;0.008~0.012&gt;",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"&lt;0.20~0.30&gt;",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"&lt;≤0.10&gt;",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"&lt;0.0001~0.0008&gt;",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0.0001,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0.0008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max(0.020×ATR_5m, P60(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8C215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[0.92, 0.88],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[0.94, 0.90],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"&lt;≈1.7%&gt;",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"&lt;≈2.7%&gt;"},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8C215E" w:rsidRPr="008C215E" w:rsidRDefault="008C215E" w:rsidP="008C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为什么这版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8C215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符合你诉求、简洁、能用</w:t>
      </w:r>
      <w:r w:rsidRPr="008C2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:rsidR="008C215E" w:rsidRPr="008C215E" w:rsidRDefault="008C215E" w:rsidP="008C215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不拍脑袋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：所有参数都来自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分位数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前瞻打分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→Top-3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→180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，并有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硬护</w:t>
      </w:r>
      <w:r w:rsidRPr="008C215E">
        <w:rPr>
          <w:rFonts w:ascii="SimSun" w:eastAsia="SimSun" w:hAnsi="SimSun" w:cs="SimSun"/>
          <w:b/>
          <w:bCs/>
          <w:kern w:val="0"/>
          <w14:ligatures w14:val="none"/>
        </w:rPr>
        <w:t>栏</w:t>
      </w:r>
    </w:p>
    <w:p w:rsidR="008C215E" w:rsidRPr="008C215E" w:rsidRDefault="008C215E" w:rsidP="008C215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能触发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：目标触发率反求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反饥饿（限权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探测单</w:t>
      </w:r>
      <w:r w:rsidRPr="008C215E">
        <w:rPr>
          <w:rFonts w:ascii="SimSun" w:eastAsia="SimSun" w:hAnsi="SimSun" w:cs="SimSun"/>
          <w:kern w:val="0"/>
          <w14:ligatures w14:val="none"/>
        </w:rPr>
        <w:t>）</w:t>
      </w:r>
    </w:p>
    <w:p w:rsidR="008C215E" w:rsidRPr="008C215E" w:rsidRDefault="008C215E" w:rsidP="008C215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能实盘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：成本后边际硬门槛、首笔成本回写校正、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质量降级、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Kill-Switch</w:t>
      </w:r>
    </w:p>
    <w:p w:rsidR="008C215E" w:rsidRPr="008C215E" w:rsidRDefault="008C215E" w:rsidP="008C215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不复杂、个人可跑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：轻量统计（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1m/5m/60m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）；小候选集；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O(N)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指标计算；无需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历史回</w:t>
      </w:r>
      <w:r w:rsidRPr="008C215E">
        <w:rPr>
          <w:rFonts w:ascii="SimSun" w:eastAsia="SimSun" w:hAnsi="SimSun" w:cs="SimSun"/>
          <w:kern w:val="0"/>
          <w14:ligatures w14:val="none"/>
        </w:rPr>
        <w:t>放</w:t>
      </w:r>
    </w:p>
    <w:p w:rsidR="008C215E" w:rsidRPr="008C215E" w:rsidRDefault="008C215E" w:rsidP="008C215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防系统性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双押注</w:t>
      </w:r>
      <w:r w:rsidRPr="008C215E">
        <w:rPr>
          <w:rFonts w:ascii="SimSun" w:eastAsia="SimSun" w:hAnsi="SimSun" w:cs="SimSun" w:hint="eastAsia"/>
          <w:kern w:val="0"/>
          <w14:ligatures w14:val="none"/>
        </w:rPr>
        <w:t>：市场乘数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桶额度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相关性缩放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QQQ filler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限</w:t>
      </w:r>
      <w:r w:rsidRPr="008C215E">
        <w:rPr>
          <w:rFonts w:ascii="SimSun" w:eastAsia="SimSun" w:hAnsi="SimSun" w:cs="SimSun"/>
          <w:kern w:val="0"/>
          <w14:ligatures w14:val="none"/>
        </w:rPr>
        <w:t>权</w:t>
      </w:r>
    </w:p>
    <w:p w:rsidR="008C215E" w:rsidRPr="008C215E" w:rsidRDefault="008C215E" w:rsidP="008C215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C215E" w:rsidRPr="008C215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8C215E" w:rsidRPr="008C215E" w:rsidRDefault="008C215E" w:rsidP="008C21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C215E">
        <w:rPr>
          <w:rFonts w:ascii="SimSun" w:eastAsia="SimSun" w:hAnsi="SimSun" w:cs="SimSun" w:hint="eastAsia"/>
          <w:kern w:val="0"/>
          <w14:ligatures w14:val="none"/>
        </w:rPr>
        <w:t>如果你要，我可以把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盘前参数</w:t>
      </w:r>
      <w:r w:rsidRPr="008C2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8C215E">
        <w:rPr>
          <w:rFonts w:ascii="SimSun" w:eastAsia="SimSun" w:hAnsi="SimSun" w:cs="SimSun" w:hint="eastAsia"/>
          <w:b/>
          <w:bCs/>
          <w:kern w:val="0"/>
          <w14:ligatures w14:val="none"/>
        </w:rPr>
        <w:t>产出脚本骨架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和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执行层伪代码（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A1/B1/A2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实时判定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NDX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裁决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成本门槛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+ OCO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下单）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写出来，对齐你现有的</w:t>
      </w:r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StrategyEngine</w:t>
      </w:r>
      <w:proofErr w:type="spellEnd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8C21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DecisionEnvelope</w:t>
      </w:r>
      <w:proofErr w:type="spellEnd"/>
      <w:r w:rsidRPr="008C2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215E">
        <w:rPr>
          <w:rFonts w:ascii="SimSun" w:eastAsia="SimSun" w:hAnsi="SimSun" w:cs="SimSun" w:hint="eastAsia"/>
          <w:kern w:val="0"/>
          <w14:ligatures w14:val="none"/>
        </w:rPr>
        <w:t>就能直接接入</w:t>
      </w:r>
      <w:r w:rsidRPr="008C215E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5FD"/>
    <w:multiLevelType w:val="multilevel"/>
    <w:tmpl w:val="787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134A"/>
    <w:multiLevelType w:val="multilevel"/>
    <w:tmpl w:val="4C6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0210"/>
    <w:multiLevelType w:val="multilevel"/>
    <w:tmpl w:val="85DA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90B92"/>
    <w:multiLevelType w:val="multilevel"/>
    <w:tmpl w:val="1F1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5FCC"/>
    <w:multiLevelType w:val="multilevel"/>
    <w:tmpl w:val="A5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4E5D"/>
    <w:multiLevelType w:val="multilevel"/>
    <w:tmpl w:val="0DD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87750"/>
    <w:multiLevelType w:val="multilevel"/>
    <w:tmpl w:val="F06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0043"/>
    <w:multiLevelType w:val="multilevel"/>
    <w:tmpl w:val="896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27258"/>
    <w:multiLevelType w:val="multilevel"/>
    <w:tmpl w:val="AFF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43019"/>
    <w:multiLevelType w:val="multilevel"/>
    <w:tmpl w:val="F2E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372E0"/>
    <w:multiLevelType w:val="multilevel"/>
    <w:tmpl w:val="9E3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9032B"/>
    <w:multiLevelType w:val="multilevel"/>
    <w:tmpl w:val="85E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642FF"/>
    <w:multiLevelType w:val="multilevel"/>
    <w:tmpl w:val="E58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A3EE7"/>
    <w:multiLevelType w:val="multilevel"/>
    <w:tmpl w:val="C26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2A17AE"/>
    <w:multiLevelType w:val="multilevel"/>
    <w:tmpl w:val="683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D1BA1"/>
    <w:multiLevelType w:val="multilevel"/>
    <w:tmpl w:val="343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E2C28"/>
    <w:multiLevelType w:val="multilevel"/>
    <w:tmpl w:val="83D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B39B2"/>
    <w:multiLevelType w:val="multilevel"/>
    <w:tmpl w:val="3EF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B5640"/>
    <w:multiLevelType w:val="multilevel"/>
    <w:tmpl w:val="378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947E9"/>
    <w:multiLevelType w:val="multilevel"/>
    <w:tmpl w:val="D41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B61DD"/>
    <w:multiLevelType w:val="multilevel"/>
    <w:tmpl w:val="2AD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C1BC4"/>
    <w:multiLevelType w:val="multilevel"/>
    <w:tmpl w:val="E36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06766"/>
    <w:multiLevelType w:val="multilevel"/>
    <w:tmpl w:val="E47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86343">
    <w:abstractNumId w:val="1"/>
  </w:num>
  <w:num w:numId="2" w16cid:durableId="2125028890">
    <w:abstractNumId w:val="5"/>
  </w:num>
  <w:num w:numId="3" w16cid:durableId="1515487086">
    <w:abstractNumId w:val="14"/>
  </w:num>
  <w:num w:numId="4" w16cid:durableId="1657877987">
    <w:abstractNumId w:val="0"/>
  </w:num>
  <w:num w:numId="5" w16cid:durableId="1854491604">
    <w:abstractNumId w:val="22"/>
  </w:num>
  <w:num w:numId="6" w16cid:durableId="1559436318">
    <w:abstractNumId w:val="10"/>
  </w:num>
  <w:num w:numId="7" w16cid:durableId="2011172505">
    <w:abstractNumId w:val="18"/>
  </w:num>
  <w:num w:numId="8" w16cid:durableId="186214949">
    <w:abstractNumId w:val="6"/>
  </w:num>
  <w:num w:numId="9" w16cid:durableId="198906868">
    <w:abstractNumId w:val="16"/>
  </w:num>
  <w:num w:numId="10" w16cid:durableId="580532480">
    <w:abstractNumId w:val="7"/>
  </w:num>
  <w:num w:numId="11" w16cid:durableId="660692668">
    <w:abstractNumId w:val="19"/>
  </w:num>
  <w:num w:numId="12" w16cid:durableId="1988237534">
    <w:abstractNumId w:val="2"/>
  </w:num>
  <w:num w:numId="13" w16cid:durableId="381176415">
    <w:abstractNumId w:val="12"/>
  </w:num>
  <w:num w:numId="14" w16cid:durableId="1248536549">
    <w:abstractNumId w:val="21"/>
  </w:num>
  <w:num w:numId="15" w16cid:durableId="2121023771">
    <w:abstractNumId w:val="9"/>
  </w:num>
  <w:num w:numId="16" w16cid:durableId="1373916589">
    <w:abstractNumId w:val="17"/>
  </w:num>
  <w:num w:numId="17" w16cid:durableId="1687369895">
    <w:abstractNumId w:val="8"/>
  </w:num>
  <w:num w:numId="18" w16cid:durableId="609511754">
    <w:abstractNumId w:val="4"/>
  </w:num>
  <w:num w:numId="19" w16cid:durableId="331419593">
    <w:abstractNumId w:val="3"/>
  </w:num>
  <w:num w:numId="20" w16cid:durableId="643238234">
    <w:abstractNumId w:val="13"/>
  </w:num>
  <w:num w:numId="21" w16cid:durableId="634875008">
    <w:abstractNumId w:val="20"/>
  </w:num>
  <w:num w:numId="22" w16cid:durableId="1086420578">
    <w:abstractNumId w:val="11"/>
  </w:num>
  <w:num w:numId="23" w16cid:durableId="9968054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5E"/>
    <w:rsid w:val="0041114B"/>
    <w:rsid w:val="00780CCD"/>
    <w:rsid w:val="007F39C0"/>
    <w:rsid w:val="008C215E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3588"/>
  <w15:chartTrackingRefBased/>
  <w15:docId w15:val="{D66B1EFA-9EA0-624E-9C37-A692CD32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1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21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1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215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15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2025-10-07T04:06:00Z</dcterms:created>
  <dcterms:modified xsi:type="dcterms:W3CDTF">2025-10-07T04:07:00Z</dcterms:modified>
</cp:coreProperties>
</file>