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25CC" w:rsidRDefault="002E25CC" w:rsidP="002E25CC">
      <w:pPr>
        <w:spacing w:before="100" w:beforeAutospacing="1" w:after="100" w:afterAutospacing="1"/>
        <w:jc w:val="center"/>
        <w:rPr>
          <w:rFonts w:ascii="SimSun" w:eastAsia="SimSun" w:hAnsi="SimSun" w:cs="SimSu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NVDA</w:t>
      </w:r>
    </w:p>
    <w:p w:rsidR="002E25CC" w:rsidRDefault="002E25CC" w:rsidP="002E25CC">
      <w:pPr>
        <w:spacing w:before="100" w:beforeAutospacing="1" w:after="100" w:afterAutospacing="1"/>
        <w:rPr>
          <w:rFonts w:ascii="SimSun" w:eastAsia="SimSun" w:hAnsi="SimSun" w:cs="SimSun"/>
          <w:kern w:val="0"/>
          <w14:ligatures w14:val="none"/>
        </w:rPr>
      </w:pP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下面是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NVDA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（日内做多）策略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· V7.2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「简化稳健版」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完全延续你已确定的设计哲学（数据驱动、不拍脑袋、成本后边际、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NDX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桶相关性控制、反饥饿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kern w:val="0"/>
          <w14:ligatures w14:val="none"/>
        </w:rPr>
        <w:t>限权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探测单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E25CC">
        <w:rPr>
          <w:rFonts w:ascii="SimSun" w:eastAsia="SimSun" w:hAnsi="SimSun" w:cs="SimSun" w:hint="eastAsia"/>
          <w:kern w:val="0"/>
          <w14:ligatures w14:val="none"/>
        </w:rPr>
        <w:t>、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LKG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回退、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Kill-Switch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等），但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按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NVDA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自身特性</w:t>
      </w:r>
      <w:r w:rsidRPr="002E25CC">
        <w:rPr>
          <w:rFonts w:ascii="SimSun" w:eastAsia="SimSun" w:hAnsi="SimSun" w:cs="SimSun" w:hint="eastAsia"/>
          <w:kern w:val="0"/>
          <w14:ligatures w14:val="none"/>
        </w:rPr>
        <w:t>重做校准：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个人散户可执行、笔记本能跑、尽量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多数交易日有机会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，并规避我们之前讨论过的全部漏洞</w:t>
      </w:r>
      <w:r w:rsidRPr="002E25CC">
        <w:rPr>
          <w:rFonts w:ascii="SimSun" w:eastAsia="SimSun" w:hAnsi="SimSun" w:cs="SimSun" w:hint="eastAsia"/>
          <w:kern w:val="0"/>
          <w14:ligatures w14:val="none"/>
        </w:rPr>
        <w:t>。文末附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参数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模板与合理区间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，你只需让盘前校准器产出该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JSON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，实盘执行器即可读取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E25CC"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E25CC" w:rsidRPr="002E25CC" w:rsidRDefault="002E25CC" w:rsidP="002E25C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的股票特性（决定策略权重与参数</w:t>
      </w:r>
      <w:r w:rsidRPr="002E25C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2E25CC" w:rsidRPr="002E25CC" w:rsidRDefault="002E25CC" w:rsidP="002E25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波动：高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（显著高于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AAPL/MSFT/AMD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），跳空与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单边日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更常见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趋势与回归并重，但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趋势优先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流动性：极高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，但在数据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财报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宏观时段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点差与滑点放大更频繁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成本门槛要更严，极端暂停要更敏感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与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QQQ/NDX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的相关性高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，与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AMD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也较高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必须做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NDX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桶额度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相关性缩放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，避免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“QQQ+NVDA/AMD”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双押注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策略权重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（早盘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ORB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回踩趋势）为第一引擎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回归）为稳态现金流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（网格）为补充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（步长更大、层数更克制，防逆势抄底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越抄越亏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E25CC"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E25CC" w:rsidRPr="002E25CC" w:rsidRDefault="002E25CC" w:rsidP="002E25C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｜数据与清洗（轻量可落地</w:t>
      </w:r>
      <w:r w:rsidRPr="002E25C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输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入</w:t>
      </w:r>
    </w:p>
    <w:p w:rsidR="002E25CC" w:rsidRPr="002E25CC" w:rsidRDefault="002E25CC" w:rsidP="002E25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Bars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NVDA 1m/5m/60m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RTH 09:30–16:00 ET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L1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bid/ask/last/size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（点差与可成交限价）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参考：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2E25CC">
        <w:rPr>
          <w:rFonts w:ascii="SimSun" w:eastAsia="SimSun" w:hAnsi="SimSun" w:cs="SimSun" w:hint="eastAsia"/>
          <w:kern w:val="0"/>
          <w14:ligatures w14:val="none"/>
        </w:rPr>
        <w:t>、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5m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），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VIX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1m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或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5m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历史窗口：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短窗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（分位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触发率）、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长窗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（尾部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回撤）、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基线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180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（收缩基线）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清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洗</w:t>
      </w:r>
    </w:p>
    <w:p w:rsidR="002E25CC" w:rsidRPr="002E25CC" w:rsidRDefault="002E25CC" w:rsidP="002E25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lastRenderedPageBreak/>
        <w:t>仅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RTH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；丢弃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abs(ret_1m)&gt;25%</w:t>
      </w:r>
      <w:r w:rsidRPr="002E25CC">
        <w:rPr>
          <w:rFonts w:ascii="SimSun" w:eastAsia="SimSun" w:hAnsi="SimSun" w:cs="SimSun" w:hint="eastAsia"/>
          <w:kern w:val="0"/>
          <w14:ligatures w14:val="none"/>
        </w:rPr>
        <w:t>、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volume==0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的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bar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（坏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tick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丢弃）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ATR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用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Wilder/RMA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VWAP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为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当日会话内累积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用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时间槽法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（同一时刻对比近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5–7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日中位量）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L1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质量评分（滚动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60s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：更新频率、时延、负点差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交叉价占比；低于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日分布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P10 </w:t>
      </w:r>
      <w:r w:rsidRPr="002E25CC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暂停新开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（仅许减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平）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E25CC"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E25CC" w:rsidRPr="002E25CC" w:rsidRDefault="002E25CC" w:rsidP="002E25C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｜盘前</w:t>
      </w: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参数大脑</w:t>
      </w: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（小候选集</w:t>
      </w: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前瞻</w:t>
      </w: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收缩</w:t>
      </w: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触发率目标</w:t>
      </w:r>
      <w:r w:rsidRPr="002E25C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防元过拟合：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小候选集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30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日滚动前瞻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Top-3 </w:t>
      </w:r>
      <w:proofErr w:type="spellStart"/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集成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；再加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目标触发率反求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，杜绝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连续几天不触发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候选集（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专用档</w:t>
      </w:r>
      <w:r w:rsidRPr="002E25C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E25CC" w:rsidRPr="002E25CC" w:rsidRDefault="002E25CC" w:rsidP="002E25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市场噪声带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ε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SPY/QQQ, 5m, 60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日）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{P25,P30,P35}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（取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更弱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的指数）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极端暂停阈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值</w:t>
      </w:r>
    </w:p>
    <w:p w:rsidR="002E25CC" w:rsidRPr="002E25CC" w:rsidRDefault="002E25CC" w:rsidP="002E25C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{P90,P95}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ΔVIX/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VIX_prev</w:t>
      </w:r>
      <w:proofErr w:type="spellEnd"/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{P98,P99}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half-spread%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{P90,P95}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|ΔC_5m| / ATR_5m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{10,15}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分钟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回归，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1m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E25CC" w:rsidRPr="002E25CC" w:rsidRDefault="002E25CC" w:rsidP="002E25C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偏离阈值分位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{55,60,65,70,75}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（基于当日回归残差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z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的历史分布）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窗：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[P30,P80]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或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[P25,P75]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热度极端时更易越界，保留更宽备选）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网格，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E25CC" w:rsidRPr="002E25CC" w:rsidRDefault="002E25CC" w:rsidP="002E25C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{25,28,32}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{3,4,5}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步长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&gt;AMD/MSFT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单边过滤：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P90(|C−O|_5m)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日，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EWMA21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ORB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回踩，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E25CC" w:rsidRPr="002E25CC" w:rsidRDefault="002E25CC" w:rsidP="002E25C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ORB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时长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{30,45}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早盘常强趋势，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30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分钟优先）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{0.90,0.95,1.05}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（趋势必须放量确认）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k_ATR</w:t>
      </w:r>
      <w:proofErr w:type="spellEnd"/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（止损尺度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E25CC" w:rsidRPr="002E25CC" w:rsidRDefault="002E25CC" w:rsidP="002E25C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λ × P90(|ΔC_5m|)/mean(ATR_5m)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λ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{1.0,1.05,1.1}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需更宽）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2.2 30 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日前瞻（轻量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Walk-Forward</w:t>
      </w:r>
      <w:r w:rsidRPr="002E25C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lastRenderedPageBreak/>
        <w:t>目标函数（固定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α</w:t>
      </w:r>
      <w:r w:rsidRPr="002E25CC">
        <w:rPr>
          <w:rFonts w:ascii="SimSun" w:eastAsia="SimSun" w:hAnsi="SimSun" w:cs="SimSun" w:hint="eastAsia"/>
          <w:kern w:val="0"/>
          <w14:ligatures w14:val="none"/>
        </w:rPr>
        <w:t>、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β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，避免再拟合）：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Score = \text{Median}(\text{daily 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Pr="002E25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{net}) - \alpha\</w:t>
      </w:r>
      <w:proofErr w:type="spellStart"/>
      <w:r w:rsidRPr="002E25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2E25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\text{Turnover} - \beta\</w:t>
      </w:r>
      <w:proofErr w:type="spellStart"/>
      <w:r w:rsidRPr="002E25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2E25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\text{DD}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{95}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25CC">
        <w:rPr>
          <w:rFonts w:ascii="SimSun" w:eastAsia="SimSun" w:hAnsi="SimSun" w:cs="SimSun" w:hint="eastAsia"/>
          <w:kern w:val="0"/>
          <w14:ligatures w14:val="none"/>
        </w:rPr>
        <w:t>取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Top-3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加权（离散参数多数票），并对结果做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，权重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w=clip(S,0.5,0.9)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：参数稳定性分数）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2.3 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目标触发率（解决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几天不触发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2E25C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E25CC" w:rsidRPr="002E25CC" w:rsidRDefault="002E25CC" w:rsidP="002E25C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5~7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机会多于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MSFT/AMD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日统计触发函数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</w:t>
      </w:r>
      <w:r w:rsidRPr="002E25CC">
        <w:rPr>
          <w:rFonts w:ascii="SimSun" w:eastAsia="SimSun" w:hAnsi="SimSun" w:cs="SimSun"/>
          <w:kern w:val="0"/>
          <w14:ligatures w14:val="none"/>
        </w:rPr>
        <w:t>：</w:t>
      </w:r>
    </w:p>
    <w:p w:rsidR="002E25CC" w:rsidRPr="002E25CC" w:rsidRDefault="002E25CC" w:rsidP="002E25C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&lt; 0.5*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放松一级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↓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一档；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↓5%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&gt; 2*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收紧一级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（防过度交易）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2.4 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硬护栏（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专属范围</w:t>
      </w:r>
      <w:r w:rsidRPr="002E25C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E25CC" w:rsidRPr="002E25CC" w:rsidRDefault="002E25CC" w:rsidP="002E25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A1.thr_sigma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[0.0035, 0.0150]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0.35%–1.50%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偏离，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显著宽于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MSFT/AMD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A2.grid_step_g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[$0.35,$1.80]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（或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ATR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倍数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[0.25,0.90]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[1.7, 3.2]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[0.0002, 0.0012]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0.02%–0.12%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A1.time_exit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[25, 60]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分；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B1.rvol_min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[0.90, 1.15]</w:t>
      </w:r>
      <w:r w:rsidRPr="002E25CC">
        <w:rPr>
          <w:rFonts w:ascii="SimSun" w:eastAsia="SimSun" w:hAnsi="SimSun" w:cs="SimSun" w:hint="eastAsia"/>
          <w:kern w:val="0"/>
          <w14:ligatures w14:val="none"/>
        </w:rPr>
        <w:t>。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25CC">
        <w:rPr>
          <w:rFonts w:ascii="SimSun" w:eastAsia="SimSun" w:hAnsi="SimSun" w:cs="SimSun" w:hint="eastAsia"/>
          <w:kern w:val="0"/>
          <w14:ligatures w14:val="none"/>
        </w:rPr>
        <w:t>越界或体检失败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+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保守化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+10%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+5%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+5%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2.5 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冷启动自检（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 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分钟</w:t>
      </w:r>
      <w:r w:rsidRPr="002E25C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E25CC" w:rsidRPr="002E25CC" w:rsidRDefault="002E25CC" w:rsidP="002E25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用开盘前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分钟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L1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估计</w:t>
      </w:r>
      <w:r w:rsidRPr="002E25CC">
        <w:rPr>
          <w:rFonts w:ascii="SimSun" w:eastAsia="SimSun" w:hAnsi="SimSun" w:cs="SimSun"/>
          <w:kern w:val="0"/>
          <w14:ligatures w14:val="none"/>
        </w:rPr>
        <w:t>：</w:t>
      </w:r>
    </w:p>
    <w:p w:rsidR="002E25CC" w:rsidRPr="002E25CC" w:rsidRDefault="002E25CC" w:rsidP="002E25C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成本后边际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≥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的覆盖率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≥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触发预测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≥ 0.5*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不达标：微调一次；仍不达标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E25CC"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E25CC" w:rsidRPr="002E25CC" w:rsidRDefault="002E25CC" w:rsidP="002E25C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｜市场</w:t>
      </w: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组合守护（实时</w:t>
      </w:r>
      <w:r w:rsidRPr="002E25C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2E25CC" w:rsidRPr="002E25CC" w:rsidRDefault="002E25CC" w:rsidP="002E25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市场乘数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 = P/EMA50 − 1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2E25CC">
        <w:rPr>
          <w:rFonts w:ascii="SimSun" w:eastAsia="SimSun" w:hAnsi="SimSun" w:cs="SimSun" w:hint="eastAsia"/>
          <w:kern w:val="0"/>
          <w14:ligatures w14:val="none"/>
        </w:rPr>
        <w:t>、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取更弱），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用盘前求得；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BULL=1.0 / NEUTRAL=0.75 / BEAR=0.5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ΔVIX/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VIX_prev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或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half-spread% &gt;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或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Kill-Switch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（硬）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|ΔC_1m| ≥ 3×ATR(14,1m)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或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LULD/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撮合异常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或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L1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断流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≥60s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立刻平仓停当日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NDX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桶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（防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“QQQ+NVDA/AMD/AAPL/MSFT”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双押注</w:t>
      </w:r>
      <w:r w:rsidRPr="002E25CC">
        <w:rPr>
          <w:rFonts w:ascii="SimSun" w:eastAsia="SimSun" w:hAnsi="SimSun" w:cs="SimSun"/>
          <w:kern w:val="0"/>
          <w14:ligatures w14:val="none"/>
        </w:rPr>
        <w:t>）</w:t>
      </w:r>
    </w:p>
    <w:p w:rsidR="002E25CC" w:rsidRPr="002E25CC" w:rsidRDefault="002E25CC" w:rsidP="002E25C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桶：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{QQQ,NVDA,AAPL,MSFT,META,AMD,AVGO,GOOGL,TSLA}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账户权益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，当日损失上限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min(0.015E, P80(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历史当日最大回撤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cap_bucket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min(0.30E,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VaR_qqq_95)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cap_symbol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min(0.12E, 0.5×cap_bucket)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并发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{2,3}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；后进入者相关性缩放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= max(0.25, 1 − ρ^2)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（最近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5m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与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QQQ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相关）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分钟内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标的有成交，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额度按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filler_cap_ratio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{0.3,0.5}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进一步缩减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E25CC"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E25CC" w:rsidRPr="002E25CC" w:rsidRDefault="002E25CC" w:rsidP="002E25C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｜三大交易模块（</w:t>
      </w: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专属，只做多</w:t>
      </w:r>
      <w:r w:rsidRPr="002E25C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优先级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（趋势）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&gt; A1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（回归）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&gt; A2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（网格）</w:t>
      </w:r>
      <w:r w:rsidRPr="002E25CC">
        <w:rPr>
          <w:rFonts w:ascii="SimSun" w:eastAsia="SimSun" w:hAnsi="SimSun" w:cs="SimSun" w:hint="eastAsia"/>
          <w:kern w:val="0"/>
          <w14:ligatures w14:val="none"/>
        </w:rPr>
        <w:t>。同刻冲突只执行优先级最高者；另一个延后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分钟再评估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B1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ORB 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回踩（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的主力引擎</w:t>
      </w:r>
      <w:r w:rsidRPr="002E25C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E25CC" w:rsidRPr="002E25CC" w:rsidRDefault="002E25CC" w:rsidP="002E25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ORB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09:30–10:00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（若近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趋势日命中率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&lt;35%”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，延至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10:15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触发：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ORB_hi×1.001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且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≥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标记；随后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根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5m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内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第一次回踩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收回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ORB_hi×0.998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做多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= max(P25(TR_5m), 0.38×ATR_5m)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止盈：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1R/2R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各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5EMA(5m)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close&lt;5EMA 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且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RVOL 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放大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&gt;1.2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清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11:05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ORB=45min→11:20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）未扩张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2×P40(TR_5m)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减半或清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A1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VWAP 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回归（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1m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，稳态现金流</w:t>
      </w:r>
      <w:r w:rsidRPr="002E25C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入场（全满足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E25CC" w:rsidRPr="002E25CC" w:rsidRDefault="002E25CC" w:rsidP="002E25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&lt; VWAP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dev = (P−VWAP)/VWAP ≥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[lo, hi]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非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Pause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执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行</w:t>
      </w:r>
    </w:p>
    <w:p w:rsidR="002E25CC" w:rsidRPr="002E25CC" w:rsidRDefault="002E25CC" w:rsidP="002E25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lastRenderedPageBreak/>
        <w:t>下单：可成交限价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 = clip(P95(half-spread%_{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同槽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}), 0.02%, 0.09%)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比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MSFT/AMD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略宽）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仓位：每次触发下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个基准单位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不加仓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回归常被趋势打断，重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多次小吃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止盈：到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平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VWAP + 0.5×σ_res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未达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附近清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stop =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ATR(14,5m)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来自盘前）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时间退出：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T_exitA1 = clip(median(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回到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VWAP 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时长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25–60 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A2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ATR 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网格（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，锚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=A=SMA30(5m)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，克制使用</w:t>
      </w:r>
      <w:r w:rsidRPr="002E25C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步长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q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{25,28,32}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{3,4,5}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）。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单边过滤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|C_now−O_0930| ≥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停加层，只等反抽减仓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建仓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加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仓</w:t>
      </w:r>
    </w:p>
    <w:p w:rsidR="002E25CC" w:rsidRPr="002E25CC" w:rsidRDefault="002E25CC" w:rsidP="002E25C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≤ A − g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开第一层；每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加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层；最多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3–4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层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；份额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30%→25%→20%→15%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退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出</w:t>
      </w:r>
    </w:p>
    <w:p w:rsidR="002E25CC" w:rsidRPr="002E25CC" w:rsidRDefault="002E25CC" w:rsidP="002E25C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回到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平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A+0.5g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清；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未回到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A−0.25g ~ 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打平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清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止损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终止：若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或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单边日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成立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停加；已有仓止损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max(1.9,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)×ATR_5m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E25CC"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E25CC" w:rsidRPr="002E25CC" w:rsidRDefault="002E25CC" w:rsidP="002E25C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｜仓位、反饥饿、成本门</w:t>
      </w:r>
      <w:r w:rsidRPr="002E25C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槛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基准单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位</w:t>
      </w:r>
    </w:p>
    <w:p w:rsidR="002E25CC" w:rsidRPr="002E25CC" w:rsidRDefault="002E25CC" w:rsidP="002E25C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账户权益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base_unit_pct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由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60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日回测反推，使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组合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95%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当日回撤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≤ 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L_max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；对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NVDA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通常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0.8%–1.4%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下单股数：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  <w:t>qty=\Big\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lfloor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\frac{E\times 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base_unit_pct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}{P}\Big\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rfloor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\times 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market_mult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\times 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dd_mult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  <w:t>\quad \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xrightarrow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{\text{NDX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桶与相关性缩放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}}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  <w:t>qty_{final}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当日回撤（策略内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E25CC" w:rsidRPr="002E25CC" w:rsidRDefault="002E25CC" w:rsidP="002E25C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日分布：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soft=P70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hard=P85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（若样本不足则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2.0%/3.5%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达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soft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dd_mult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=0.5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；达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hard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新开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=0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（只平）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反饥饿（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限权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E25CC" w:rsidRPr="002E25CC" w:rsidRDefault="002E25CC" w:rsidP="002E25C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无成交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120/180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分钟</w:t>
      </w:r>
      <w:r w:rsidRPr="002E25CC">
        <w:rPr>
          <w:rFonts w:ascii="SimSun" w:eastAsia="SimSun" w:hAnsi="SimSun" w:cs="SimSun"/>
          <w:kern w:val="0"/>
          <w14:ligatures w14:val="none"/>
        </w:rPr>
        <w:t>：</w:t>
      </w:r>
    </w:p>
    <w:p w:rsidR="002E25CC" w:rsidRPr="002E25CC" w:rsidRDefault="002E25CC" w:rsidP="002E25CC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*= 0.9 / 0.85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P40(dev)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）；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窗口外扩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内缩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5%/10%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*= 0.9 / 0.85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P20(TR_5m)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放宽期间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只打探测单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≤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基准单位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），且新开名义再乘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</w:t>
      </w:r>
      <w:r w:rsidRPr="002E25CC">
        <w:rPr>
          <w:rFonts w:ascii="SimSun" w:eastAsia="SimSun" w:hAnsi="SimSun" w:cs="SimSun"/>
          <w:kern w:val="0"/>
          <w14:ligatures w14:val="none"/>
        </w:rPr>
        <w:t>；</w:t>
      </w:r>
    </w:p>
    <w:p w:rsidR="002E25CC" w:rsidRPr="002E25CC" w:rsidRDefault="002E25CC" w:rsidP="002E25C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连续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张探测单净亏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自动收回到原阈值；放宽在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第一笔盈利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或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14:00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关闭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成本后边际（硬门槛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E25CC" w:rsidRPr="002E25CC" w:rsidRDefault="002E25CC" w:rsidP="002E25C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滑点：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half-spread P95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常落在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0.02%–0.09%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交易前必须满足：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{E}[\text{gross}] - (\text{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滑点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}+\text{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佣金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}) \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ge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\text{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},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  <w:t>\quad \text{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}=\max\big(\text{P60(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近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日单笔净盈亏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)},\ 0.03\times \text{ATR}_{5m}\big)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2E25CC" w:rsidRPr="002E25CC" w:rsidRDefault="002E25CC" w:rsidP="002E25C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不满足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缩量或不下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自证清白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：当天每个模块第一笔成交回写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实际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与延迟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估计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×1.5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当天缩量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+10%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订单样</w:t>
      </w:r>
      <w:r w:rsidRPr="002E25CC">
        <w:rPr>
          <w:rFonts w:ascii="SimSun" w:eastAsia="SimSun" w:hAnsi="SimSun" w:cs="SimSun"/>
          <w:b/>
          <w:bCs/>
          <w:kern w:val="0"/>
          <w14:ligatures w14:val="none"/>
        </w:rPr>
        <w:t>式</w:t>
      </w:r>
    </w:p>
    <w:p w:rsidR="002E25CC" w:rsidRPr="002E25CC" w:rsidRDefault="002E25CC" w:rsidP="002E25C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开仓：可成交限价（买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；卖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bid×(1−ε)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），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2E25C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[0.02%,0.09%]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OCO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止盈止损；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15:57 EOD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强平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；财报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指引日开盘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45–60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暂停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A1/A2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E25CC"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E25CC" w:rsidRPr="002E25CC" w:rsidRDefault="002E25CC" w:rsidP="002E25C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｜每日</w:t>
      </w: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SOP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（执行指引</w:t>
      </w:r>
      <w:r w:rsidRPr="002E25C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2E25CC" w:rsidRPr="002E25CC" w:rsidRDefault="002E25CC" w:rsidP="002E25C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盘前（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08:30–09:15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：加载数据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体检；候选集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→30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日前瞻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→Top-3 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基线收缩；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微调；护栏校验；冷启动自检；生成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参数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（含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data_hash</w:t>
      </w:r>
      <w:proofErr w:type="spellEnd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/source</w:t>
      </w:r>
      <w:r w:rsidRPr="002E25CC">
        <w:rPr>
          <w:rFonts w:ascii="SimSun" w:eastAsia="SimSun" w:hAnsi="SimSun" w:cs="SimSun" w:hint="eastAsia"/>
          <w:kern w:val="0"/>
          <w14:ligatures w14:val="none"/>
        </w:rPr>
        <w:t>、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calibrator_status</w:t>
      </w:r>
      <w:proofErr w:type="spellEnd"/>
      <w:r w:rsidRPr="002E25CC">
        <w:rPr>
          <w:rFonts w:ascii="SimSun" w:eastAsia="SimSun" w:hAnsi="SimSun" w:cs="SimSun" w:hint="eastAsia"/>
          <w:kern w:val="0"/>
          <w14:ligatures w14:val="none"/>
        </w:rPr>
        <w:t>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盘中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1m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跑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A1/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退出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成本门槛；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5m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跑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B1/A2/Regime/Pause/NDX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15m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微调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/ρ/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ε_spread</w:t>
      </w:r>
      <w:proofErr w:type="spellEnd"/>
      <w:r w:rsidRPr="002E25CC">
        <w:rPr>
          <w:rFonts w:ascii="SimSun" w:eastAsia="SimSun" w:hAnsi="SimSun" w:cs="SimSun" w:hint="eastAsia"/>
          <w:kern w:val="0"/>
          <w14:ligatures w14:val="none"/>
        </w:rPr>
        <w:t>（小幅微调，不改结构）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盘后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：日报（触发率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成本偏差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边际通过率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是否回退）；当日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calibrator_status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=OK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才更新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LKG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E25CC"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E25CC" w:rsidRPr="002E25CC" w:rsidRDefault="002E25CC" w:rsidP="002E25C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参数</w:t>
      </w: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JSON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（字段模板</w:t>
      </w:r>
      <w:r w:rsidRPr="002E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</w:t>
      </w:r>
      <w:r w:rsidRPr="002E25C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合理范围</w:t>
      </w:r>
      <w:r w:rsidRPr="002E25C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真正落地时，由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盘前校准器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输出；下列给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键名、单位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与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合理区间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，便于你直接实现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"NVDA",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asof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"YYYY-MM-DD",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"windows": {"short_days":7, "long_days":60, "baseline_days":180},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_triggers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"regime": {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"epsilon": "&lt;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来自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{P25,P30,P35}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的选择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常见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≈0.0040~0.0080&gt;",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_mult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{"BULL":1.0, "NEUTRAL":0.75, "BEAR":0.5}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"pause": {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_vix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"&lt;0.10~0.18&gt;",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_spread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"&lt;0.0002~0.0012&gt;</w:t>
      </w:r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// 0.02%~0.12%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_atr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"&lt;2.0~3.0&gt;",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t_pause_min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"&lt;10 or 15&gt;"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"&lt;1.7~3.2&gt;",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"A1": {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"&lt;0.0035~0.0150&gt;</w:t>
      </w:r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// 0.35%~1.50%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"&lt;0.80~0.95&gt;",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"&lt;1.8~2.4&gt;",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_exit_min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"&lt;25~60&gt;"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"A2": {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grid_step_g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"&lt;$0.35~$1.80 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0.25~0.90×ATR_5m&gt;",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_thr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"&lt;P90(|C−O|_5m)&gt;",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_layers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"B1": {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orb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_len_min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"&lt;30 or 45&gt;",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_min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"&lt;0.90~1.10&gt;",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pullback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_window_M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"positioning": {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base_unit_pct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"&lt;0.008~0.014&gt;",       // 0.8%~1.4% 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由回测反推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_bucket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"&lt;0.20~0.30&gt;",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_symbol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"&lt;≤0.10&gt;",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_concurrent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"&lt;2 or 3&gt;",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_cap_ratio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"&lt;0.3 or 0.5&gt;"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"slippage": {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_p95": "&lt;0.0002~0.0009&gt;",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"min": 0.0002,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"max": 0.0009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"&lt;≥ max(0.03×ATR_5m, P60(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近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2E25C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日单笔净</w:t>
      </w: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))&gt;",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_starvation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"L1_min": 120, "L2_min": 180,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[0.9, 0.85],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[0.9, 0.85],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_ratio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0.5,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revert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_after_losses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"cutoff": "14:00"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</w:t>
      </w:r>
      <w:proofErr w:type="gram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_limits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soft_pct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"&lt;≈2.0%&gt;", "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hard_pct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"&lt;≈3.5%&gt;"},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lkg</w:t>
      </w:r>
      <w:proofErr w:type="spellEnd"/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{"enabled": true}</w:t>
      </w:r>
    </w:p>
    <w:p w:rsidR="002E25CC" w:rsidRPr="002E25CC" w:rsidRDefault="002E25CC" w:rsidP="002E2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E25CC" w:rsidRPr="002E25CC" w:rsidRDefault="002E25CC" w:rsidP="002E25C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E25CC" w:rsidRPr="002E25CC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E25CC" w:rsidRPr="002E25CC" w:rsidRDefault="002E25CC" w:rsidP="002E25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这版为什么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贴合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NVDA</w:t>
      </w:r>
      <w:r w:rsidRPr="002E25C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、能用、稳、易跑</w:t>
      </w:r>
      <w:r w:rsidRPr="002E2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:rsidR="002E25CC" w:rsidRPr="002E25CC" w:rsidRDefault="002E25CC" w:rsidP="002E25C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结构契合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NVDA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早盘趋势强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B1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优先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；回归易被趋势打断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A1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小笔多次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A2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步长更大、层数更少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，避免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kern w:val="0"/>
          <w14:ligatures w14:val="none"/>
        </w:rPr>
        <w:t>越抄越亏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避免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0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触发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目标触发率反求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（盘前）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+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反饥饿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限权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（盘中），确保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多数交易日有机会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，又不牺牲风险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：以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日同时间槽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P95 half-spread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佣金核算为硬门槛（</w:t>
      </w:r>
      <w:proofErr w:type="spellStart"/>
      <w:r w:rsidRPr="002E25CC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2E25CC">
        <w:rPr>
          <w:rFonts w:ascii="SimSun" w:eastAsia="SimSun" w:hAnsi="SimSun" w:cs="SimSun" w:hint="eastAsia"/>
          <w:kern w:val="0"/>
          <w14:ligatures w14:val="none"/>
        </w:rPr>
        <w:t>），杜绝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纸面盈利、实盘亏损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系统性风险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市场乘数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NDX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桶额度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相关性缩放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QQQ filler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限权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，抑制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“QQQ+NVDA/AMD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同向杠杆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反过拟合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小候选集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+ 30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日前瞻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Top-3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集成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+ 180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硬护栏</w:t>
      </w:r>
      <w:r w:rsidRPr="002E2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LKG 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实现轻量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：指标均为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O(N)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；前瞻只对小候选打分；无需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L2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历史回放，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个人电脑运行无压力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2E25CC" w:rsidRPr="002E25CC" w:rsidRDefault="002E25CC" w:rsidP="002E25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E25CC">
        <w:rPr>
          <w:rFonts w:ascii="SimSun" w:eastAsia="SimSun" w:hAnsi="SimSun" w:cs="SimSun" w:hint="eastAsia"/>
          <w:kern w:val="0"/>
          <w14:ligatures w14:val="none"/>
        </w:rPr>
        <w:t>需要的话，我可以把这份逻辑直接转成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盘前校准脚本骨架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（读取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NVDA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历史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产出上述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JSON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）和</w:t>
      </w:r>
      <w:r w:rsidRPr="002E25CC">
        <w:rPr>
          <w:rFonts w:ascii="SimSun" w:eastAsia="SimSun" w:hAnsi="SimSun" w:cs="SimSun" w:hint="eastAsia"/>
          <w:b/>
          <w:bCs/>
          <w:kern w:val="0"/>
          <w14:ligatures w14:val="none"/>
        </w:rPr>
        <w:t>实时执行伪代码</w:t>
      </w:r>
      <w:r w:rsidRPr="002E25CC">
        <w:rPr>
          <w:rFonts w:ascii="SimSun" w:eastAsia="SimSun" w:hAnsi="SimSun" w:cs="SimSun" w:hint="eastAsia"/>
          <w:kern w:val="0"/>
          <w14:ligatures w14:val="none"/>
        </w:rPr>
        <w:t>（字段与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AAPL/AMD/MSFT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版本对齐），你只需喂</w:t>
      </w:r>
      <w:r w:rsidRPr="002E25CC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r w:rsidRPr="002E25CC">
        <w:rPr>
          <w:rFonts w:ascii="SimSun" w:eastAsia="SimSun" w:hAnsi="SimSun" w:cs="SimSun" w:hint="eastAsia"/>
          <w:kern w:val="0"/>
          <w14:ligatures w14:val="none"/>
        </w:rPr>
        <w:t>给现有执行器即可上线</w:t>
      </w:r>
      <w:r w:rsidRPr="002E25CC">
        <w:rPr>
          <w:rFonts w:ascii="SimSun" w:eastAsia="SimSun" w:hAnsi="SimSun" w:cs="SimSun"/>
          <w:kern w:val="0"/>
          <w14:ligatures w14:val="none"/>
        </w:rPr>
        <w:t>。</w:t>
      </w:r>
    </w:p>
    <w:p w:rsidR="007F39C0" w:rsidRDefault="007F39C0"/>
    <w:sectPr w:rsidR="007F3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0D82"/>
    <w:multiLevelType w:val="multilevel"/>
    <w:tmpl w:val="C7F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5756"/>
    <w:multiLevelType w:val="multilevel"/>
    <w:tmpl w:val="82F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F2E57"/>
    <w:multiLevelType w:val="multilevel"/>
    <w:tmpl w:val="002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45936"/>
    <w:multiLevelType w:val="multilevel"/>
    <w:tmpl w:val="4A02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A6D80"/>
    <w:multiLevelType w:val="multilevel"/>
    <w:tmpl w:val="172C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45ADF"/>
    <w:multiLevelType w:val="multilevel"/>
    <w:tmpl w:val="C916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E591D"/>
    <w:multiLevelType w:val="multilevel"/>
    <w:tmpl w:val="0BD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37642"/>
    <w:multiLevelType w:val="multilevel"/>
    <w:tmpl w:val="00F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B0EA6"/>
    <w:multiLevelType w:val="multilevel"/>
    <w:tmpl w:val="5DD4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13CF8"/>
    <w:multiLevelType w:val="multilevel"/>
    <w:tmpl w:val="47C2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E4390"/>
    <w:multiLevelType w:val="multilevel"/>
    <w:tmpl w:val="3742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95F17"/>
    <w:multiLevelType w:val="multilevel"/>
    <w:tmpl w:val="67DA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874D0"/>
    <w:multiLevelType w:val="multilevel"/>
    <w:tmpl w:val="497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A2D54"/>
    <w:multiLevelType w:val="multilevel"/>
    <w:tmpl w:val="462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33331"/>
    <w:multiLevelType w:val="multilevel"/>
    <w:tmpl w:val="3374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178A9"/>
    <w:multiLevelType w:val="multilevel"/>
    <w:tmpl w:val="6C84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B4823"/>
    <w:multiLevelType w:val="multilevel"/>
    <w:tmpl w:val="415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57C01"/>
    <w:multiLevelType w:val="multilevel"/>
    <w:tmpl w:val="26B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174EB"/>
    <w:multiLevelType w:val="multilevel"/>
    <w:tmpl w:val="66B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73464"/>
    <w:multiLevelType w:val="multilevel"/>
    <w:tmpl w:val="230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261924">
    <w:abstractNumId w:val="16"/>
  </w:num>
  <w:num w:numId="2" w16cid:durableId="1317300692">
    <w:abstractNumId w:val="12"/>
  </w:num>
  <w:num w:numId="3" w16cid:durableId="176386168">
    <w:abstractNumId w:val="8"/>
  </w:num>
  <w:num w:numId="4" w16cid:durableId="990984164">
    <w:abstractNumId w:val="18"/>
  </w:num>
  <w:num w:numId="5" w16cid:durableId="1119689628">
    <w:abstractNumId w:val="15"/>
  </w:num>
  <w:num w:numId="6" w16cid:durableId="1641034889">
    <w:abstractNumId w:val="17"/>
  </w:num>
  <w:num w:numId="7" w16cid:durableId="660045078">
    <w:abstractNumId w:val="6"/>
  </w:num>
  <w:num w:numId="8" w16cid:durableId="558320510">
    <w:abstractNumId w:val="19"/>
  </w:num>
  <w:num w:numId="9" w16cid:durableId="1919708848">
    <w:abstractNumId w:val="13"/>
  </w:num>
  <w:num w:numId="10" w16cid:durableId="1049649249">
    <w:abstractNumId w:val="4"/>
  </w:num>
  <w:num w:numId="11" w16cid:durableId="460194903">
    <w:abstractNumId w:val="7"/>
  </w:num>
  <w:num w:numId="12" w16cid:durableId="65885807">
    <w:abstractNumId w:val="9"/>
  </w:num>
  <w:num w:numId="13" w16cid:durableId="1472795578">
    <w:abstractNumId w:val="5"/>
  </w:num>
  <w:num w:numId="14" w16cid:durableId="825315820">
    <w:abstractNumId w:val="1"/>
  </w:num>
  <w:num w:numId="15" w16cid:durableId="1965695763">
    <w:abstractNumId w:val="2"/>
  </w:num>
  <w:num w:numId="16" w16cid:durableId="1533881600">
    <w:abstractNumId w:val="10"/>
  </w:num>
  <w:num w:numId="17" w16cid:durableId="32846076">
    <w:abstractNumId w:val="0"/>
  </w:num>
  <w:num w:numId="18" w16cid:durableId="229118181">
    <w:abstractNumId w:val="14"/>
  </w:num>
  <w:num w:numId="19" w16cid:durableId="1281689136">
    <w:abstractNumId w:val="11"/>
  </w:num>
  <w:num w:numId="20" w16cid:durableId="2146851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CC"/>
    <w:rsid w:val="002E25CC"/>
    <w:rsid w:val="0041114B"/>
    <w:rsid w:val="00780CCD"/>
    <w:rsid w:val="007F39C0"/>
    <w:rsid w:val="00EF7C69"/>
    <w:rsid w:val="00F1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E76F"/>
  <w15:chartTrackingRefBased/>
  <w15:docId w15:val="{27876866-3227-B647-8B47-0852A5F30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5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5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5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5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41114B"/>
    <w:pPr>
      <w:pBdr>
        <w:top w:val="single" w:sz="4" w:space="1" w:color="7F7F7F" w:themeColor="text1" w:themeTint="80"/>
        <w:left w:val="single" w:sz="4" w:space="4" w:color="7F7F7F" w:themeColor="text1" w:themeTint="80"/>
        <w:bottom w:val="single" w:sz="4" w:space="1" w:color="7F7F7F" w:themeColor="text1" w:themeTint="80"/>
        <w:right w:val="single" w:sz="4" w:space="4" w:color="7F7F7F" w:themeColor="text1" w:themeTint="80"/>
      </w:pBdr>
      <w:shd w:val="solid" w:color="auto" w:fill="7F7F7F" w:themeFill="text1" w:themeFillTint="80"/>
      <w:spacing w:line="270" w:lineRule="atLeast"/>
    </w:pPr>
    <w:rPr>
      <w:rFonts w:ascii="Menlo" w:eastAsia="Times New Roman" w:hAnsi="Menlo" w:cs="Menlo"/>
      <w:kern w:val="0"/>
      <w:sz w:val="18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5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5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5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5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25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25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25C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E25C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5C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a8341</dc:creator>
  <cp:keywords/>
  <dc:description/>
  <cp:lastModifiedBy>a8341</cp:lastModifiedBy>
  <cp:revision>1</cp:revision>
  <dcterms:created xsi:type="dcterms:W3CDTF">2025-10-06T06:01:00Z</dcterms:created>
  <dcterms:modified xsi:type="dcterms:W3CDTF">2025-10-06T06:01:00Z</dcterms:modified>
</cp:coreProperties>
</file>