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2239" w:rsidRPr="00B82239" w:rsidRDefault="00B82239" w:rsidP="00B82239">
      <w:pPr>
        <w:spacing w:before="100" w:beforeAutospacing="1" w:after="100" w:afterAutospacing="1"/>
        <w:jc w:val="center"/>
        <w:rPr>
          <w:rFonts w:ascii="Times New Roman" w:eastAsia="SimSun" w:hAnsi="Times New Roman" w:cs="Times New Roman"/>
          <w:kern w:val="0"/>
          <w14:ligatures w14:val="none"/>
        </w:rPr>
      </w:pPr>
      <w:r w:rsidRPr="00B82239">
        <w:rPr>
          <w:rFonts w:ascii="Times New Roman" w:eastAsia="SimSun" w:hAnsi="Times New Roman" w:cs="Times New Roman"/>
          <w:kern w:val="0"/>
          <w:highlight w:val="yellow"/>
          <w14:ligatures w14:val="none"/>
        </w:rPr>
        <w:t>VOO</w:t>
      </w:r>
      <w:r w:rsidRPr="00B82239">
        <w:rPr>
          <w:rFonts w:ascii="Times New Roman" w:eastAsia="SimSun" w:hAnsi="Times New Roman" w:cs="Times New Roman"/>
          <w:kern w:val="0"/>
          <w:highlight w:val="yellow"/>
          <w14:ligatures w14:val="none"/>
        </w:rPr>
        <w:t>策略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下面给你一份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VOO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Vanguard S&amp;P 500 ETF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）日内做多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V7.2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｜简化稳健版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的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可直接落地执行规范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。它完全沿用你对其它标的的母版要求（不拍脑袋、参数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数据求解、能触发、能实盘、个人电脑可跑），并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针对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VOO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自身特性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（极高流动性、极窄点差、波动明显低于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QQQ/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单股、趋势多由宏观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事件驱动）做了差异化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角色定位：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趋势）偶发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网格）极克制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2239">
        <w:rPr>
          <w:rFonts w:ascii="SimSun" w:eastAsia="SimSun" w:hAnsi="SimSun" w:cs="SimSun" w:hint="eastAsia"/>
          <w:kern w:val="0"/>
          <w14:ligatures w14:val="none"/>
        </w:rPr>
        <w:t>只做多（与你的初心一致），不开空、不用期权；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全参数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=“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怎么算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，无硬编码瞎拍脑袋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性格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” →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决定策略侧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重</w:t>
      </w:r>
    </w:p>
    <w:p w:rsidR="00B82239" w:rsidRPr="00B82239" w:rsidRDefault="00B82239" w:rsidP="00B822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波动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：低于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和大多数龙头个股；日内区间更小但更平滑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流动性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点差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：极高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极窄（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RTH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常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1–2 tick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可成交限价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几乎等同于即时成交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结构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：宏观日（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CPI/FOMC/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非农）或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巨头财报超级周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出现趋势，常态更多呈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均值回归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相关性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SPX/ES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SPY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极高；与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AAPL/MSFT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等权重股高度同涨同跌（需防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指数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权重股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的双押注）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结论</w:t>
      </w:r>
      <w:r w:rsidRPr="00B82239">
        <w:rPr>
          <w:rFonts w:ascii="SimSun" w:eastAsia="SimSun" w:hAnsi="SimSun" w:cs="SimSun"/>
          <w:kern w:val="0"/>
          <w14:ligatures w14:val="none"/>
        </w:rPr>
        <w:t>：</w:t>
      </w:r>
    </w:p>
    <w:p w:rsidR="00B82239" w:rsidRPr="00B82239" w:rsidRDefault="00B82239" w:rsidP="00B822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回归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作为常态现金流引擎（触发率目标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2–4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日）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B1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趋势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仅在事件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动量日激活（最多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0–1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日）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A2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网格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只在箱体且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RVOL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中性时小仓启用（最多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0–1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日）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｜数据与清洗（轻量，可在笔记本上跑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B82239" w:rsidRPr="00B82239" w:rsidRDefault="00B82239" w:rsidP="00B822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VOO 1m / 5m / 60m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（仅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bid / ask / last /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askSize</w:t>
      </w:r>
      <w:proofErr w:type="spellEnd"/>
      <w:r w:rsidRPr="00B82239">
        <w:rPr>
          <w:rFonts w:ascii="SimSun" w:eastAsia="SimSun" w:hAnsi="SimSun" w:cs="SimSun" w:hint="eastAsia"/>
          <w:kern w:val="0"/>
          <w14:ligatures w14:val="none"/>
        </w:rPr>
        <w:t>（点差用于执行与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极端暂停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（市场代理）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5m / 1m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窗口：短窗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触发），长窗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（尾部分布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回撤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成本），基线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（参数收缩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清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B82239" w:rsidRPr="00B82239" w:rsidRDefault="00B82239" w:rsidP="00B822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仅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的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用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会话内累积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RVOL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天中位量）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：报价更新频率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时延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负点差占比；低于近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B82239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平）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＝候选集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30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日滚动前瞻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Top-3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集成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180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日基线收缩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标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参数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如何从历史数据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求解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；并给出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合理区间护栏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；显式解决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几天不触发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（用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SPY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</w:p>
    <w:p w:rsidR="00B82239" w:rsidRPr="00B82239" w:rsidRDefault="00B82239" w:rsidP="00B8223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SPY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几乎同向，用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更弱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一侧结果保障保守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极端暂停阈值（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日分位的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ΔVIX/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 P99}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分位；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通常极低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15}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/>
          <w:kern w:val="0"/>
          <w14:ligatures w14:val="none"/>
        </w:rPr>
        <w:t>分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：主力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偏离分位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{45, 50, 55, 60}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波动更低，阈值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更松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窗：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[P25, P75]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 P80]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（回归偏爱中性流量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：极克制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{22, 25}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 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步长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更小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日，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：趋势日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长度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 45}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趋势命中率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&lt;35%”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{0.75, 0.80, 0.85}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趋势日放量门槛更低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k_ATR</w:t>
      </w:r>
      <w:proofErr w:type="spellEnd"/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{0.85, 0.90, 0.95}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波动低，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k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可更小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2.2 30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日滚动前瞻（轻量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，避免再拟合）：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B822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B822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B822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B822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B822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82239" w:rsidRPr="00B82239" w:rsidRDefault="00B82239" w:rsidP="00B822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每候选组逐日验证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加权（离散参数多数票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 0.5, 0.9)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（参数波动越小权重越高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几天不触发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设目标触发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2–4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常态更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B82239">
        <w:rPr>
          <w:rFonts w:ascii="SimSun" w:eastAsia="SimSun" w:hAnsi="SimSun" w:cs="SimSun"/>
          <w:kern w:val="0"/>
          <w14:ligatures w14:val="none"/>
        </w:rPr>
        <w:t>：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收紧一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级</w:t>
      </w:r>
    </w:p>
    <w:p w:rsidR="00B82239" w:rsidRPr="00B82239" w:rsidRDefault="00B82239" w:rsidP="00B822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硬护栏合理区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间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[0.08%, 0.45%]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0.0008–0.0045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[$0.02, $0.18]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0.08–0.40×ATR_5m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[1.2, 1.8]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[0.003%, 0.03%]</w:t>
      </w:r>
    </w:p>
    <w:p w:rsidR="00B82239" w:rsidRPr="00B82239" w:rsidRDefault="00B82239" w:rsidP="00B8223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[12, 35]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[0.75, 0.90]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2239">
        <w:rPr>
          <w:rFonts w:ascii="SimSun" w:eastAsia="SimSun" w:hAnsi="SimSun" w:cs="SimSun" w:hint="eastAsia"/>
          <w:kern w:val="0"/>
          <w14:ligatures w14:val="none"/>
        </w:rPr>
        <w:t>体检失败或超界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&lt;1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82239">
        <w:rPr>
          <w:rFonts w:ascii="SimSun" w:eastAsia="SimSun" w:hAnsi="SimSun" w:cs="SimSun"/>
          <w:kern w:val="0"/>
          <w14:ligatures w14:val="none"/>
        </w:rPr>
        <w:t>：</w:t>
      </w:r>
    </w:p>
    <w:p w:rsidR="00B82239" w:rsidRPr="00B82239" w:rsidRDefault="00B82239" w:rsidP="00B8223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成本后边际覆盖率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≥ 70%</w:t>
      </w:r>
    </w:p>
    <w:p w:rsidR="00B82239" w:rsidRPr="00B82239" w:rsidRDefault="00B82239" w:rsidP="00B8223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</w:p>
    <w:p w:rsidR="00B82239" w:rsidRPr="00B82239" w:rsidRDefault="00B82239" w:rsidP="00B822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不达标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轻微微调；仍不达标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使用上日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参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数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组合守护（含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防双押注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SPX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桶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SPY 5m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盘前求</w:t>
      </w:r>
      <w:r w:rsidRPr="00B82239">
        <w:rPr>
          <w:rFonts w:ascii="SimSun" w:eastAsia="SimSun" w:hAnsi="SimSun" w:cs="SimSun"/>
          <w:kern w:val="0"/>
          <w14:ligatures w14:val="none"/>
        </w:rPr>
        <w:t>解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BULL=1.0 / NEUTRAL=0.85 / BEAR=0.65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趋势更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钝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NEU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略高于单股、略高于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</w:p>
    <w:p w:rsidR="00B82239" w:rsidRPr="00B82239" w:rsidRDefault="00B82239" w:rsidP="00B822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/ LULD / L1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断流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清仓停当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日</w:t>
      </w:r>
    </w:p>
    <w:p w:rsidR="00B82239" w:rsidRPr="00B82239" w:rsidRDefault="00B82239" w:rsidP="00B8223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SPX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桶与相关性缩放（防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“VOO + SPY +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权重股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桶：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{VOO, SPY, DIA, AAPL, MSFT, AMZN, GOOGL, META, NVDA}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权益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；当日损失上限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min(0.010E, P80(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更稳，组合阈值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更低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min(0.20E,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VaR_spy_95)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min(0.08E, 0.6×cap_bucket)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作为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并发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 3}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（前瞻选档）；相关性缩放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max(0.40, 1 − ρ^2)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VOO-SPY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相关性极高，缩放更强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分钟内任何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SPX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权重股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/ETF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有成交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持仓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额度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</w:t>
      </w:r>
      <w:proofErr w:type="spellStart"/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filler_cap_ratio</w:t>
      </w:r>
      <w:proofErr w:type="spellEnd"/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{0.3, 0.5}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（前瞻选档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｜交易模块（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B1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&gt;&gt; A2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（网格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｜主力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入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场</w:t>
      </w:r>
    </w:p>
    <w:p w:rsidR="00B82239" w:rsidRPr="00B82239" w:rsidRDefault="00B82239" w:rsidP="00B822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82239">
        <w:rPr>
          <w:rFonts w:ascii="SimSun" w:eastAsia="SimSun" w:hAnsi="SimSun" w:cs="SimSun" w:hint="eastAsia"/>
          <w:kern w:val="0"/>
          <w14:ligatures w14:val="none"/>
        </w:rPr>
        <w:t>（盘前求解，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合理区间见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2.3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（盘前求解，常取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lo≈0.90–0.95, hi≈1.4–1.8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非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B82239" w:rsidRPr="00B82239" w:rsidRDefault="00B82239" w:rsidP="00B822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可成交限价：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ε=clip(P95(half-spread%_{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0.003%, 0.03%)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点差极小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B82239" w:rsidRPr="00B82239" w:rsidRDefault="00B82239" w:rsidP="00B822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lastRenderedPageBreak/>
        <w:t>止盈：回到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日残差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std, EWMA21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）跟踪；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未达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附近</w:t>
      </w:r>
      <w:r w:rsidRPr="00B82239">
        <w:rPr>
          <w:rFonts w:ascii="SimSun" w:eastAsia="SimSun" w:hAnsi="SimSun" w:cs="SimSun"/>
          <w:kern w:val="0"/>
          <w14:ligatures w14:val="none"/>
        </w:rPr>
        <w:t>清</w:t>
      </w:r>
    </w:p>
    <w:p w:rsidR="00B82239" w:rsidRPr="00B82239" w:rsidRDefault="00B82239" w:rsidP="00B822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盘前求解；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通常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1.2–1.8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12–35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B1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｜趋势日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&lt;35%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ORB_hi×1.0008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且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0.75–0.90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标记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2239">
        <w:rPr>
          <w:rFonts w:ascii="SimSun" w:eastAsia="SimSun" w:hAnsi="SimSun" w:cs="SimSun" w:hint="eastAsia"/>
          <w:kern w:val="0"/>
          <w14:ligatures w14:val="none"/>
        </w:rPr>
        <w:t>随后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内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做</w:t>
      </w:r>
      <w:r w:rsidRPr="00B82239">
        <w:rPr>
          <w:rFonts w:ascii="SimSun" w:eastAsia="SimSun" w:hAnsi="SimSun" w:cs="SimSun"/>
          <w:kern w:val="0"/>
          <w14:ligatures w14:val="none"/>
        </w:rPr>
        <w:t>多</w:t>
      </w:r>
    </w:p>
    <w:p w:rsidR="00B82239" w:rsidRPr="00B82239" w:rsidRDefault="00B82239" w:rsidP="00B8223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max(P35(TR_5m), 0.28×ATR_5m)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更平滑，止损更紧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1R/2R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各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/>
          <w:kern w:val="0"/>
          <w14:ligatures w14:val="none"/>
        </w:rPr>
        <w:t>清</w:t>
      </w:r>
    </w:p>
    <w:p w:rsidR="00B82239" w:rsidRPr="00B82239" w:rsidRDefault="00B82239" w:rsidP="00B8223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减半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/>
          <w:kern w:val="0"/>
          <w14:ligatures w14:val="none"/>
        </w:rPr>
        <w:t>清</w: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A2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｜极克制</w:t>
      </w:r>
      <w:r w:rsidRPr="00B8223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锚点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SMA30(5m)</w:t>
      </w:r>
      <w:r w:rsidRPr="00B82239">
        <w:rPr>
          <w:rFonts w:ascii="SimSun" w:eastAsia="SimSun" w:hAnsi="SimSun" w:cs="SimSun"/>
          <w:kern w:val="0"/>
          <w14:ligatures w14:val="none"/>
        </w:rPr>
        <w:t>；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步长：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{22,25}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{4,5}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单边过滤：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C_now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O_0930| ≥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停加层，仅等反抽减</w:t>
      </w:r>
      <w:r w:rsidRPr="00B82239">
        <w:rPr>
          <w:rFonts w:ascii="SimSun" w:eastAsia="SimSun" w:hAnsi="SimSun" w:cs="SimSun"/>
          <w:kern w:val="0"/>
          <w14:ligatures w14:val="none"/>
        </w:rPr>
        <w:t>仓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建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加仓：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加一层；最多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55%→45%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退出：回到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先平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+ 0.5g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清；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− 0.25g ~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/>
          <w:kern w:val="0"/>
          <w14:ligatures w14:val="none"/>
        </w:rPr>
        <w:t>清</w:t>
      </w:r>
    </w:p>
    <w:p w:rsidR="00B82239" w:rsidRPr="00B82239" w:rsidRDefault="00B82239" w:rsidP="00B8223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止损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或单边日成立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max(1.4,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｜仓位、反饥饿（限权）、成本后边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际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B82239" w:rsidRPr="00B82239" w:rsidRDefault="00B82239" w:rsidP="00B8223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权益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由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组合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B82239" w:rsidRPr="00B82239" w:rsidRDefault="00B82239" w:rsidP="00B8223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合理区间：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0.4%–0.8%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（低波动指数，单位更小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{\text{SPX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/VOO filler}}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当日回撤（策略内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0.8%/1.5%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，低于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QQQ/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个股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达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；达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82239">
        <w:rPr>
          <w:rFonts w:ascii="SimSun" w:eastAsia="SimSun" w:hAnsi="SimSun" w:cs="SimSun"/>
          <w:kern w:val="0"/>
          <w14:ligatures w14:val="none"/>
        </w:rPr>
        <w:t>：</w:t>
      </w:r>
    </w:p>
    <w:p w:rsidR="00B82239" w:rsidRPr="00B82239" w:rsidRDefault="00B82239" w:rsidP="00B8223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0.92 / 0.88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窗微幅外扩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内缩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</w:p>
    <w:p w:rsidR="00B82239" w:rsidRPr="00B82239" w:rsidRDefault="00B82239" w:rsidP="00B8223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0.94 / 0.90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放宽期只打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，且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名义再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）；连续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自动恢复原阈值；遇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首笔盈利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或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关闭放</w:t>
      </w:r>
      <w:r w:rsidRPr="00B82239">
        <w:rPr>
          <w:rFonts w:ascii="SimSun" w:eastAsia="SimSun" w:hAnsi="SimSun" w:cs="SimSun"/>
          <w:kern w:val="0"/>
          <w14:ligatures w14:val="none"/>
        </w:rPr>
        <w:t>宽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日同槽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0.003%–0.03%</w:t>
      </w:r>
    </w:p>
    <w:p w:rsidR="00B82239" w:rsidRPr="00B82239" w:rsidRDefault="00B82239" w:rsidP="00B8223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下单前必须满足：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{E}[\text{gross}]-(\text{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滑点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佣金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})\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},\quad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\text{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日单笔净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)},\ 0.012\times \text{ATR}_{5m}\big)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82239" w:rsidRPr="00B82239" w:rsidRDefault="00B82239" w:rsidP="00B8223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；当天首笔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回写实际成本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估计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当天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名义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，且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B82239" w:rsidRPr="00B82239" w:rsidRDefault="00B82239" w:rsidP="00B8223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开仓：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可成交限价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），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B8223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[0.003%, 0.03%]</w:t>
      </w:r>
    </w:p>
    <w:p w:rsidR="00B82239" w:rsidRPr="00B82239" w:rsidRDefault="00B82239" w:rsidP="00B8223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；宏观大事件日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开盘前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30–60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分钟暂停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A1/A2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拉历史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清洗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体检（缺失率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异常占比）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失败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回退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保守</w:t>
      </w:r>
      <w:r w:rsidRPr="00B82239">
        <w:rPr>
          <w:rFonts w:ascii="SimSun" w:eastAsia="SimSun" w:hAnsi="SimSun" w:cs="SimSun"/>
          <w:kern w:val="0"/>
          <w14:ligatures w14:val="none"/>
        </w:rPr>
        <w:t>化</w:t>
      </w:r>
    </w:p>
    <w:p w:rsidR="00B82239" w:rsidRPr="00B82239" w:rsidRDefault="00B82239" w:rsidP="00B8223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候选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30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日前瞻评分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180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日基线收</w:t>
      </w:r>
      <w:r w:rsidRPr="00B82239">
        <w:rPr>
          <w:rFonts w:ascii="SimSun" w:eastAsia="SimSun" w:hAnsi="SimSun" w:cs="SimSun"/>
          <w:kern w:val="0"/>
          <w14:ligatures w14:val="none"/>
        </w:rPr>
        <w:t>缩</w:t>
      </w:r>
    </w:p>
    <w:p w:rsidR="00B82239" w:rsidRPr="00B82239" w:rsidRDefault="00B82239" w:rsidP="00B8223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目标触发率微调（确保大多数交易日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2–4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次潜在触发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计算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SPX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额度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并发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K/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相关性缩放（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VOO 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角色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lastRenderedPageBreak/>
        <w:t>估成本与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产出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（含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B82239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B82239" w:rsidRPr="00B82239" w:rsidRDefault="00B82239" w:rsidP="00B8223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退出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成本门</w:t>
      </w:r>
      <w:r w:rsidRPr="00B82239">
        <w:rPr>
          <w:rFonts w:ascii="SimSun" w:eastAsia="SimSun" w:hAnsi="SimSun" w:cs="SimSun"/>
          <w:kern w:val="0"/>
          <w14:ligatures w14:val="none"/>
        </w:rPr>
        <w:t>槛</w:t>
      </w:r>
    </w:p>
    <w:p w:rsidR="00B82239" w:rsidRPr="00B82239" w:rsidRDefault="00B82239" w:rsidP="00B8223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B1/A2/Regime/Pause/SPX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桶裁</w:t>
      </w:r>
      <w:r w:rsidRPr="00B82239">
        <w:rPr>
          <w:rFonts w:ascii="SimSun" w:eastAsia="SimSun" w:hAnsi="SimSun" w:cs="SimSun"/>
          <w:kern w:val="0"/>
          <w14:ligatures w14:val="none"/>
        </w:rPr>
        <w:t>决</w:t>
      </w:r>
    </w:p>
    <w:p w:rsidR="00B82239" w:rsidRPr="00B82239" w:rsidRDefault="00B82239" w:rsidP="00B8223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微调</w:t>
      </w:r>
      <w:r w:rsidRPr="00B82239">
        <w:rPr>
          <w:rFonts w:ascii="SimSun" w:eastAsia="SimSun" w:hAnsi="SimSun" w:cs="SimSun"/>
          <w:kern w:val="0"/>
          <w14:ligatures w14:val="none"/>
        </w:rPr>
        <w:t>）</w:t>
      </w:r>
    </w:p>
    <w:p w:rsidR="00B82239" w:rsidRPr="00B82239" w:rsidRDefault="00B82239" w:rsidP="00B8223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质量低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分</w:t>
      </w:r>
      <w:r w:rsidRPr="00B82239">
        <w:rPr>
          <w:rFonts w:ascii="SimSun" w:eastAsia="SimSun" w:hAnsi="SimSun" w:cs="SimSun"/>
          <w:kern w:val="0"/>
          <w14:ligatures w14:val="none"/>
        </w:rPr>
        <w:t>钟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B82239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B82239" w:rsidRPr="00B82239" w:rsidRDefault="00B82239" w:rsidP="00B8223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</w:t>
      </w:r>
      <w:r w:rsidRPr="00B82239">
        <w:rPr>
          <w:rFonts w:ascii="SimSun" w:eastAsia="SimSun" w:hAnsi="SimSun" w:cs="SimSun"/>
          <w:kern w:val="0"/>
          <w14:ligatures w14:val="none"/>
        </w:rPr>
        <w:t>果</w:t>
      </w:r>
    </w:p>
    <w:p w:rsidR="00B82239" w:rsidRPr="00B82239" w:rsidRDefault="00B82239" w:rsidP="00B8223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VOO 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当日参数</w:t>
      </w:r>
      <w:r w:rsidRPr="00B8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B8223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（模板与合理区间</w:t>
      </w:r>
      <w:r w:rsidRPr="00B8223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盘前校准器产出、执行层读取即跑；示例为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范围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，真实由数据求解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"VOO",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short_days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7,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long_days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60,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baseline_days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180},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{P25,P30,P35} ~ 0.0015~0.0040&gt;",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 1.0, "NEUTRAL": 0.85, "BEAR": 0.65}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"&lt;0.05~0.10&gt;",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"&lt;0.00003~0.0003&gt;</w:t>
      </w:r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0.003%~0.03%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"&lt;1.6~2.1&gt;",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"&lt;1.2~1.8&gt;",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"&lt;0.0008~0.0045&gt;</w:t>
      </w:r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// 0.08%~0.45%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"&lt;0.90~0.95&gt;",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"&lt;1.4~1.8&gt;",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"&lt;12~35&gt;"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"&lt;$0.02~$0.18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0.08~0.40×ATR_5m&gt;",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"&lt;0.75~0.90&gt;",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"&lt;0.004~0.008&gt;",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"&lt;≤0.20&gt;",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"&lt;≤0.08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且受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filler 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限权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"&lt;0.00003~0.0003&gt;",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0.00003,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0.0003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max(0.012×ATR_5m, P60(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B8223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[0.94, 0.90],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"&lt;≈0.8%&gt;",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"&lt;≈1.5%&gt;"},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B82239" w:rsidRPr="00B82239" w:rsidRDefault="00B82239" w:rsidP="00B8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2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为什么这版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契合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VOO</w:t>
      </w:r>
      <w:r w:rsidRPr="00B8223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、能触发、能实盘、个人可跑</w:t>
      </w:r>
      <w:r w:rsidRPr="00B82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B82239" w:rsidRPr="00B82239" w:rsidRDefault="00B82239" w:rsidP="00B8223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契合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VOO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：更低波动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A1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阈值更松、</w:t>
      </w:r>
      <w:proofErr w:type="spellStart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更小、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步长更小、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B1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放量门槛更低；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SPX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桶替代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桶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能触发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：有目标触发率反推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反饥饿（限权＋探测单），保证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多数交易日有机会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能实盘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：成本后边际硬门槛、首笔成本回写校正、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质量降级、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个人可跑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：全是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级简单统计与分位数，小候选集；无需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B82239">
        <w:rPr>
          <w:rFonts w:ascii="SimSun" w:eastAsia="SimSun" w:hAnsi="SimSun" w:cs="SimSun" w:hint="eastAsia"/>
          <w:kern w:val="0"/>
          <w14:ligatures w14:val="none"/>
        </w:rPr>
        <w:t>回放；与你现有引擎接口一致（参数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 xml:space="preserve"> JSON→</w:t>
      </w:r>
      <w:r w:rsidRPr="00B82239">
        <w:rPr>
          <w:rFonts w:ascii="SimSun" w:eastAsia="SimSun" w:hAnsi="SimSun" w:cs="SimSun" w:hint="eastAsia"/>
          <w:kern w:val="0"/>
          <w14:ligatures w14:val="none"/>
        </w:rPr>
        <w:t>执行层）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B82239" w:rsidRPr="00B82239" w:rsidRDefault="00B82239" w:rsidP="00B822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2239" w:rsidRPr="00B82239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82239" w:rsidRPr="00B82239" w:rsidRDefault="00B82239" w:rsidP="00B822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2239">
        <w:rPr>
          <w:rFonts w:ascii="SimSun" w:eastAsia="SimSun" w:hAnsi="SimSun" w:cs="SimSun" w:hint="eastAsia"/>
          <w:kern w:val="0"/>
          <w14:ligatures w14:val="none"/>
        </w:rPr>
        <w:t>如果你需要，我可以把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盘前参数</w:t>
      </w:r>
      <w:r w:rsidRPr="00B82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的逐字段计算清单</w:t>
      </w:r>
      <w:r w:rsidRPr="00B82239">
        <w:rPr>
          <w:rFonts w:ascii="SimSun" w:eastAsia="SimSun" w:hAnsi="SimSun" w:cs="SimSun" w:hint="eastAsia"/>
          <w:kern w:val="0"/>
          <w14:ligatures w14:val="none"/>
        </w:rPr>
        <w:t>（公式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依赖</w:t>
      </w:r>
      <w:r w:rsidRPr="00B822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伪代码）和</w:t>
      </w:r>
      <w:r w:rsidRPr="00B82239">
        <w:rPr>
          <w:rFonts w:ascii="SimSun" w:eastAsia="SimSun" w:hAnsi="SimSun" w:cs="SimSun" w:hint="eastAsia"/>
          <w:b/>
          <w:bCs/>
          <w:kern w:val="0"/>
          <w14:ligatures w14:val="none"/>
        </w:rPr>
        <w:t>执行层的信号判定顺序图</w:t>
      </w:r>
      <w:r w:rsidRPr="00B82239">
        <w:rPr>
          <w:rFonts w:ascii="SimSun" w:eastAsia="SimSun" w:hAnsi="SimSun" w:cs="SimSun" w:hint="eastAsia"/>
          <w:kern w:val="0"/>
          <w14:ligatures w14:val="none"/>
        </w:rPr>
        <w:t>也一起写出来，便于你直接对接到当前的引擎</w:t>
      </w:r>
      <w:r w:rsidRPr="00B82239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9CF"/>
    <w:multiLevelType w:val="multilevel"/>
    <w:tmpl w:val="047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0C94"/>
    <w:multiLevelType w:val="multilevel"/>
    <w:tmpl w:val="959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73B"/>
    <w:multiLevelType w:val="multilevel"/>
    <w:tmpl w:val="19C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313F9"/>
    <w:multiLevelType w:val="multilevel"/>
    <w:tmpl w:val="B45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6F5D"/>
    <w:multiLevelType w:val="multilevel"/>
    <w:tmpl w:val="239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1A65"/>
    <w:multiLevelType w:val="multilevel"/>
    <w:tmpl w:val="781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7E10"/>
    <w:multiLevelType w:val="multilevel"/>
    <w:tmpl w:val="F69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54C4"/>
    <w:multiLevelType w:val="multilevel"/>
    <w:tmpl w:val="748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5758C"/>
    <w:multiLevelType w:val="multilevel"/>
    <w:tmpl w:val="B2C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E001C"/>
    <w:multiLevelType w:val="multilevel"/>
    <w:tmpl w:val="C58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57A38"/>
    <w:multiLevelType w:val="multilevel"/>
    <w:tmpl w:val="35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1CC7"/>
    <w:multiLevelType w:val="multilevel"/>
    <w:tmpl w:val="4C72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F6FC0"/>
    <w:multiLevelType w:val="multilevel"/>
    <w:tmpl w:val="BE4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550B9"/>
    <w:multiLevelType w:val="multilevel"/>
    <w:tmpl w:val="341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509E1"/>
    <w:multiLevelType w:val="multilevel"/>
    <w:tmpl w:val="4E9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A1AC8"/>
    <w:multiLevelType w:val="multilevel"/>
    <w:tmpl w:val="49B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81488"/>
    <w:multiLevelType w:val="multilevel"/>
    <w:tmpl w:val="B57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A39F2"/>
    <w:multiLevelType w:val="multilevel"/>
    <w:tmpl w:val="688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710D9"/>
    <w:multiLevelType w:val="multilevel"/>
    <w:tmpl w:val="340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9610E"/>
    <w:multiLevelType w:val="multilevel"/>
    <w:tmpl w:val="491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B17A4"/>
    <w:multiLevelType w:val="multilevel"/>
    <w:tmpl w:val="65A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0058B"/>
    <w:multiLevelType w:val="multilevel"/>
    <w:tmpl w:val="A1D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449262">
    <w:abstractNumId w:val="14"/>
  </w:num>
  <w:num w:numId="2" w16cid:durableId="1349261285">
    <w:abstractNumId w:val="4"/>
  </w:num>
  <w:num w:numId="3" w16cid:durableId="467826240">
    <w:abstractNumId w:val="13"/>
  </w:num>
  <w:num w:numId="4" w16cid:durableId="1859732325">
    <w:abstractNumId w:val="10"/>
  </w:num>
  <w:num w:numId="5" w16cid:durableId="1046832803">
    <w:abstractNumId w:val="7"/>
  </w:num>
  <w:num w:numId="6" w16cid:durableId="1900626938">
    <w:abstractNumId w:val="9"/>
  </w:num>
  <w:num w:numId="7" w16cid:durableId="1323503311">
    <w:abstractNumId w:val="3"/>
  </w:num>
  <w:num w:numId="8" w16cid:durableId="922645042">
    <w:abstractNumId w:val="16"/>
  </w:num>
  <w:num w:numId="9" w16cid:durableId="223686543">
    <w:abstractNumId w:val="6"/>
  </w:num>
  <w:num w:numId="10" w16cid:durableId="1273246458">
    <w:abstractNumId w:val="5"/>
  </w:num>
  <w:num w:numId="11" w16cid:durableId="1224683379">
    <w:abstractNumId w:val="20"/>
  </w:num>
  <w:num w:numId="12" w16cid:durableId="37242266">
    <w:abstractNumId w:val="1"/>
  </w:num>
  <w:num w:numId="13" w16cid:durableId="982193425">
    <w:abstractNumId w:val="18"/>
  </w:num>
  <w:num w:numId="14" w16cid:durableId="1624919458">
    <w:abstractNumId w:val="17"/>
  </w:num>
  <w:num w:numId="15" w16cid:durableId="1822113010">
    <w:abstractNumId w:val="0"/>
  </w:num>
  <w:num w:numId="16" w16cid:durableId="1513910608">
    <w:abstractNumId w:val="8"/>
  </w:num>
  <w:num w:numId="17" w16cid:durableId="2082556713">
    <w:abstractNumId w:val="12"/>
  </w:num>
  <w:num w:numId="18" w16cid:durableId="976303609">
    <w:abstractNumId w:val="2"/>
  </w:num>
  <w:num w:numId="19" w16cid:durableId="1173714975">
    <w:abstractNumId w:val="11"/>
  </w:num>
  <w:num w:numId="20" w16cid:durableId="1814250632">
    <w:abstractNumId w:val="21"/>
  </w:num>
  <w:num w:numId="21" w16cid:durableId="727647454">
    <w:abstractNumId w:val="19"/>
  </w:num>
  <w:num w:numId="22" w16cid:durableId="6093191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39"/>
    <w:rsid w:val="0041114B"/>
    <w:rsid w:val="00780CCD"/>
    <w:rsid w:val="007F39C0"/>
    <w:rsid w:val="00B82239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AD62"/>
  <w15:chartTrackingRefBased/>
  <w15:docId w15:val="{B5E15FAA-5976-D647-A14E-E63AA87A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8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2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2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2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22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2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2025-10-07T04:30:00Z</dcterms:created>
  <dcterms:modified xsi:type="dcterms:W3CDTF">2025-10-07T04:31:00Z</dcterms:modified>
</cp:coreProperties>
</file>