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spacing w:after="80"/>
        <w:jc w:val="center"/>
      </w:pPr>
      <w:r>
        <w:rPr>
          <w:b/>
          <w:bCs/>
          <w:color w:val="0B5563"/>
          <w:sz w:val="44"/>
          <w:szCs w:val="44"/>
        </w:rPr>
        <w:t xml:space="preserve">TÀI LIỆU NGHIÊN CỨU KINH DOANH</w:t>
      </w:r>
    </w:p>
    <w:p>
      <w:pPr>
        <w:spacing w:after="40"/>
        <w:jc w:val="center"/>
      </w:pPr>
      <w:r>
        <w:rPr>
          <w:b/>
          <w:bCs/>
          <w:sz w:val="64"/>
          <w:szCs w:val="64"/>
        </w:rPr>
        <w:t xml:space="preserve">THUẬN CHUYẾN</w:t>
      </w:r>
    </w:p>
    <w:p>
      <w:pPr>
        <w:spacing w:after="60"/>
        <w:jc w:val="center"/>
      </w:pPr>
      <w:r>
        <w:rPr>
          <w:sz w:val="26"/>
          <w:szCs w:val="26"/>
        </w:rPr>
        <w:t xml:space="preserve">Hạ tầng kết nối năng lực vận chuyển dư thừa: người + hàng hóa theo chuyến</w:t>
      </w:r>
    </w:p>
    <w:p>
      <w:pPr>
        <w:spacing w:after="560"/>
        <w:jc w:val="center"/>
      </w:pPr>
      <w:r>
        <w:rPr>
          <w:i/>
          <w:iCs/>
          <w:sz w:val="26"/>
          <w:szCs w:val="26"/>
        </w:rPr>
        <w:t xml:space="preserve">Tuyến từ TP. Hồ Chí Minh đi các tỉnh lân cận</w:t>
      </w:r>
    </w:p>
    <w:p>
      <w:pPr>
        <w:pBdr>
          <w:top w:val="single" w:color="0B5563" w:sz="6" w:space="6"/>
          <w:bottom w:val="single" w:color="0B5563" w:sz="6" w:space="6"/>
        </w:pBdr>
        <w:spacing w:after="120" w:before="120"/>
        <w:jc w:val="center"/>
      </w:pPr>
      <w:r>
        <w:rPr>
          <w:color w:val="0B5563"/>
          <w:sz w:val="24"/>
          <w:szCs w:val="24"/>
        </w:rPr>
        <w:t xml:space="preserve">Business Research  ·  Nghiên cứu thị trường &amp; mô hình</w:t>
      </w:r>
    </w:p>
    <w:p>
      <w:pPr>
        <w:spacing w:after="20" w:before="640"/>
        <w:jc w:val="center"/>
      </w:pPr>
      <w:r>
        <w:rPr>
          <w:sz w:val="22"/>
          <w:szCs w:val="22"/>
        </w:rPr>
        <w:t xml:space="preserve">Phiên bản: 1.0</w:t>
      </w:r>
    </w:p>
    <w:p>
      <w:pPr>
        <w:spacing w:after="20"/>
        <w:jc w:val="center"/>
      </w:pPr>
      <w:r>
        <w:rPr>
          <w:sz w:val="22"/>
          <w:szCs w:val="22"/>
        </w:rPr>
        <w:t xml:space="preserve">Người thực hiện: Trần Văn Điều — hỗ trợ phân tích &amp; tổng hợp dữ liệu: IRIS</w:t>
      </w:r>
    </w:p>
    <w:p>
      <w:pPr>
        <w:jc w:val="center"/>
      </w:pPr>
      <w:r>
        <w:rPr>
          <w:sz w:val="22"/>
          <w:szCs w:val="22"/>
        </w:rPr>
        <w:t xml:space="preserve">Ngày phát hành: 27/06/2026  ·  Dữ liệu thị trường cập nhật đến Q1–Q2/2026</w:t>
      </w:r>
    </w:p>
    <w:p>
      <w:r>
        <w:br w:type="page"/>
      </w:r>
    </w:p>
    <w:p>
      <w:pPr>
        <w:spacing w:after="160"/>
      </w:pPr>
      <w:r>
        <w:rPr>
          <w:b/>
          <w:bCs/>
          <w:color w:val="0B5563"/>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Tóm tắt điều hành</w:t>
      </w:r>
    </w:p>
    <w:p>
      <w:pPr>
        <w:spacing w:after="120" w:line="276"/>
      </w:pPr>
      <w:r>
        <w:t xml:space="preserve">Thuận Chuyến nhắm tới một bài toán có thật và có quy mô lớn: hàng triệu chuyến xe liên tỉnh mỗi ngày chạy với ghế trống hoặc khoang hàng dư, đặc biệt ở chiều quay đầu. Mục tiêu là biến năng lực dư thừa đó thành mạng lưới ghép người và hàng theo chuyến.</w:t>
      </w:r>
    </w:p>
    <w:p>
      <w:pPr>
        <w:spacing w:after="120" w:line="276"/>
      </w:pPr>
      <w:r>
        <w:t xml:space="preserve">Bốn kết luận chính từ nghiên cứu này:</w:t>
      </w:r>
    </w:p>
    <w:p>
      <w:pPr>
        <w:pStyle w:val="ListParagraph"/>
        <w:numPr>
          <w:ilvl w:val="0"/>
          <w:numId w:val="2"/>
        </w:numPr>
        <w:spacing w:after="60" w:line="264"/>
      </w:pPr>
      <w:r>
        <w:rPr>
          <w:b/>
          <w:bCs/>
        </w:rPr>
        <w:t xml:space="preserve">Thị trường nền lớn và tăng nhanh. </w:t>
      </w:r>
      <w:r>
        <w:t xml:space="preserve">Thị trường gọi xe Việt Nam đạt khoảng 1,05 tỷ USD năm 2025 và được dự báo tăng trưởng kép ~19,5%/năm (theo Mordor Intelligence và các báo cáo cùng nhóm). Mảng giao hàng/thương mại điện tử tạo ra khoảng 2,2 tỷ kiện hàng năm 2024, tăng ~25%/năm, với khu vực phía Nam (TP.HCM là trung tâm) chiếm gần một nửa.</w:t>
      </w:r>
    </w:p>
    <w:p>
      <w:pPr>
        <w:pStyle w:val="ListParagraph"/>
        <w:numPr>
          <w:ilvl w:val="0"/>
          <w:numId w:val="2"/>
        </w:numPr>
        <w:spacing w:after="60" w:line="264"/>
      </w:pPr>
      <w:r>
        <w:rPr>
          <w:b/>
          <w:bCs/>
        </w:rPr>
        <w:t xml:space="preserve">Khoảng trống KHÔNG còn rỗng như giả định ban đầu. </w:t>
      </w:r>
      <w:r>
        <w:t xml:space="preserve">Mảng “đi ghép/xe tiện chuyến” đã có nhiều ứng dụng đang hoạt động (XeDiChung, Vicar, Xe Ghép VN, GhepXe...), trong đó có app đã ghép cả người lẫn hàng. Phần lớn là mô hình bảng tin (đăng/tìm chuyến rồi gọi điện), miễn phí hoặc thu phí thấp, rời rạc, dễ rò rỉ giao dịch ra ngoài. Khoảng trống thật sự là một nền tảng có ghép tự động thực sự, tối ưu chiều quay đầu, đa lớp người + hàng + chặng cuối, và cơ chế giữ chân chống rò rỉ — chạy đủ dày trên tuyến cụ thể.</w:t>
      </w:r>
    </w:p>
    <w:p>
      <w:pPr>
        <w:pStyle w:val="ListParagraph"/>
        <w:numPr>
          <w:ilvl w:val="0"/>
          <w:numId w:val="2"/>
        </w:numPr>
        <w:spacing w:after="60" w:line="264"/>
      </w:pPr>
      <w:r>
        <w:rPr>
          <w:b/>
          <w:bCs/>
        </w:rPr>
        <w:t xml:space="preserve">Pháp lý là ràng buộc quyết định, không phải yếu tố phụ. </w:t>
      </w:r>
      <w:r>
        <w:t xml:space="preserve">Nghị định 10/2020/NĐ-CP xác định “ai quyết định giá cước thì là đơn vị kinh doanh vận tải”, và cấm phần mềm kết nối xác nhận đặt chỗ/thu tiền theo TỪNG hành khách trên xe hợp đồng — đúng cơ chế ghép chuyến. Cùng lúc, cơ quan chức năng đang siết “xe ghép, xe tiện chuyến”, có dự thảo (tháng 4/2026) đề xuất phạt 12–14 triệu đồng. Mô hình phải được cấu trúc pháp lý trước khi mở rộng.</w:t>
      </w:r>
    </w:p>
    <w:p>
      <w:pPr>
        <w:pStyle w:val="ListParagraph"/>
        <w:numPr>
          <w:ilvl w:val="0"/>
          <w:numId w:val="2"/>
        </w:numPr>
        <w:spacing w:after="60" w:line="264"/>
      </w:pPr>
      <w:r>
        <w:rPr>
          <w:b/>
          <w:bCs/>
        </w:rPr>
        <w:t xml:space="preserve">Lợi thế bền vững nằm ở thanh khoản và mạng lưới, không phải thuật toán. </w:t>
      </w:r>
      <w:r>
        <w:t xml:space="preserve">Khuyến nghị: đi theo ba giai đoạn (người → hàng ghép → chặng cuối), tập trung 1–2 tuyến cho đủ dày trước, và giải xong bài toán pháp lý + chống rò rỉ trước khi rót nguồn lực mở rộng.</w:t>
      </w:r>
    </w:p>
    <w:p>
      <w:pPr>
        <w:spacing w:after="80"/>
      </w:pPr>
      <w:r>
        <w:t xml:space="preserve"/>
      </w:r>
    </w:p>
    <w:p>
      <w:pPr>
        <w:spacing w:after="120" w:line="276"/>
      </w:pPr>
      <w:r>
        <w:rPr>
          <w:b/>
          <w:bCs/>
          <w:color w:val="B23B00"/>
        </w:rPr>
        <w:t xml:space="preserve">Lưu ý số liệu: </w:t>
      </w:r>
      <w:r>
        <w:t xml:space="preserve">Đây là nghiên cứu thứ cấp, tổng hợp từ các báo cáo thị trường công khai (cập nhật đến Q1–Q2/2026). Các con số quy mô thị trường khác nhau khá nhiều giữa các nguồn (xem Mục 3) và cần được kiểm chứng bằng khảo sát sơ cấp + chạy thử một tuyến trước khi dùng cho quyết định đầu tư.</w:t>
      </w:r>
    </w:p>
    <w:p>
      <w:pPr>
        <w:pStyle w:val="Heading1"/>
      </w:pPr>
      <w:r>
        <w:t xml:space="preserve">2. Mục tiêu và phương pháp nghiên cứu</w:t>
      </w:r>
    </w:p>
    <w:p>
      <w:pPr>
        <w:pStyle w:val="Heading2"/>
      </w:pPr>
      <w:r>
        <w:t xml:space="preserve">2.1 Mục tiêu</w:t>
      </w:r>
    </w:p>
    <w:p>
      <w:pPr>
        <w:pStyle w:val="ListParagraph"/>
        <w:numPr>
          <w:ilvl w:val="0"/>
          <w:numId w:val="3"/>
        </w:numPr>
        <w:spacing w:after="60" w:line="264"/>
      </w:pPr>
      <w:r>
        <w:t xml:space="preserve">Xác định quy mô và động lực của các thị trường liên quan (gọi xe, vận tải liên tỉnh, giao hàng/last-mile).</w:t>
      </w:r>
    </w:p>
    <w:p>
      <w:pPr>
        <w:pStyle w:val="ListParagraph"/>
        <w:numPr>
          <w:ilvl w:val="0"/>
          <w:numId w:val="3"/>
        </w:numPr>
        <w:spacing w:after="60" w:line="264"/>
      </w:pPr>
      <w:r>
        <w:t xml:space="preserve">Lập bản đồ cạnh tranh, đặc biệt làm rõ mảng “đi ghép” đã có ai và họ yếu ở đâu.</w:t>
      </w:r>
    </w:p>
    <w:p>
      <w:pPr>
        <w:pStyle w:val="ListParagraph"/>
        <w:numPr>
          <w:ilvl w:val="0"/>
          <w:numId w:val="3"/>
        </w:numPr>
        <w:spacing w:after="60" w:line="264"/>
      </w:pPr>
      <w:r>
        <w:t xml:space="preserve">Đánh giá bối cảnh pháp lý và mức độ rủi ro tuân thủ.</w:t>
      </w:r>
    </w:p>
    <w:p>
      <w:pPr>
        <w:pStyle w:val="ListParagraph"/>
        <w:numPr>
          <w:ilvl w:val="0"/>
          <w:numId w:val="3"/>
        </w:numPr>
        <w:spacing w:after="60" w:line="264"/>
      </w:pPr>
      <w:r>
        <w:t xml:space="preserve">Chỉ ra các giả định rủi ro nhất và cách kiểm chứng trước khi đầu tư lớn.</w:t>
      </w:r>
    </w:p>
    <w:p>
      <w:pPr>
        <w:pStyle w:val="Heading2"/>
      </w:pPr>
      <w:r>
        <w:t xml:space="preserve">2.2 Phương pháp và giới hạn</w:t>
      </w:r>
    </w:p>
    <w:p>
      <w:pPr>
        <w:spacing w:after="120" w:line="276"/>
      </w:pPr>
      <w:r>
        <w:t xml:space="preserve">Nghiên cứu dùng dữ liệu thứ cấp từ các hãng nghiên cứu thị trường (Mordor Intelligence, IMARC, Statista, Ken Research, B&amp;Company), cổng pháp luật (Thư Viện Pháp Luật, Luật Minh Khuê) và quan sát trực tiếp các ứng dụng đang vận hành. </w:t>
      </w:r>
      <w:r>
        <w:t xml:space="preserve">Hai giới hạn cần lưu ý: (1) các con số quy mô thị trường chênh nhau giữa các nguồn do phương pháp ước lượng khác nhau — tài liệu trình bày dạng khoảng và ghi rõ nguồn; (2) chưa có dữ liệu sơ cấp (khảo sát tài xế/khách, giá tuyến thực tế) — các ước tính nội bộ được đánh dấu </w:t>
      </w:r>
      <w:r>
        <w:rPr>
          <w:b/>
          <w:bCs/>
          <w:color w:val="B23B00"/>
        </w:rPr>
        <w:t xml:space="preserve">[Ước tính nội bộ]</w:t>
      </w:r>
      <w:r>
        <w:t xml:space="preserve">.</w:t>
      </w:r>
    </w:p>
    <w:p>
      <w:r>
        <w:br w:type="page"/>
      </w:r>
    </w:p>
    <w:p>
      <w:pPr>
        <w:pStyle w:val="Heading1"/>
      </w:pPr>
      <w:r>
        <w:t xml:space="preserve">3. Tổng quan thị trường</w:t>
      </w:r>
    </w:p>
    <w:p>
      <w:pPr>
        <w:pStyle w:val="Heading2"/>
      </w:pPr>
      <w:r>
        <w:t xml:space="preserve">3.1 Thị trường gọi xe (ride-hailing)</w:t>
      </w:r>
    </w:p>
    <w:p>
      <w:pPr>
        <w:spacing w:after="120" w:line="276"/>
      </w:pPr>
      <w:r>
        <w:t xml:space="preserve">Quy mô thị trường gọi xe Việt Nam theo các nguồn (lưu ý chênh lệch do phương pháp):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2400"/>
        <w:gridCol w:w="1400"/>
      </w:tblGrid>
      <w:tr>
        <w:trPr>
          <w:tblHeader/>
        </w:trPr>
        <w:tc>
          <w:tcPr>
            <w:tcW w:type="dxa" w:w="32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Nguồn</w:t>
            </w:r>
          </w:p>
        </w:tc>
        <w:tc>
          <w:tcPr>
            <w:tcW w:type="dxa" w:w="236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Quy mô 2025</w:t>
            </w:r>
          </w:p>
        </w:tc>
        <w:tc>
          <w:tcPr>
            <w:tcW w:type="dxa" w:w="24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Dự báo</w:t>
            </w:r>
          </w:p>
        </w:tc>
        <w:tc>
          <w:tcPr>
            <w:tcW w:type="dxa" w:w="14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CAGR</w:t>
            </w:r>
          </w:p>
        </w:tc>
      </w:tr>
      <w:tr>
        <w:tc>
          <w:tcPr>
            <w:tcW w:type="dxa" w:w="3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Mordor Intelligence</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~1,06 tỷ USD</w:t>
            </w:r>
          </w:p>
        </w:tc>
        <w:tc>
          <w:tcPr>
            <w:tcW w:type="dxa" w:w="2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~3,05 tỷ USD (2031)</w:t>
            </w:r>
          </w:p>
        </w:tc>
        <w:tc>
          <w:tcPr>
            <w:tcW w:type="dxa" w:w="1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~19,5%</w:t>
            </w:r>
          </w:p>
        </w:tc>
      </w:tr>
      <w:tr>
        <w:tc>
          <w:tcPr>
            <w:tcW w:type="dxa" w:w="32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Mordor / Mountain (báo cáo cùng nhóm)</w:t>
            </w:r>
          </w:p>
        </w:tc>
        <w:tc>
          <w:tcPr>
            <w:tcW w:type="dxa" w:w="23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~1,05 tỷ USD</w:t>
            </w:r>
          </w:p>
        </w:tc>
        <w:tc>
          <w:tcPr>
            <w:tcW w:type="dxa" w:w="24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~2,56 tỷ USD (2030)</w:t>
            </w:r>
          </w:p>
        </w:tc>
        <w:tc>
          <w:tcPr>
            <w:tcW w:type="dxa" w:w="14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~19,5%</w:t>
            </w:r>
          </w:p>
        </w:tc>
      </w:tr>
      <w:tr>
        <w:tc>
          <w:tcPr>
            <w:tcW w:type="dxa" w:w="3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IMARC</w:t>
            </w:r>
          </w:p>
        </w:tc>
        <w:tc>
          <w:tcPr>
            <w:tcW w:type="dxa" w:w="2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~0,94 tỷ USD</w:t>
            </w:r>
          </w:p>
        </w:tc>
        <w:tc>
          <w:tcPr>
            <w:tcW w:type="dxa" w:w="2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~4,41 tỷ USD (2034)</w:t>
            </w:r>
          </w:p>
        </w:tc>
        <w:tc>
          <w:tcPr>
            <w:tcW w:type="dxa" w:w="1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~18,7%</w:t>
            </w:r>
          </w:p>
        </w:tc>
      </w:tr>
      <w:tr>
        <w:tc>
          <w:tcPr>
            <w:tcW w:type="dxa" w:w="32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Statista</w:t>
            </w:r>
          </w:p>
        </w:tc>
        <w:tc>
          <w:tcPr>
            <w:tcW w:type="dxa" w:w="23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~1,88 tỷ USD (doanh thu)</w:t>
            </w:r>
          </w:p>
        </w:tc>
        <w:tc>
          <w:tcPr>
            <w:tcW w:type="dxa" w:w="24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~2,46 tỷ USD (2029)</w:t>
            </w:r>
          </w:p>
        </w:tc>
        <w:tc>
          <w:tcPr>
            <w:tcW w:type="dxa" w:w="14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~7,0%</w:t>
            </w:r>
          </w:p>
        </w:tc>
      </w:tr>
    </w:tbl>
    <w:p>
      <w:pPr>
        <w:spacing w:after="80"/>
      </w:pPr>
      <w:r>
        <w:t xml:space="preserve"/>
      </w:r>
    </w:p>
    <w:p>
      <w:pPr>
        <w:spacing w:after="120" w:line="276"/>
      </w:pPr>
      <w:r>
        <w:t xml:space="preserve">Điểm chung: thị trường lớn (khoảng 1 tỷ USD) và tăng trưởng hai chữ số. </w:t>
      </w:r>
      <w:r>
        <w:t xml:space="preserve">Xe hai bánh (xe ôm công nghệ) chiếm phần lớn lượng chuyến trong đô thị (~61%), trong khi phân khúc xe nhiều chỗ (van/MPV) được dự báo tăng nhanh khi doanh nghiệp chuyển từ xe đưa đón cố định sang gọi xe theo nhu cầu — một tín hiệu cho nhu cầu ghép nhóm.</w:t>
      </w:r>
    </w:p>
    <w:p>
      <w:pPr>
        <w:spacing w:after="120" w:line="276"/>
      </w:pPr>
      <w:r>
        <w:rPr>
          <w:b/>
          <w:bCs/>
        </w:rPr>
        <w:t xml:space="preserve">Cạnh tranh đã đảo chiều mạnh. </w:t>
      </w:r>
      <w:r>
        <w:t xml:space="preserve">Theo số liệu Rakuten do B&amp;Company dẫn lại, đến Q2/2025 thị phần là Xanh SM ~40%, Grab ~36%, Be ~6%, Mai Linh ~5%, còn lại ~13%. Đây là cú lật ngoạn mục so với 2024 khi Grab còn dẫn đầu. Uber đã rời thị trường (2018), Gojek rời (2024); Bolt bắt đầu tuyển dụng vào VN đầu 2025; Lalamove mở rộng từ giao hàng sang chở khách (8/2024). Bài học: ngành này đốt vốn lớn, khó scale có lãi — nhiều tên tuổi đã rút.</w:t>
      </w:r>
    </w:p>
    <w:p>
      <w:pPr>
        <w:pStyle w:val="Heading2"/>
      </w:pPr>
      <w:r>
        <w:t xml:space="preserve">3.2 Vận tải hành khách liên tỉnh và xe khách</w:t>
      </w:r>
    </w:p>
    <w:p>
      <w:pPr>
        <w:spacing w:after="120" w:line="276"/>
      </w:pPr>
      <w:r>
        <w:t xml:space="preserve">Mảng liên tỉnh hiện do xe khách/giường nằm/limousine và nhà xe truyền thống thống trị. Kênh đặt vé trực tuyến lớn nhất là VeXeRe (thành lập 2013): hơn 2.000 nhà xe, 5.000+ tuyến, 400+ bến, phần mềm quản lý nhà xe (BMS) dùng bởi 700+ hãng. </w:t>
      </w:r>
      <w:r>
        <w:t xml:space="preserve">Đây là mô hình bán vé theo tuyến cố định/giờ xuất bến, không phải đón-trả tận nơi và không ghép linh hoạt. Các tuyến phổ biến từ Sài Gòn gồm Đà Lạt, Vũng Tàu, Mũi Né, Nha Trang. VeXeRe đang nắm “tâm trí đặt vé liên tỉnh” và có thể lấn xuống phân khúc xe nhỏ nếu muốn.</w:t>
      </w:r>
    </w:p>
    <w:p>
      <w:pPr>
        <w:pStyle w:val="Heading2"/>
      </w:pPr>
      <w:r>
        <w:t xml:space="preserve">3.3 Giao hàng, last-mile và thương mại điện tử</w:t>
      </w:r>
    </w:p>
    <w:p>
      <w:pPr>
        <w:spacing w:after="120" w:line="276"/>
      </w:pPr>
      <w:r>
        <w:t xml:space="preserve">Đây là lớp doanh thu thứ hai mà Thuận Chuyến nhắm tới. Các chỉ số nền: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360"/>
        <w:gridCol w:w="2700"/>
      </w:tblGrid>
      <w:tr>
        <w:trPr>
          <w:tblHeader/>
        </w:trPr>
        <w:tc>
          <w:tcPr>
            <w:tcW w:type="dxa" w:w="33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Chỉ số</w:t>
            </w:r>
          </w:p>
        </w:tc>
        <w:tc>
          <w:tcPr>
            <w:tcW w:type="dxa" w:w="336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Giá trị</w:t>
            </w:r>
          </w:p>
        </w:tc>
        <w:tc>
          <w:tcPr>
            <w:tcW w:type="dxa" w:w="27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Nguồn</w:t>
            </w:r>
          </w:p>
        </w:tc>
      </w:tr>
      <w:tr>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Thương mại điện tử VN (2024)</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trên 25 tỷ USD doanh thu</w:t>
            </w:r>
          </w:p>
        </w:tc>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Mordor (dẫn theo báo cáo ngành)</w:t>
            </w:r>
          </w:p>
        </w:tc>
      </w:tr>
      <w:tr>
        <w:tc>
          <w:tcPr>
            <w:tcW w:type="dxa" w:w="33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Thương mại điện tử VN (2025, dự báo)</w:t>
            </w:r>
          </w:p>
        </w:tc>
        <w:tc>
          <w:tcPr>
            <w:tcW w:type="dxa" w:w="33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~27,7 – 39 tỷ USD (tùy nguồn)</w:t>
            </w:r>
          </w:p>
        </w:tc>
        <w:tc>
          <w:tcPr>
            <w:tcW w:type="dxa" w:w="27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B&amp;Company / VECOM</w:t>
            </w:r>
          </w:p>
        </w:tc>
      </w:tr>
      <w:tr>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Số kiện hàng (2024)</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~2,2 tỷ kiện, tăng ~25%/năm</w:t>
            </w:r>
          </w:p>
        </w:tc>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Mordor (Express Delivery)</w:t>
            </w:r>
          </w:p>
        </w:tc>
      </w:tr>
      <w:tr>
        <w:tc>
          <w:tcPr>
            <w:tcW w:type="dxa" w:w="33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Thị trường logistics TMĐT (2025)</w:t>
            </w:r>
          </w:p>
        </w:tc>
        <w:tc>
          <w:tcPr>
            <w:tcW w:type="dxa" w:w="33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~2,2 tỷ USD</w:t>
            </w:r>
          </w:p>
        </w:tc>
        <w:tc>
          <w:tcPr>
            <w:tcW w:type="dxa" w:w="27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IMARC</w:t>
            </w:r>
          </w:p>
        </w:tc>
      </w:tr>
      <w:tr>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Thị trường chuyển phát nhanh (2025)</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~0,47 tỷ USD → 0,71 tỷ (2030)</w:t>
            </w:r>
          </w:p>
        </w:tc>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Mordor</w:t>
            </w:r>
          </w:p>
        </w:tc>
      </w:tr>
      <w:tr>
        <w:tc>
          <w:tcPr>
            <w:tcW w:type="dxa" w:w="33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Tỉ trọng khu vực phía Nam</w:t>
            </w:r>
          </w:p>
        </w:tc>
        <w:tc>
          <w:tcPr>
            <w:tcW w:type="dxa" w:w="33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~48,9% logistics TMĐT; HCM = 70% mua sắm online vùng</w:t>
            </w:r>
          </w:p>
        </w:tc>
        <w:tc>
          <w:tcPr>
            <w:tcW w:type="dxa" w:w="27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IMARC</w:t>
            </w:r>
          </w:p>
        </w:tc>
      </w:tr>
    </w:tbl>
    <w:p>
      <w:pPr>
        <w:spacing w:after="80"/>
      </w:pPr>
      <w:r>
        <w:t xml:space="preserve"/>
      </w:r>
    </w:p>
    <w:p>
      <w:pPr>
        <w:spacing w:after="120" w:line="276"/>
      </w:pPr>
      <w:r>
        <w:t xml:space="preserve">Thị trường giao hàng rất đông đúc và phân mảnh: GHN, GHTK, Viettel Post, VNPost, J&amp;T, Ninja Van, SPX (Shopee), AhaMove, GrabExpress, Lalamove, TikiNOW... </w:t>
      </w:r>
      <w:r>
        <w:t xml:space="preserve">Đặc điểm liên quan đến Thuận Chuyến: hạ tầng cao tốc Bắc–Nam đang rút ngắn thời gian (Hà Nội–HCM dưới 18 giờ), thanh toán COD vẫn phổ biến, và mô hình kết hợp xe tải chặng dài + xe máy chặng cuối là chuẩn mực. Ý tưởng “ghép hàng vào chuyến người đang chạy” về lý thuyết có biên tốt vì chi phí cận biên thấp, nhưng phải cạnh tranh với các hãng giao chuyên dụng đã có quy mô và giá rẻ.</w:t>
      </w:r>
    </w:p>
    <w:p>
      <w:pPr>
        <w:pStyle w:val="Heading2"/>
      </w:pPr>
      <w:r>
        <w:t xml:space="preserve">3.4 Động lực thị trường</w:t>
      </w:r>
    </w:p>
    <w:p>
      <w:pPr>
        <w:pStyle w:val="ListParagraph"/>
        <w:numPr>
          <w:ilvl w:val="0"/>
          <w:numId w:val="3"/>
        </w:numPr>
        <w:spacing w:after="60" w:line="264"/>
      </w:pPr>
      <w:r>
        <w:t xml:space="preserve">Đô thị hóa, tầng lớp trung lưu tăng, smartphone phổ cập → cầu di chuyển và mua sắm online tăng.</w:t>
      </w:r>
    </w:p>
    <w:p>
      <w:pPr>
        <w:pStyle w:val="ListParagraph"/>
        <w:numPr>
          <w:ilvl w:val="0"/>
          <w:numId w:val="3"/>
        </w:numPr>
        <w:spacing w:after="60" w:line="264"/>
      </w:pPr>
      <w:r>
        <w:t xml:space="preserve">Hạ tầng cao tốc mở rộng (từ ~1.163 km lên trên 5.000 km tính đến 2025) → tuyến liên tỉnh nhanh và rẻ hơn.</w:t>
      </w:r>
    </w:p>
    <w:p>
      <w:pPr>
        <w:pStyle w:val="ListParagraph"/>
        <w:numPr>
          <w:ilvl w:val="0"/>
          <w:numId w:val="3"/>
        </w:numPr>
        <w:spacing w:after="60" w:line="264"/>
      </w:pPr>
      <w:r>
        <w:t xml:space="preserve">Chính sách chuyển đổi xanh (Quyết định 876/QĐ-TTg): lộ trình điện hóa taxi/xe buýt → cơ cấu đội xe thay đổi.</w:t>
      </w:r>
    </w:p>
    <w:p>
      <w:pPr>
        <w:pStyle w:val="ListParagraph"/>
        <w:numPr>
          <w:ilvl w:val="0"/>
          <w:numId w:val="3"/>
        </w:numPr>
        <w:spacing w:after="60" w:line="264"/>
      </w:pPr>
      <w:r>
        <w:t xml:space="preserve">Thói quen thanh toán điện tử (MoMo, ZaloPay, VNPay) tăng → thuận lợi cho thu hộ và đối soát.</w:t>
      </w:r>
    </w:p>
    <w:p>
      <w:r>
        <w:br w:type="page"/>
      </w:r>
    </w:p>
    <w:p>
      <w:pPr>
        <w:pStyle w:val="Heading1"/>
      </w:pPr>
      <w:r>
        <w:t xml:space="preserve">4. Quy mô thị trường mục tiêu (TAM / SAM / SOM)</w:t>
      </w:r>
    </w:p>
    <w:p>
      <w:pPr>
        <w:spacing w:after="120" w:line="276"/>
      </w:pPr>
      <w:r>
        <w:t xml:space="preserve">Vì chưa có dữ liệu sơ cấp, phần này trình bày </w:t>
      </w:r>
      <w:r>
        <w:rPr>
          <w:b/>
          <w:bCs/>
        </w:rPr>
        <w:t xml:space="preserve">khung ước lượng</w:t>
      </w:r>
      <w:r>
        <w:t xml:space="preserve"> và logic, không phải con số chốt. Các giá trị cụ thể cần được thay bằng dữ liệu khảo sát tuyến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Lớp</w:t>
            </w:r>
          </w:p>
        </w:tc>
        <w:tc>
          <w:tcPr>
            <w:tcW w:type="dxa" w:w="406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Định nghĩa cho Thuận Chuyến</w:t>
            </w:r>
          </w:p>
        </w:tc>
        <w:tc>
          <w:tcPr>
            <w:tcW w:type="dxa" w:w="34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Cách ước lượng</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TAM (toàn bộ)</w:t>
            </w:r>
          </w:p>
        </w:tc>
        <w:tc>
          <w:tcPr>
            <w:tcW w:type="dxa" w:w="4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Tổng chi tiêu vận chuyển người + hàng liên tỉnh tại VN có thể số hóa</w:t>
            </w:r>
          </w:p>
        </w:tc>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Gọi xe (~1 tỷ USD) + một phần xe khách liên tỉnh + một phần chuyển phát (~0,47 tỷ USD) + thuê xe</w:t>
            </w:r>
          </w:p>
        </w:tc>
      </w:tr>
      <w:tr>
        <w:tc>
          <w:tcPr>
            <w:tcW w:type="dxa" w:w="19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SAM (khả dụng)</w:t>
            </w:r>
          </w:p>
        </w:tc>
        <w:tc>
          <w:tcPr>
            <w:tcW w:type="dxa" w:w="40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Chi tiêu trên các tuyến từ TP.HCM đi tỉnh lân cận, cho xe 4/7/16 chỗ + hàng nhỏ ghép cùng tuyến</w:t>
            </w:r>
          </w:p>
        </w:tc>
        <w:tc>
          <w:tcPr>
            <w:tcW w:type="dxa" w:w="34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Số tuyến trọng điểm × số chuyến/ngày × giá trị trung bình mỗi chuyến (người + hàng)</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SOM (chiếm được 1–3 năm)</w:t>
            </w:r>
          </w:p>
        </w:tc>
        <w:tc>
          <w:tcPr>
            <w:tcW w:type="dxa" w:w="4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Phần Thuận Chuyến thực tế phục vụ trên 1–2 tuyến thí điểm rồi nhân rộng</w:t>
            </w:r>
          </w:p>
        </w:tc>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Thị phần mục tiêu trên tuyến × tốc độ mở tuyến mới</w:t>
            </w:r>
          </w:p>
        </w:tc>
      </w:tr>
    </w:tbl>
    <w:p>
      <w:pPr>
        <w:spacing w:after="80"/>
      </w:pPr>
      <w:r>
        <w:t xml:space="preserve"/>
      </w:r>
    </w:p>
    <w:p>
      <w:pPr>
        <w:spacing w:after="120" w:line="276"/>
      </w:pPr>
      <w:r>
        <w:rPr>
          <w:b/>
          <w:bCs/>
          <w:color w:val="B23B00"/>
        </w:rPr>
        <w:t xml:space="preserve">[Ước tính nội bộ] </w:t>
      </w:r>
      <w:r>
        <w:t xml:space="preserve">Cách làm thực tế: chọn 1 tuyến mẫu (vd HCM–Vũng Tàu), đếm số chuyến/ngày hiện có và giá vé trung bình từ dữ liệu thực, nhân ra giá trị tuyến/tháng; cộng phần hàng ghép ước theo số kiện đi tuyến đó. Có một tuyến “thật” rồi mới ngoại suy ra SAM. Đừng dùng % của con số TAM toàn quốc để suy ngược — dễ sai lớn.</w:t>
      </w:r>
    </w:p>
    <w:p>
      <w:r>
        <w:br w:type="page"/>
      </w:r>
    </w:p>
    <w:p>
      <w:pPr>
        <w:pStyle w:val="Heading1"/>
      </w:pPr>
      <w:r>
        <w:t xml:space="preserve">5. Bối cảnh cạnh tranh</w:t>
      </w:r>
    </w:p>
    <w:p>
      <w:pPr>
        <w:pStyle w:val="Heading2"/>
      </w:pPr>
      <w:r>
        <w:t xml:space="preserve">5.1 Bốn nhóm thay thế hiện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60"/>
        <w:gridCol w:w="2600"/>
        <w:gridCol w:w="2400"/>
      </w:tblGrid>
      <w:tr>
        <w:trPr>
          <w:tblHeader/>
        </w:trPr>
        <w:tc>
          <w:tcPr>
            <w:tcW w:type="dxa" w:w="17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Nhóm</w:t>
            </w:r>
          </w:p>
        </w:tc>
        <w:tc>
          <w:tcPr>
            <w:tcW w:type="dxa" w:w="266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Đại diện</w:t>
            </w:r>
          </w:p>
        </w:tc>
        <w:tc>
          <w:tcPr>
            <w:tcW w:type="dxa" w:w="26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Điểm mạnh</w:t>
            </w:r>
          </w:p>
        </w:tc>
        <w:tc>
          <w:tcPr>
            <w:tcW w:type="dxa" w:w="24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Điểm yếu</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Gọi xe đô thị</w:t>
            </w:r>
          </w:p>
        </w:tc>
        <w:tc>
          <w:tcPr>
            <w:tcW w:type="dxa" w:w="26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Grab, Xanh SM, Be, Bolt</w:t>
            </w:r>
          </w:p>
        </w:tc>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Dễ đặt, minh bạch, dịch vụ tốt</w:t>
            </w:r>
          </w:p>
        </w:tc>
        <w:tc>
          <w:tcPr>
            <w:tcW w:type="dxa" w:w="2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Rất đắt khi đi liên tỉnh; không tối ưu chuyến dài</w:t>
            </w:r>
          </w:p>
        </w:tc>
      </w:tr>
      <w:tr>
        <w:tc>
          <w:tcPr>
            <w:tcW w:type="dxa" w:w="17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Xe khách / giường nằm</w:t>
            </w:r>
          </w:p>
        </w:tc>
        <w:tc>
          <w:tcPr>
            <w:tcW w:type="dxa" w:w="26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Nhà xe + VeXeRe</w:t>
            </w:r>
          </w:p>
        </w:tc>
        <w:tc>
          <w:tcPr>
            <w:tcW w:type="dxa" w:w="26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Giá rẻ, nhiều tuyến, có nền tảng đặt vé</w:t>
            </w:r>
          </w:p>
        </w:tc>
        <w:tc>
          <w:tcPr>
            <w:tcW w:type="dxa" w:w="24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Không đón/trả tận nơi; phụ thuộc giờ bến; kém linh hoạt</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Thuê xe nguyên chuyến</w:t>
            </w:r>
          </w:p>
        </w:tc>
        <w:tc>
          <w:tcPr>
            <w:tcW w:type="dxa" w:w="26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Nhà xe hợp đồng, limousine</w:t>
            </w:r>
          </w:p>
        </w:tc>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Riêng tư, chủ động</w:t>
            </w:r>
          </w:p>
        </w:tc>
        <w:tc>
          <w:tcPr>
            <w:tcW w:type="dxa" w:w="2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Giá cao, không hợp số đông</w:t>
            </w:r>
          </w:p>
        </w:tc>
      </w:tr>
      <w:tr>
        <w:tc>
          <w:tcPr>
            <w:tcW w:type="dxa" w:w="17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Đi ghép / xe tiện chuyến</w:t>
            </w:r>
          </w:p>
        </w:tc>
        <w:tc>
          <w:tcPr>
            <w:tcW w:type="dxa" w:w="26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XeDiChung, Vicar, Xe Ghép VN, GhepXe, nhóm FB/Zalo</w:t>
            </w:r>
          </w:p>
        </w:tc>
        <w:tc>
          <w:tcPr>
            <w:tcW w:type="dxa" w:w="26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Đón tận nơi, giá hợp lý, linh hoạt</w:t>
            </w:r>
          </w:p>
        </w:tc>
        <w:tc>
          <w:tcPr>
            <w:tcW w:type="dxa" w:w="24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Giá không chuẩn, thiếu bảo hiểm/đánh giá, tự phát, pháp lý rủi ro, khó tìm chuyến/khách</w:t>
            </w:r>
          </w:p>
        </w:tc>
      </w:tr>
    </w:tbl>
    <w:p>
      <w:pPr>
        <w:pStyle w:val="Heading2"/>
      </w:pPr>
      <w:r>
        <w:t xml:space="preserve">5.2 Đối thủ trực tiếp trong mảng “đi ghép” — kiểm chứng lại giả định</w:t>
      </w:r>
    </w:p>
    <w:p>
      <w:pPr>
        <w:spacing w:after="120" w:line="276"/>
      </w:pPr>
      <w:r>
        <w:rPr>
          <w:b/>
          <w:bCs/>
        </w:rPr>
        <w:t xml:space="preserve">Đây là phần cần đọc kỹ. </w:t>
      </w:r>
      <w:r>
        <w:t xml:space="preserve">Giả định trong bản mô tả ý tưởng cho rằng “đi ghép” chủ yếu nằm ở nhóm Facebook/Zalo và là khoảng trống rõ nhất. Thực tế khảo sát app cho thấy mảng này đã có một loạt sản phẩm đang chạy: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Ứng dụng</w:t>
            </w:r>
          </w:p>
        </w:tc>
        <w:tc>
          <w:tcPr>
            <w:tcW w:type="dxa" w:w="686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Mô tả &amp; điểm đáng chú ý</w:t>
            </w:r>
          </w:p>
        </w:tc>
      </w:tr>
      <w:tr>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XeDiChung (xedichung.vn)</w:t>
            </w:r>
          </w:p>
        </w:tc>
        <w:tc>
          <w:tcPr>
            <w:tcW w:type="dxa" w:w="6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Tự nhận “ứng dụng đi chung xe đầu tiên VN”, do Lifetech vận hành. Mô hình miễn phí, khung pháp lý “chia sẻ chi phí”. Tài xế đăng ký tuyến, đăng chuyến tự động lặp lại, có cả “bán chuyến” cho tài xế khác. Mạnh ở miền Bắc. Còn hoạt động tích cực 2026.</w:t>
            </w:r>
          </w:p>
        </w:tc>
      </w:tr>
      <w:tr>
        <w:tc>
          <w:tcPr>
            <w:tcW w:type="dxa" w:w="25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Vicar</w:t>
            </w:r>
          </w:p>
        </w:tc>
        <w:tc>
          <w:tcPr>
            <w:tcW w:type="dxa" w:w="68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Cũng tự nhận “đầu tiên”. Đăng/tìm/đặt chuyến ghép, thanh toán tiền mặt/MoMo/ví Vicar.</w:t>
            </w:r>
          </w:p>
        </w:tc>
      </w:tr>
      <w:tr>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Xe Ghép VN (xetienchuyen)</w:t>
            </w:r>
          </w:p>
        </w:tc>
        <w:tc>
          <w:tcPr>
            <w:tcW w:type="dxa" w:w="6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Xe 4/7 chỗ, ghép liên tỉnh, nêu rõ “tận dụng chuyến rỗng chiều về”, tính tiền theo km thực, có hóa đơn điện tử, hủy linh hoạt — gần với mô hình Thuận Chuyến nhất ở lớp người.</w:t>
            </w:r>
          </w:p>
        </w:tc>
      </w:tr>
      <w:tr>
        <w:tc>
          <w:tcPr>
            <w:tcW w:type="dxa" w:w="25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GhepXe (ghepxe.customer_app)</w:t>
            </w:r>
          </w:p>
        </w:tc>
        <w:tc>
          <w:tcPr>
            <w:tcW w:type="dxa" w:w="68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Quan trọng: app này GHÉP CẢ NGƯỜI LẪN HÀNG trong một ứng dụng, có đánh giá hai chiều, thông báo thông minh, giảm chuyến rỗng. Cập nhật tháng 4/2026. Đây là đối thủ trùng tầm nhìn nhất.</w:t>
            </w:r>
          </w:p>
        </w:tc>
      </w:tr>
      <w:tr>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VeXeRe</w:t>
            </w:r>
          </w:p>
        </w:tc>
        <w:tc>
          <w:tcPr>
            <w:tcW w:type="dxa" w:w="6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Không phải xe ghép nhưng nắm tâm trí đặt vé liên tỉnh, có thể lấn xuống phân khúc xe nhỏ.</w:t>
            </w:r>
          </w:p>
        </w:tc>
      </w:tr>
    </w:tbl>
    <w:p>
      <w:pPr>
        <w:spacing w:after="80"/>
      </w:pPr>
      <w:r>
        <w:t xml:space="preserve"/>
      </w:r>
    </w:p>
    <w:p>
      <w:pPr>
        <w:spacing w:after="120" w:line="276"/>
      </w:pPr>
      <w:r>
        <w:rPr>
          <w:b/>
          <w:bCs/>
        </w:rPr>
        <w:t xml:space="preserve">Vì sao họ chưa thắng lớn (và đây là cơ hội của bạn): </w:t>
      </w:r>
      <w:r>
        <w:t xml:space="preserve">phần lớn là mô hình bảng tin — tài xế đăng chuyến, khách tự lọc rồi gọi điện/chat trực tiếp. Hệ quả: (1) không có ghép tự động đúng nghĩa theo lộ trình/thời gian; (2) miễn phí hoặc phí thấp nên ít nguồn lực vận hành, chất lượng không đồng đều; (3) liên hệ trực tiếp = rò rỉ giao dịch ra ngoài rất cao; (4) phân mảnh, chưa ai đạt mật độ thống trị một tuyến; (5) đa số né pháp lý bằng khung “chia sẻ chi phí” nên không dám thu phí mạnh.</w:t>
      </w:r>
    </w:p>
    <w:p>
      <w:pPr>
        <w:pStyle w:val="Heading2"/>
      </w:pPr>
      <w:r>
        <w:t xml:space="preserve">5.3 Khoảng trống thị trường thật sự</w:t>
      </w:r>
    </w:p>
    <w:p>
      <w:pPr>
        <w:spacing w:after="120" w:line="276"/>
      </w:pPr>
      <w:r>
        <w:t xml:space="preserve">Khoảng trống không phải “chưa có ai làm”, mà là “chưa ai làm tốt và đủ dày”. Cơ hội nằm ở việc kết hợp đồng thời các yếu tố mà các app hiện tại đang thiếu:</w:t>
      </w:r>
    </w:p>
    <w:p>
      <w:pPr>
        <w:pStyle w:val="ListParagraph"/>
        <w:numPr>
          <w:ilvl w:val="0"/>
          <w:numId w:val="3"/>
        </w:numPr>
        <w:spacing w:after="60" w:line="264"/>
      </w:pPr>
      <w:r>
        <w:t xml:space="preserve">Ghép tự động thực sự theo hành lang tuyến + cửa sổ thời gian + giới hạn lệch tuyến (không chỉ bảng tin).</w:t>
      </w:r>
    </w:p>
    <w:p>
      <w:pPr>
        <w:pStyle w:val="ListParagraph"/>
        <w:numPr>
          <w:ilvl w:val="0"/>
          <w:numId w:val="3"/>
        </w:numPr>
        <w:spacing w:after="60" w:line="264"/>
      </w:pPr>
      <w:r>
        <w:t xml:space="preserve">Tối ưu chiều quay đầu (backhaul) như chỉ số kinh tế trung tâm.</w:t>
      </w:r>
    </w:p>
    <w:p>
      <w:pPr>
        <w:pStyle w:val="ListParagraph"/>
        <w:numPr>
          <w:ilvl w:val="0"/>
          <w:numId w:val="3"/>
        </w:numPr>
        <w:spacing w:after="60" w:line="264"/>
      </w:pPr>
      <w:r>
        <w:t xml:space="preserve">Đa lớp: người → hàng ghép cùng tuyến → giao chặng cuối, để mỗi chuyến tạo nhiều dòng doanh thu.</w:t>
      </w:r>
    </w:p>
    <w:p>
      <w:pPr>
        <w:pStyle w:val="ListParagraph"/>
        <w:numPr>
          <w:ilvl w:val="0"/>
          <w:numId w:val="3"/>
        </w:numPr>
        <w:spacing w:after="60" w:line="264"/>
      </w:pPr>
      <w:r>
        <w:t xml:space="preserve">Cơ chế giữ chân chống rò rỉ (ví, thưởng/xếp hạng, ưu đãi) — điểm sống còn mà bảng tin không giải được.</w:t>
      </w:r>
    </w:p>
    <w:p>
      <w:pPr>
        <w:pStyle w:val="ListParagraph"/>
        <w:numPr>
          <w:ilvl w:val="0"/>
          <w:numId w:val="3"/>
        </w:numPr>
        <w:spacing w:after="60" w:line="264"/>
      </w:pPr>
      <w:r>
        <w:t xml:space="preserve">Mật độ trên 1–2 tuyến để tạo hiệu ứng mạng, thay vì trải mỏng cả nước.</w:t>
      </w:r>
    </w:p>
    <w:p>
      <w:pPr>
        <w:pStyle w:val="ListParagraph"/>
        <w:numPr>
          <w:ilvl w:val="0"/>
          <w:numId w:val="3"/>
        </w:numPr>
        <w:spacing w:after="60" w:line="264"/>
      </w:pPr>
      <w:r>
        <w:t xml:space="preserve">Cấu trúc pháp lý vững (qua HTX) — lợi thế so với các app đang ở vùng xám.</w:t>
      </w:r>
    </w:p>
    <w:p>
      <w:pPr>
        <w:pStyle w:val="Heading2"/>
      </w:pPr>
      <w:r>
        <w:t xml:space="preserve">5.4 Định vị Thuận Chuyến</w:t>
      </w:r>
    </w:p>
    <w:p>
      <w:pPr>
        <w:spacing w:after="120" w:line="276"/>
      </w:pPr>
      <w:r>
        <w:t xml:space="preserve">Định vị đề xuất: </w:t>
      </w:r>
      <w:r>
        <w:rPr>
          <w:b/>
          <w:bCs/>
        </w:rPr>
        <w:t xml:space="preserve">“nền tảng ghép chuyến liên tỉnh có ghép tự động, tối ưu chiều về, đón-trả tận nơi, minh bạch và hợp pháp”</w:t>
      </w:r>
      <w:r>
        <w:t xml:space="preserve"> — nằm giữa khoảng “rẻ nhưng bất tiện” của xe khách và “tiện nhưng đắt” của xe riêng, đồng thời chuẩn hóa và hợp pháp hóa cái mà các app đi ghép hiện làm dở dang.</w:t>
      </w:r>
    </w:p>
    <w:p>
      <w:r>
        <w:br w:type="page"/>
      </w:r>
    </w:p>
    <w:p>
      <w:pPr>
        <w:pStyle w:val="Heading1"/>
      </w:pPr>
      <w:r>
        <w:t xml:space="preserve">6. Phân tích bên cầu</w:t>
      </w:r>
    </w:p>
    <w:p>
      <w:pPr>
        <w:pStyle w:val="Heading2"/>
      </w:pPr>
      <w:r>
        <w:t xml:space="preserve">6.1 Phân khúc</w:t>
      </w:r>
    </w:p>
    <w:p>
      <w:pPr>
        <w:pStyle w:val="ListParagraph"/>
        <w:numPr>
          <w:ilvl w:val="0"/>
          <w:numId w:val="3"/>
        </w:numPr>
        <w:spacing w:after="60" w:line="264"/>
      </w:pPr>
      <w:r>
        <w:rPr>
          <w:b/>
          <w:bCs/>
        </w:rPr>
        <w:t xml:space="preserve">Người đi liên tỉnh: </w:t>
      </w:r>
      <w:r>
        <w:t xml:space="preserve">cá nhân, gia đình cần đón/trả tận nơi (về quê, du lịch, công tác, đi cùng người già/trẻ nhỏ).</w:t>
      </w:r>
    </w:p>
    <w:p>
      <w:pPr>
        <w:pStyle w:val="ListParagraph"/>
        <w:numPr>
          <w:ilvl w:val="0"/>
          <w:numId w:val="3"/>
        </w:numPr>
        <w:spacing w:after="60" w:line="264"/>
      </w:pPr>
      <w:r>
        <w:rPr>
          <w:b/>
          <w:bCs/>
        </w:rPr>
        <w:t xml:space="preserve">Người gửi hàng nhỏ: </w:t>
      </w:r>
      <w:r>
        <w:t xml:space="preserve">cá nhân, shop online, tiểu thương gửi kiện 0,5 – vài chục kg giữa các tỉnh.</w:t>
      </w:r>
    </w:p>
    <w:p>
      <w:pPr>
        <w:pStyle w:val="Heading2"/>
      </w:pPr>
      <w:r>
        <w:t xml:space="preserve">6.2 Nỗi đau và động lực</w:t>
      </w:r>
    </w:p>
    <w:p>
      <w:pPr>
        <w:spacing w:after="120" w:line="276"/>
      </w:pPr>
      <w:r>
        <w:t xml:space="preserve">Tổng hợp từ điểm yếu của các nhóm thay thế (Mục 5.1): khách hiện phải đánh đổi giữa giá và sự tiện lợi, phải mặc cả, lo giá bị hét dịp cao điểm, và lo an toàn khi đi đường dài với tài xế lạ. Người gửi hàng nhỏ liên tỉnh thì chịu giá chuyển phát cao hoặc thời gian chậm.</w:t>
      </w:r>
    </w:p>
    <w:p>
      <w:pPr>
        <w:spacing w:after="120" w:line="276"/>
      </w:pPr>
      <w:r>
        <w:rPr>
          <w:b/>
          <w:bCs/>
          <w:color w:val="B23B00"/>
        </w:rPr>
        <w:t xml:space="preserve">[CẦN KHẢO SÁT SƠ CẤP] </w:t>
      </w:r>
      <w:r>
        <w:t xml:space="preserve">Ba câu hỏi quyết định cần đo: (1) tỉ lệ khách sẵn sàng đi ghép và mức giảm giá tối thiểu để họ chịu ghép; (2) mức khách chấp nhận đi vòng/lệch tuyến; (3) độ nhạy giá so với xe khách và xe riêng trên từng tuyến.</w:t>
      </w:r>
    </w:p>
    <w:p>
      <w:pPr>
        <w:pStyle w:val="Heading1"/>
      </w:pPr>
      <w:r>
        <w:t xml:space="preserve">7. Phân tích bên cung</w:t>
      </w:r>
    </w:p>
    <w:p>
      <w:pPr>
        <w:spacing w:after="120" w:line="276"/>
      </w:pPr>
      <w:r>
        <w:t xml:space="preserve">Bên cung là tài xế đang chạy tuyến tỉnh với ghế hoặc khoang hàng còn trống: xe 4–7 chỗ, limousine, xe hợp đồng, xe cá nhân/doanh nghiệp. Nỗi đau lớn nhất là chạy rỗng chiều về.</w:t>
      </w:r>
    </w:p>
    <w:p>
      <w:pPr>
        <w:spacing w:after="120" w:line="276"/>
      </w:pPr>
      <w:r>
        <w:t xml:space="preserve">Tín hiệu thị trường ủng hộ: chính các app đi ghép (Xe Ghép VN, GhepXe) đều quảng bá “giảm chuyến rỗng” — chứng tỏ đây là nhu cầu có thật của tài xế. </w:t>
      </w:r>
      <w:r>
        <w:t xml:space="preserve">Nguồn cung ban đầu có thể gom từ: cộng đồng tài xế hiện chạy tuyến, nhà xe, và hợp tác xã vận tải.</w:t>
      </w:r>
    </w:p>
    <w:p>
      <w:pPr>
        <w:spacing w:after="120" w:line="276"/>
      </w:pPr>
      <w:r>
        <w:rPr>
          <w:b/>
          <w:bCs/>
          <w:color w:val="B23B00"/>
        </w:rPr>
        <w:t xml:space="preserve">[CẦN KHẢO SÁT SƠ CẤP] </w:t>
      </w:r>
      <w:r>
        <w:t xml:space="preserve">Cần đo: số tài xế đang chạy mỗi tuyến trọng điểm, khung giờ, tỉ lệ chạy rỗng chiều về hiện tại, và mức phí/hoa hồng họ sẵn sàng trả để có nguồn khách + lead chiều về.</w:t>
      </w:r>
    </w:p>
    <w:p>
      <w:r>
        <w:br w:type="page"/>
      </w:r>
    </w:p>
    <w:p>
      <w:pPr>
        <w:pStyle w:val="Heading1"/>
      </w:pPr>
      <w:r>
        <w:t xml:space="preserve">8. Mô hình kinh doanh và đơn vị kinh tế</w:t>
      </w:r>
    </w:p>
    <w:p>
      <w:pPr>
        <w:pStyle w:val="Heading2"/>
      </w:pPr>
      <w:r>
        <w:t xml:space="preserve">8.1 Ba lớp doanh thu trên một chuyến</w:t>
      </w:r>
    </w:p>
    <w:p>
      <w:pPr>
        <w:spacing w:after="120" w:line="276"/>
      </w:pPr>
      <w:r>
        <w:t xml:space="preserve">Lõi mô hình: một chuyến xe đang chạy có thể tạo nhiều dòng doanh thu nhờ chi phí cận biên thấp ở lớp hàng và chặng cuối.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tblHeader/>
        </w:trPr>
        <w:tc>
          <w:tcPr>
            <w:tcW w:type="dxa" w:w="19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Lớp</w:t>
            </w:r>
          </w:p>
        </w:tc>
        <w:tc>
          <w:tcPr>
            <w:tcW w:type="dxa" w:w="466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Dòng doanh thu</w:t>
            </w:r>
          </w:p>
        </w:tc>
        <w:tc>
          <w:tcPr>
            <w:tcW w:type="dxa" w:w="28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Đặc điểm biên</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Lớp 1 — Người</w:t>
            </w:r>
          </w:p>
        </w:tc>
        <w:tc>
          <w:tcPr>
            <w:tcW w:type="dxa" w:w="46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Phí kết nối/hoa hồng trên chuyến chở người</w:t>
            </w:r>
          </w:p>
        </w:tc>
        <w:tc>
          <w:tcPr>
            <w:tcW w:type="dxa" w:w="28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Lớp nền, xây mạng lưới tài xế trước</w:t>
            </w:r>
          </w:p>
        </w:tc>
      </w:tr>
      <w:tr>
        <w:tc>
          <w:tcPr>
            <w:tcW w:type="dxa" w:w="19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Lớp 2 — Hàng ghép</w:t>
            </w:r>
          </w:p>
        </w:tc>
        <w:tc>
          <w:tcPr>
            <w:tcW w:type="dxa" w:w="46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Phí vận chuyển hàng ghép vào chuyến đang chạy</w:t>
            </w:r>
          </w:p>
        </w:tc>
        <w:tc>
          <w:tcPr>
            <w:tcW w:type="dxa" w:w="28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Biên cao vì bám chuyến đã chạy, chi phí cận biên thấp</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Lớp 3 — Chặng cuối</w:t>
            </w:r>
          </w:p>
        </w:tc>
        <w:tc>
          <w:tcPr>
            <w:tcW w:type="dxa" w:w="46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Phí giao chặng cuối qua mạng shipper</w:t>
            </w:r>
          </w:p>
        </w:tc>
        <w:tc>
          <w:tcPr>
            <w:tcW w:type="dxa" w:w="28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Khép kín dịch vụ, giữ quan hệ khách</w:t>
            </w:r>
          </w:p>
        </w:tc>
      </w:tr>
    </w:tbl>
    <w:p>
      <w:pPr>
        <w:spacing w:after="80"/>
      </w:pPr>
      <w:r>
        <w:t xml:space="preserve"/>
      </w:r>
    </w:p>
    <w:p>
      <w:pPr>
        <w:spacing w:after="120" w:line="276"/>
      </w:pPr>
      <w:r>
        <w:t xml:space="preserve">Nguồn phụ tương lai: gói thành viên tài xế, quảng cáo theo tuyến, dịch vụ tài chính cho tài xế, và dữ liệu vận tải.</w:t>
      </w:r>
    </w:p>
    <w:p>
      <w:pPr>
        <w:pStyle w:val="Heading2"/>
      </w:pPr>
      <w:r>
        <w:t xml:space="preserve">8.2 Giả định đơn vị kinh tế cần kiểm chứng</w:t>
      </w:r>
    </w:p>
    <w:p>
      <w:pPr>
        <w:spacing w:after="120" w:line="276"/>
      </w:pPr>
      <w:r>
        <w:t xml:space="preserve">Bản mô tả ý tưởng đặt mục tiêu giảm giá giao hàng liên tỉnh từ ~25.000đ xuống 10.000–15.000đ cho kiện nhỏ. </w:t>
      </w:r>
      <w:r>
        <w:rPr>
          <w:b/>
          <w:bCs/>
          <w:color w:val="B23B00"/>
        </w:rPr>
        <w:t xml:space="preserve">Đây là con số định hướng, CHƯA kiểm chứng. </w:t>
      </w:r>
      <w:r>
        <w:t xml:space="preserve">Bối cảnh để soi chiếu: thị trường chuyển phát đã rất cạnh tranh và các hãng lớn (GHN, GHTK, J&amp;T...) đã có quy mô và giá thấp. Vì vậy lợi thế giá của Thuận Chuyến chỉ thật khi tận dụng được chuyến người đang chạy với chi phí cận biên gần bằng 0 — điều này phụ thuộc hoàn toàn vào mật độ chuyến và chất lượng ghép.</w:t>
      </w:r>
    </w:p>
    <w:p>
      <w:pPr>
        <w:spacing w:after="120" w:line="276"/>
      </w:pPr>
      <w:r>
        <w:rPr>
          <w:b/>
          <w:bCs/>
        </w:rPr>
        <w:t xml:space="preserve">Khuyến nghị: </w:t>
      </w:r>
      <w:r>
        <w:t xml:space="preserve">dựng mô hình tài chính riêng cho 1 tuyến thí điểm bằng dữ liệu giá vé và giá giao hàng thực, tính điểm hòa vốn theo tỉ lệ lấp ghế và tỉ lệ quay đầu, trước khi cam kết lớp hàng và chặng cuối.</w:t>
      </w:r>
    </w:p>
    <w:p>
      <w:pPr>
        <w:pStyle w:val="Heading2"/>
      </w:pPr>
      <w:r>
        <w:t xml:space="preserve">8.3 Cơ cấu chi phí</w:t>
      </w:r>
    </w:p>
    <w:p>
      <w:pPr>
        <w:pStyle w:val="ListParagraph"/>
        <w:numPr>
          <w:ilvl w:val="0"/>
          <w:numId w:val="3"/>
        </w:numPr>
        <w:spacing w:after="60" w:line="264"/>
      </w:pPr>
      <w:r>
        <w:t xml:space="preserve">Giai đoạn đầu nặng chi phí cố định công nghệ (matching engine, app hai phía, realtime, ví) và chi phí thu hút hai phía (khuyến mãi cold-start).</w:t>
      </w:r>
    </w:p>
    <w:p>
      <w:pPr>
        <w:pStyle w:val="ListParagraph"/>
        <w:numPr>
          <w:ilvl w:val="0"/>
          <w:numId w:val="3"/>
        </w:numPr>
        <w:spacing w:after="60" w:line="264"/>
      </w:pPr>
      <w:r>
        <w:t xml:space="preserve">Vận hành chặng cuối (shipper, điểm trung chuyển), bảo hiểm, pháp lý, phí hợp tác HTX, hỗ trợ/ xử lý sự cố.</w:t>
      </w:r>
    </w:p>
    <w:p>
      <w:pPr>
        <w:pStyle w:val="ListParagraph"/>
        <w:numPr>
          <w:ilvl w:val="0"/>
          <w:numId w:val="3"/>
        </w:numPr>
        <w:spacing w:after="60" w:line="264"/>
      </w:pPr>
      <w:r>
        <w:t xml:space="preserve">Đặc điểm: khi mạng lưới đủ dày, chi phí cận biên cho mỗi khách/kiện thêm rất thấp — đây là điểm tạo lợi thế biên.</w:t>
      </w:r>
    </w:p>
    <w:p>
      <w:pPr>
        <w:pStyle w:val="Heading1"/>
      </w:pPr>
      <w:r>
        <w:t xml:space="preserve">9. Lợi thế cạnh tranh (hào kinh tế)</w:t>
      </w:r>
    </w:p>
    <w:p>
      <w:pPr>
        <w:spacing w:after="120" w:line="276"/>
      </w:pPr>
      <w:r>
        <w:rPr>
          <w:b/>
          <w:bCs/>
        </w:rPr>
        <w:t xml:space="preserve">Thuật toán ghép không phải là hào — nó dễ sao chép, và các app hiện tại đã có dạng cơ bản. </w:t>
      </w:r>
      <w:r>
        <w:t xml:space="preserve">Hào thật của Thuận Chuyến là:</w:t>
      </w:r>
    </w:p>
    <w:p>
      <w:pPr>
        <w:pStyle w:val="ListParagraph"/>
        <w:numPr>
          <w:ilvl w:val="0"/>
          <w:numId w:val="2"/>
        </w:numPr>
        <w:spacing w:after="60" w:line="264"/>
      </w:pPr>
      <w:r>
        <w:rPr>
          <w:b/>
          <w:bCs/>
        </w:rPr>
        <w:t xml:space="preserve">Thanh khoản và hiệu ứng mạng theo tuyến: </w:t>
      </w:r>
      <w:r>
        <w:t xml:space="preserve">càng nhiều tài xế + khách trên một tuyến → càng dễ ghép và lấp chiều về → giá tốt hơn, chờ ngắn hơn → hút thêm hai phía. Đối thủ khó đạt cùng mật độ trên tuyến bạn đã chiếm.</w:t>
      </w:r>
    </w:p>
    <w:p>
      <w:pPr>
        <w:pStyle w:val="ListParagraph"/>
        <w:numPr>
          <w:ilvl w:val="0"/>
          <w:numId w:val="2"/>
        </w:numPr>
        <w:spacing w:after="60" w:line="264"/>
      </w:pPr>
      <w:r>
        <w:rPr>
          <w:b/>
          <w:bCs/>
        </w:rPr>
        <w:t xml:space="preserve">Đa lớp người + hàng + chặng cuối: </w:t>
      </w:r>
      <w:r>
        <w:t xml:space="preserve">tạo nhiều dòng doanh thu trên một chuyến, cho phép trợ giá lớp người để giành thị phần mà vẫn có lãi ở lớp hàng.</w:t>
      </w:r>
    </w:p>
    <w:p>
      <w:pPr>
        <w:pStyle w:val="ListParagraph"/>
        <w:numPr>
          <w:ilvl w:val="0"/>
          <w:numId w:val="2"/>
        </w:numPr>
        <w:spacing w:after="60" w:line="264"/>
      </w:pPr>
      <w:r>
        <w:rPr>
          <w:b/>
          <w:bCs/>
        </w:rPr>
        <w:t xml:space="preserve">Cơ chế giữ chân chống rò rỉ: </w:t>
      </w:r>
      <w:r>
        <w:t xml:space="preserve">ví, hợp đồng điện tử, thưởng/xếp hạng — biến quan hệ tài xế–khách thành tài sản của nền tảng thay vì rò rỉ ra ngoài.</w:t>
      </w:r>
    </w:p>
    <w:p>
      <w:pPr>
        <w:pStyle w:val="ListParagraph"/>
        <w:numPr>
          <w:ilvl w:val="0"/>
          <w:numId w:val="2"/>
        </w:numPr>
        <w:spacing w:after="60" w:line="264"/>
      </w:pPr>
      <w:r>
        <w:rPr>
          <w:b/>
          <w:bCs/>
        </w:rPr>
        <w:t xml:space="preserve">Dữ liệu tuyến – giá – hành vi (C2M) </w:t>
      </w:r>
      <w:r>
        <w:t xml:space="preserve">tích lũy theo thời gian giúp ghép và định giá ngày càng tốt hơn.</w:t>
      </w:r>
    </w:p>
    <w:p>
      <w:pPr>
        <w:pStyle w:val="ListParagraph"/>
        <w:numPr>
          <w:ilvl w:val="0"/>
          <w:numId w:val="2"/>
        </w:numPr>
        <w:spacing w:after="60" w:line="264"/>
      </w:pPr>
      <w:r>
        <w:rPr>
          <w:b/>
          <w:bCs/>
        </w:rPr>
        <w:t xml:space="preserve">Cấu trúc pháp lý vững (qua HTX): </w:t>
      </w:r>
      <w:r>
        <w:t xml:space="preserve">nếu giải đúng, đây là lợi thế lớn so với các app đang ở vùng xám và có nguy cơ bị siết.</w:t>
      </w:r>
    </w:p>
    <w:p>
      <w:r>
        <w:br w:type="page"/>
      </w:r>
    </w:p>
    <w:p>
      <w:pPr>
        <w:pStyle w:val="Heading1"/>
      </w:pPr>
      <w:r>
        <w:t xml:space="preserve">10. Bối cảnh pháp lý và rủi ro tuân thủ</w:t>
      </w:r>
    </w:p>
    <w:p>
      <w:pPr>
        <w:spacing w:after="120" w:line="276"/>
      </w:pPr>
      <w:r>
        <w:rPr>
          <w:b/>
          <w:bCs/>
          <w:color w:val="B23B00"/>
        </w:rPr>
        <w:t xml:space="preserve">[CẦN THAM VẤN LUẬT SƯ CHUYÊN MÔN] </w:t>
      </w:r>
      <w:r>
        <w:t xml:space="preserve">Đây là phần rủi ro cao nhất của dự án. Nội dung dưới đây tổng hợp quy định để cảnh báo, không thay thế tư vấn pháp lý.</w:t>
      </w:r>
    </w:p>
    <w:p>
      <w:pPr>
        <w:pStyle w:val="Heading2"/>
      </w:pPr>
      <w:r>
        <w:t xml:space="preserve">10.1 Nghị định 10/2020/NĐ-CP — định nghĩa then chốt</w:t>
      </w:r>
    </w:p>
    <w:p>
      <w:pPr>
        <w:spacing w:after="120" w:line="276"/>
      </w:pPr>
      <w:r>
        <w:t xml:space="preserve">Nghị định định nghĩa “kinh doanh vận tải bằng xe ô tô” là thực hiện ít nhất một trong các công đoạn chính (trực tiếp điều hành phương tiện, lái xe, HOẶC quyết định giá cước) để vận chuyển nhằm sinh lợi.</w:t>
      </w:r>
    </w:p>
    <w:p>
      <w:pPr>
        <w:pStyle w:val="ListParagraph"/>
        <w:numPr>
          <w:ilvl w:val="0"/>
          <w:numId w:val="3"/>
        </w:numPr>
        <w:spacing w:after="60" w:line="264"/>
      </w:pPr>
      <w:r>
        <w:rPr>
          <w:b/>
          <w:bCs/>
        </w:rPr>
        <w:t xml:space="preserve">Hệ quả 1: </w:t>
      </w:r>
      <w:r>
        <w:t xml:space="preserve">nếu Thuận Chuyến quyết định giá cước → bị coi là đơn vị kinh doanh vận tải, phải có giấy phép kinh doanh vận tải đầy đủ.</w:t>
      </w:r>
    </w:p>
    <w:p>
      <w:pPr>
        <w:pStyle w:val="ListParagraph"/>
        <w:numPr>
          <w:ilvl w:val="0"/>
          <w:numId w:val="3"/>
        </w:numPr>
        <w:spacing w:after="60" w:line="264"/>
      </w:pPr>
      <w:r>
        <w:rPr>
          <w:b/>
          <w:bCs/>
        </w:rPr>
        <w:t xml:space="preserve">Hệ quả 2 (quan trọng nhất): </w:t>
      </w:r>
      <w:r>
        <w:t xml:space="preserve">đối với xe hợp đồng, Nghị định cấm đơn vị phần mềm kết nối dùng phần mềm để xác nhận đặt chỗ cho TỪNG hành khách, bán hoặc thu tiền theo TỪNG hành khách dưới mọi hình thức. Đây chính là cơ chế ghép từng khách lẻ vào một xe — tức mô hình lõi của Thuận Chuyến đang va thẳng vào quy định này.</w:t>
      </w:r>
    </w:p>
    <w:p>
      <w:pPr>
        <w:pStyle w:val="Heading2"/>
      </w:pPr>
      <w:r>
        <w:t xml:space="preserve">10.2 Biển số vàng và phù hiệu</w:t>
      </w:r>
    </w:p>
    <w:p>
      <w:pPr>
        <w:spacing w:after="120" w:line="276"/>
      </w:pPr>
      <w:r>
        <w:t xml:space="preserve">Xe ô tô kinh doanh vận tải hành khách (taxi, tuyến cố định, xe hợp đồng, xe du lịch) phải đổi sang biển số nền vàng và được cấp phù hiệu. Xe biển trắng chở khách thu tiền là sai quy định. Mức phạt liên quan đến biển số: 2–4 triệu (cá nhân), 4–8 triệu (tổ chức).</w:t>
      </w:r>
    </w:p>
    <w:p>
      <w:pPr>
        <w:pStyle w:val="Heading2"/>
      </w:pPr>
      <w:r>
        <w:t xml:space="preserve">10.3 Siết “xe ghép, xe tiện chuyến” — xu hướng đang tăng</w:t>
      </w:r>
    </w:p>
    <w:p>
      <w:pPr>
        <w:spacing w:after="120" w:line="276"/>
      </w:pPr>
      <w:r>
        <w:t xml:space="preserve">Cơ quan chức năng đang tăng cường xử lý xe biển trắng không đăng ký kinh doanh nhưng nhận đặt chỗ, thu tiền, đón trả khách, kể cả quảng cáo trên Zalo/Facebook. </w:t>
      </w:r>
      <w:r>
        <w:t xml:space="preserve">Đáng chú ý: một dự thảo nghị định (thông tin tháng 4/2026) đề xuất phạt 12–14 triệu đồng với xe không kinh doanh vận tải nhưng chở người có thu tiền hoặc nhận đặt chỗ. Nhiều ý kiến cho rằng nếu thông qua, loại hình “xe ghép/xe tiện chuyến” hiện nay sẽ sớm bị dẹp.</w:t>
      </w:r>
    </w:p>
    <w:p>
      <w:pPr>
        <w:pStyle w:val="Heading2"/>
      </w:pPr>
      <w:r>
        <w:t xml:space="preserve">10.4 Hàm ý cho Thuận Chuyến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Vấn đề</w:t>
            </w:r>
          </w:p>
        </w:tc>
        <w:tc>
          <w:tcPr>
            <w:tcW w:type="dxa" w:w="646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Hàm ý / hướng xử lý</w:t>
            </w:r>
          </w:p>
        </w:tc>
      </w:tr>
      <w:tr>
        <w:tc>
          <w:tcPr>
            <w:tcW w:type="dxa" w:w="2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Quyết định giá cước</w:t>
            </w:r>
          </w:p>
        </w:tc>
        <w:tc>
          <w:tcPr>
            <w:tcW w:type="dxa" w:w="64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Nếu để HTX/đơn vị vận tải định giá, Thuận Chuyến giữ vai trò phần mềm — nhưng phải chấp nhận nhường quyền định giá (ảnh hưởng mô hình doanh thu).</w:t>
            </w:r>
          </w:p>
        </w:tc>
      </w:tr>
      <w:tr>
        <w:tc>
          <w:tcPr>
            <w:tcW w:type="dxa" w:w="29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Ghép từng khách lẻ trên xe hợp đồng</w:t>
            </w:r>
          </w:p>
        </w:tc>
        <w:tc>
          <w:tcPr>
            <w:tcW w:type="dxa" w:w="64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Cấu trúc qua HTX với phù hiệu phù hợp và hợp đồng điện tử đúng quy định; cần luật sư xác định hình thức hợp lệ (đây là điểm vướng nhất).</w:t>
            </w:r>
          </w:p>
        </w:tc>
      </w:tr>
      <w:tr>
        <w:tc>
          <w:tcPr>
            <w:tcW w:type="dxa" w:w="2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Biển vàng + phù hiệu</w:t>
            </w:r>
          </w:p>
        </w:tc>
        <w:tc>
          <w:tcPr>
            <w:tcW w:type="dxa" w:w="64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Chỉ nhận tài xế/xe đủ điều kiện kinh doanh vận tải; coi đây là tiêu chí onboard.</w:t>
            </w:r>
          </w:p>
        </w:tc>
      </w:tr>
      <w:tr>
        <w:tc>
          <w:tcPr>
            <w:tcW w:type="dxa" w:w="29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Khung “chia sẻ chi phí”</w:t>
            </w:r>
          </w:p>
        </w:tc>
        <w:tc>
          <w:tcPr>
            <w:tcW w:type="dxa" w:w="64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Là vùng xám đang bị siết — KHÔNG nên xây mô hình doanh thu cốt lõi dựa vào khe này.</w:t>
            </w:r>
          </w:p>
        </w:tc>
      </w:tr>
      <w:tr>
        <w:tc>
          <w:tcPr>
            <w:tcW w:type="dxa" w:w="2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Lớp vận chuyển hàng</w:t>
            </w:r>
          </w:p>
        </w:tc>
        <w:tc>
          <w:tcPr>
            <w:tcW w:type="dxa" w:w="64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Có khung pháp lý riêng (giấy vận tải, phù hiệu xe tải...) — cần tuân thủ khi mở lớp 2.</w:t>
            </w:r>
          </w:p>
        </w:tc>
      </w:tr>
    </w:tbl>
    <w:p>
      <w:r>
        <w:br w:type="page"/>
      </w:r>
    </w:p>
    <w:p>
      <w:pPr>
        <w:pStyle w:val="Heading1"/>
      </w:pPr>
      <w:r>
        <w:t xml:space="preserve">11. Giả định rủi ro nhất và cách kiểm chứng</w:t>
      </w:r>
    </w:p>
    <w:p>
      <w:pPr>
        <w:spacing w:after="120" w:line="276"/>
      </w:pPr>
      <w:r>
        <w:t xml:space="preserve">Nguyên tắc: mỗi giai đoạn chỉ rót nguồn lực sau khi chứng minh được giả định rủi ro của giai đoạn đó. Dưới đây là các giả định xếp theo mức độ “nếu sai thì sập”.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1400"/>
        <w:gridCol w:w="4000"/>
      </w:tblGrid>
      <w:tr>
        <w:trPr>
          <w:tblHeader/>
        </w:trPr>
        <w:tc>
          <w:tcPr>
            <w:tcW w:type="dxa" w:w="6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w:t>
            </w:r>
          </w:p>
        </w:tc>
        <w:tc>
          <w:tcPr>
            <w:tcW w:type="dxa" w:w="336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Giả định</w:t>
            </w:r>
          </w:p>
        </w:tc>
        <w:tc>
          <w:tcPr>
            <w:tcW w:type="dxa" w:w="14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Mức rủi ro</w:t>
            </w:r>
          </w:p>
        </w:tc>
        <w:tc>
          <w:tcPr>
            <w:tcW w:type="dxa" w:w="40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Cách kiểm chứng (rẻ, nhanh)</w:t>
            </w:r>
          </w:p>
        </w:tc>
      </w:tr>
      <w:tr>
        <w:tc>
          <w:tcPr>
            <w:tcW w:type="dxa" w:w="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1</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Có cấu trúc pháp lý hợp lệ để ghép khách lẻ mà không vi phạm Nghị định 10</w:t>
            </w:r>
          </w:p>
        </w:tc>
        <w:tc>
          <w:tcPr>
            <w:tcW w:type="dxa" w:w="1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Rất cao</w:t>
            </w:r>
          </w:p>
        </w:tc>
        <w:tc>
          <w:tcPr>
            <w:tcW w:type="dxa" w:w="4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Tham vấn luật sư vận tải + làm việc với 1 HTX trước khi viết dòng code nào cho việc thu tiền/ghép</w:t>
            </w:r>
          </w:p>
        </w:tc>
      </w:tr>
      <w:tr>
        <w:tc>
          <w:tcPr>
            <w:tcW w:type="dxa" w:w="6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2</w:t>
            </w:r>
          </w:p>
        </w:tc>
        <w:tc>
          <w:tcPr>
            <w:tcW w:type="dxa" w:w="33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Đủ tài xế + khách trên 1 tuyến để ghép tự động hoạt động (thanh khoản)</w:t>
            </w:r>
          </w:p>
        </w:tc>
        <w:tc>
          <w:tcPr>
            <w:tcW w:type="dxa" w:w="14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Rất cao</w:t>
            </w:r>
          </w:p>
        </w:tc>
        <w:tc>
          <w:tcPr>
            <w:tcW w:type="dxa" w:w="40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Chạy thủ công 1 tuyến (vd qua nhóm Zalo có điều phối) đo tỉ lệ ghép và thời gian chờ trước khi build app đầy đủ</w:t>
            </w:r>
          </w:p>
        </w:tc>
      </w:tr>
      <w:tr>
        <w:tc>
          <w:tcPr>
            <w:tcW w:type="dxa" w:w="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3</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Khách chịu đi ghép với mức giảm giá khả thi</w:t>
            </w:r>
          </w:p>
        </w:tc>
        <w:tc>
          <w:tcPr>
            <w:tcW w:type="dxa" w:w="1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Cao</w:t>
            </w:r>
          </w:p>
        </w:tc>
        <w:tc>
          <w:tcPr>
            <w:tcW w:type="dxa" w:w="4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Khảo sát + thử bán chuyến ghép thật trên tuyến mẫu, đo tỉ lệ chấp nhận</w:t>
            </w:r>
          </w:p>
        </w:tc>
      </w:tr>
      <w:tr>
        <w:tc>
          <w:tcPr>
            <w:tcW w:type="dxa" w:w="6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4</w:t>
            </w:r>
          </w:p>
        </w:tc>
        <w:tc>
          <w:tcPr>
            <w:tcW w:type="dxa" w:w="33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Giữ được giao dịch trên nền tảng (chống rò rỉ)</w:t>
            </w:r>
          </w:p>
        </w:tc>
        <w:tc>
          <w:tcPr>
            <w:tcW w:type="dxa" w:w="14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Cao</w:t>
            </w:r>
          </w:p>
        </w:tc>
        <w:tc>
          <w:tcPr>
            <w:tcW w:type="dxa" w:w="40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Theo dõi tỉ lệ khách/tài xế quay lại; thử cơ chế thưởng/ví ở quy mô nhỏ</w:t>
            </w:r>
          </w:p>
        </w:tc>
      </w:tr>
      <w:tr>
        <w:tc>
          <w:tcPr>
            <w:tcW w:type="dxa" w:w="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5</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Đơn vị kinh tế lớp hàng đạt mục tiêu giá (10–15k)</w:t>
            </w:r>
          </w:p>
        </w:tc>
        <w:tc>
          <w:tcPr>
            <w:tcW w:type="dxa" w:w="1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Trung bình</w:t>
            </w:r>
          </w:p>
        </w:tc>
        <w:tc>
          <w:tcPr>
            <w:tcW w:type="dxa" w:w="4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Mô hình tài chính tuyến mẫu bằng dữ liệu giá thực</w:t>
            </w:r>
          </w:p>
        </w:tc>
      </w:tr>
      <w:tr>
        <w:tc>
          <w:tcPr>
            <w:tcW w:type="dxa" w:w="6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6</w:t>
            </w:r>
          </w:p>
        </w:tc>
        <w:tc>
          <w:tcPr>
            <w:tcW w:type="dxa" w:w="33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Cạnh tranh được với app đi ghép hiện có (GhepXe, Xe Ghép VN...)</w:t>
            </w:r>
          </w:p>
        </w:tc>
        <w:tc>
          <w:tcPr>
            <w:tcW w:type="dxa" w:w="14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Trung bình</w:t>
            </w:r>
          </w:p>
        </w:tc>
        <w:tc>
          <w:tcPr>
            <w:tcW w:type="dxa" w:w="40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Dùng thử sản phẩm đối thủ, xác định điểm khác biệt thực (ghép tự động + backhaul + pháp lý)</w:t>
            </w:r>
          </w:p>
        </w:tc>
      </w:tr>
    </w:tbl>
    <w:p>
      <w:pPr>
        <w:pStyle w:val="Heading1"/>
      </w:pPr>
      <w:r>
        <w:t xml:space="preserve">12. Lộ trình ba giai đoạn</w:t>
      </w:r>
    </w:p>
    <w:p>
      <w:pPr>
        <w:spacing w:after="120" w:line="276"/>
      </w:pPr>
      <w:r>
        <w:t xml:space="preserve">Không xây cả ba lớp cùng lúc. Mỗi giai đoạn chứng minh một giả định trước khi sang giai đoạn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Giai đoạn</w:t>
            </w:r>
          </w:p>
        </w:tc>
        <w:tc>
          <w:tcPr>
            <w:tcW w:type="dxa" w:w="376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Trọng tâm</w:t>
            </w:r>
          </w:p>
        </w:tc>
        <w:tc>
          <w:tcPr>
            <w:tcW w:type="dxa" w:w="40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Mục tiêu chứng minh</w:t>
            </w:r>
          </w:p>
        </w:tc>
      </w:tr>
      <w:tr>
        <w:tc>
          <w:tcPr>
            <w:tcW w:type="dxa" w:w="1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GĐ 1 — Người</w:t>
            </w:r>
          </w:p>
        </w:tc>
        <w:tc>
          <w:tcPr>
            <w:tcW w:type="dxa" w:w="3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Lớp chở người trên 1–2 tuyến cho đủ dày; giải pháp lý + chống rò rỉ</w:t>
            </w:r>
          </w:p>
        </w:tc>
        <w:tc>
          <w:tcPr>
            <w:tcW w:type="dxa" w:w="4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Thanh khoản tuyến + tỉ lệ quay đầu + khách chịu ghép + mô hình hợp pháp</w:t>
            </w:r>
          </w:p>
        </w:tc>
      </w:tr>
      <w:tr>
        <w:tc>
          <w:tcPr>
            <w:tcW w:type="dxa" w:w="16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GĐ 2 — Hàng ghép</w:t>
            </w:r>
          </w:p>
        </w:tc>
        <w:tc>
          <w:tcPr>
            <w:tcW w:type="dxa" w:w="37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Ghép hàng nhỏ vào chuyến đang chạy, tận dụng mạng lưới đã có</w:t>
            </w:r>
          </w:p>
        </w:tc>
        <w:tc>
          <w:tcPr>
            <w:tcW w:type="dxa" w:w="40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Đơn vị kinh tế lớp hàng (biên cao, chi phí cận biên thấp)</w:t>
            </w:r>
          </w:p>
        </w:tc>
      </w:tr>
      <w:tr>
        <w:tc>
          <w:tcPr>
            <w:tcW w:type="dxa" w:w="1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GĐ 3 — Chặng cuối</w:t>
            </w:r>
          </w:p>
        </w:tc>
        <w:tc>
          <w:tcPr>
            <w:tcW w:type="dxa" w:w="3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Mạng shipper + điểm trung chuyển để khép kín</w:t>
            </w:r>
          </w:p>
        </w:tc>
        <w:tc>
          <w:tcPr>
            <w:tcW w:type="dxa" w:w="4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Giữ quan hệ khách + chất lượng dịch vụ trọn gói</w:t>
            </w:r>
          </w:p>
        </w:tc>
      </w:tr>
    </w:tbl>
    <w:p>
      <w:r>
        <w:br w:type="page"/>
      </w:r>
    </w:p>
    <w:p>
      <w:pPr>
        <w:pStyle w:val="Heading1"/>
      </w:pPr>
      <w:r>
        <w:t xml:space="preserve">13. Kết luận và khuyến nghị</w:t>
      </w:r>
    </w:p>
    <w:p>
      <w:pPr>
        <w:pStyle w:val="ListParagraph"/>
        <w:numPr>
          <w:ilvl w:val="0"/>
          <w:numId w:val="2"/>
        </w:numPr>
        <w:spacing w:after="60" w:line="264"/>
      </w:pPr>
      <w:r>
        <w:rPr>
          <w:b/>
          <w:bCs/>
        </w:rPr>
        <w:t xml:space="preserve">Giải pháp lý TRƯỚC. </w:t>
      </w:r>
      <w:r>
        <w:t xml:space="preserve">Đây là việc số 1, làm trước cả sản phẩm: tham vấn luật sư vận tải và chốt mô hình hợp tác HTX. Nếu không có cách ghép khách lẻ hợp lệ, toàn bộ mô hình lung lay.</w:t>
      </w:r>
    </w:p>
    <w:p>
      <w:pPr>
        <w:pStyle w:val="ListParagraph"/>
        <w:numPr>
          <w:ilvl w:val="0"/>
          <w:numId w:val="2"/>
        </w:numPr>
        <w:spacing w:after="60" w:line="264"/>
      </w:pPr>
      <w:r>
        <w:rPr>
          <w:b/>
          <w:bCs/>
        </w:rPr>
        <w:t xml:space="preserve">Chứng minh thanh khoản 1 tuyến bằng cách rẻ nhất. </w:t>
      </w:r>
      <w:r>
        <w:t xml:space="preserve">Điều phối thủ công một tuyến (HCM–Vũng Tàu hoặc HCM–Đồng Nai) để đo tỉ lệ ghép, tỉ lệ quay đầu, thời gian chờ — trước khi đầu tư app đầy đủ.</w:t>
      </w:r>
    </w:p>
    <w:p>
      <w:pPr>
        <w:pStyle w:val="ListParagraph"/>
        <w:numPr>
          <w:ilvl w:val="0"/>
          <w:numId w:val="2"/>
        </w:numPr>
        <w:spacing w:after="60" w:line="264"/>
      </w:pPr>
      <w:r>
        <w:rPr>
          <w:b/>
          <w:bCs/>
        </w:rPr>
        <w:t xml:space="preserve">Khác biệt hóa rõ so với app đi ghép hiện có. </w:t>
      </w:r>
      <w:r>
        <w:t xml:space="preserve">Ba điểm bạn phải hơn hẳn XeDiChung/Xe Ghép VN/GhepXe: (a) ghép tự động thật theo lộ trình + thời gian, (b) tối ưu chiều quay đầu làm trung tâm, (c) hợp pháp + chống rò rỉ. Nếu chỉ làm bảng tin đẹp hơn thì không đủ.</w:t>
      </w:r>
    </w:p>
    <w:p>
      <w:pPr>
        <w:pStyle w:val="ListParagraph"/>
        <w:numPr>
          <w:ilvl w:val="0"/>
          <w:numId w:val="2"/>
        </w:numPr>
        <w:spacing w:after="60" w:line="264"/>
      </w:pPr>
      <w:r>
        <w:rPr>
          <w:b/>
          <w:bCs/>
        </w:rPr>
        <w:t xml:space="preserve">Chỉ mở lớp hàng và chặng cuối sau khi lớp người đã dày. </w:t>
      </w:r>
      <w:r>
        <w:t xml:space="preserve">Đừng dàn trải. Lớp hàng là nơi biên đẹp nhưng chỉ thật khi đã có mật độ chuyến người.</w:t>
      </w:r>
    </w:p>
    <w:p>
      <w:pPr>
        <w:pStyle w:val="ListParagraph"/>
        <w:numPr>
          <w:ilvl w:val="0"/>
          <w:numId w:val="2"/>
        </w:numPr>
        <w:spacing w:after="60" w:line="264"/>
      </w:pPr>
      <w:r>
        <w:rPr>
          <w:b/>
          <w:bCs/>
        </w:rPr>
        <w:t xml:space="preserve">Dựng mô hình tài chính tuyến mẫu bằng dữ liệu thật </w:t>
      </w:r>
      <w:r>
        <w:t xml:space="preserve">để thay các con số định hướng (giá giao hàng, hòa vốn) bằng số kiểm chứng được.</w:t>
      </w:r>
    </w:p>
    <w:p>
      <w:r>
        <w:br w:type="page"/>
      </w:r>
    </w:p>
    <w:p>
      <w:pPr>
        <w:pStyle w:val="Heading1"/>
      </w:pPr>
      <w:r>
        <w:t xml:space="preserve">14. Phụ lục</w:t>
      </w:r>
    </w:p>
    <w:p>
      <w:pPr>
        <w:pStyle w:val="Heading2"/>
      </w:pPr>
      <w:r>
        <w:t xml:space="preserve">Phụ lục A — Danh mục câu hỏi khảo sát sơ cấp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Nhóm</w:t>
            </w:r>
          </w:p>
        </w:tc>
        <w:tc>
          <w:tcPr>
            <w:tcW w:type="dxa" w:w="7460"/>
            <w:tcBorders>
              <w:top w:val="single" w:color="BFBFBF" w:sz="1"/>
              <w:left w:val="single" w:color="BFBFBF" w:sz="1"/>
              <w:bottom w:val="single" w:color="BFBFBF" w:sz="1"/>
              <w:right w:val="single" w:color="BFBFBF" w:sz="1"/>
            </w:tcBorders>
            <w:shd w:fill="0B5563" w:val="clear"/>
            <w:tcMar>
              <w:top w:type="dxa" w:w="70"/>
              <w:left w:type="dxa" w:w="110"/>
              <w:bottom w:type="dxa" w:w="70"/>
              <w:right w:type="dxa" w:w="110"/>
            </w:tcMar>
            <w:vAlign w:val="center"/>
          </w:tcPr>
          <w:p>
            <w:pPr>
              <w:spacing w:after="0" w:line="252"/>
              <w:jc w:val="left"/>
            </w:pPr>
            <w:r>
              <w:rPr>
                <w:b/>
                <w:bCs/>
                <w:color w:val="FFFFFF"/>
              </w:rPr>
              <w:t xml:space="preserve">Câu hỏi cần trả lời</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Cầu (khách)</w:t>
            </w:r>
          </w:p>
        </w:tc>
        <w:tc>
          <w:tcPr>
            <w:tcW w:type="dxa" w:w="74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Tuyến nào từ HCM có nhu cầu cao nhất? Khung giờ/dịp cao điểm? Quy mô khách/ngày?</w:t>
            </w:r>
          </w:p>
        </w:tc>
      </w:tr>
      <w:tr>
        <w:tc>
          <w:tcPr>
            <w:tcW w:type="dxa" w:w="19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Hành vi ghép</w:t>
            </w:r>
          </w:p>
        </w:tc>
        <w:tc>
          <w:tcPr>
            <w:tcW w:type="dxa" w:w="74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 khách chịu đi ghép? Cần giảm giá bao nhiêu để họ chịu? Chấp nhận đi vòng/lệch tuyến tới đâu?</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Cung (tài xế)</w:t>
            </w:r>
          </w:p>
        </w:tc>
        <w:tc>
          <w:tcPr>
            <w:tcW w:type="dxa" w:w="74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Mỗi tuyến có bao nhiêu tài xế? Khung giờ? Tỉ lệ chạy rỗng chiều về hiện tại?</w:t>
            </w:r>
          </w:p>
        </w:tc>
      </w:tr>
      <w:tr>
        <w:tc>
          <w:tcPr>
            <w:tcW w:type="dxa" w:w="19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Giá</w:t>
            </w:r>
          </w:p>
        </w:tc>
        <w:tc>
          <w:tcPr>
            <w:tcW w:type="dxa" w:w="74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Giá thị trường mỗi tuyến cho 4/7/16 chỗ? Giá sàn tài xế chấp nhận? Biên độ deal?</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Phí</w:t>
            </w:r>
          </w:p>
        </w:tc>
        <w:tc>
          <w:tcPr>
            <w:tcW w:type="dxa" w:w="74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Tài xế sẵn sàng trả hoa hồng/phí thành viên bao nhiêu để có khách + lead chiều về?</w:t>
            </w:r>
          </w:p>
        </w:tc>
      </w:tr>
      <w:tr>
        <w:tc>
          <w:tcPr>
            <w:tcW w:type="dxa" w:w="19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Hàng nhỏ</w:t>
            </w:r>
          </w:p>
        </w:tc>
        <w:tc>
          <w:tcPr>
            <w:tcW w:type="dxa" w:w="74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Số kiện hàng nhỏ đi tuyến đó/ngày? Giá giao hiện tại? Khách chịu chờ ghép không?</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Đối thủ</w:t>
            </w:r>
          </w:p>
        </w:tc>
        <w:tc>
          <w:tcPr>
            <w:tcW w:type="dxa" w:w="74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val="false"/>
                <w:bCs w:val="false"/>
              </w:rPr>
              <w:t xml:space="preserve">Trải nghiệm thực tế trên XeDiChung, Vicar, Xe Ghép VN, GhepXe: họ ghép thế nào, thu phí ra sao, điểm yếu?</w:t>
            </w:r>
          </w:p>
        </w:tc>
      </w:tr>
      <w:tr>
        <w:tc>
          <w:tcPr>
            <w:tcW w:type="dxa" w:w="190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Pháp lý</w:t>
            </w:r>
          </w:p>
        </w:tc>
        <w:tc>
          <w:tcPr>
            <w:tcW w:type="dxa" w:w="7460"/>
            <w:tcBorders>
              <w:top w:val="single" w:color="BFBFBF" w:sz="1"/>
              <w:left w:val="single" w:color="BFBFBF" w:sz="1"/>
              <w:bottom w:val="single" w:color="BFBFBF" w:sz="1"/>
              <w:right w:val="single" w:color="BFBFBF" w:sz="1"/>
            </w:tcBorders>
            <w:shd w:fill="EEF4F5" w:val="clear"/>
            <w:tcMar>
              <w:top w:type="dxa" w:w="70"/>
              <w:left w:type="dxa" w:w="110"/>
              <w:bottom w:type="dxa" w:w="70"/>
              <w:right w:type="dxa" w:w="110"/>
            </w:tcMar>
            <w:vAlign w:val="center"/>
          </w:tcPr>
          <w:p>
            <w:pPr>
              <w:spacing w:after="0" w:line="252"/>
            </w:pPr>
            <w:r>
              <w:rPr>
                <w:b w:val="false"/>
                <w:bCs w:val="false"/>
              </w:rPr>
              <w:t xml:space="preserve">Điều kiện cụ thể để hợp tác HTX hợp lệ trên tuyến mục tiêu là gì?</w:t>
            </w:r>
          </w:p>
        </w:tc>
      </w:tr>
    </w:tbl>
    <w:p>
      <w:pPr>
        <w:pStyle w:val="Heading2"/>
      </w:pPr>
      <w:r>
        <w:t xml:space="preserve">Phụ lục B — Nguồn tham khảo chính</w:t>
      </w:r>
    </w:p>
    <w:p>
      <w:pPr>
        <w:spacing w:after="120" w:line="276"/>
      </w:pPr>
      <w:r>
        <w:t xml:space="preserve">Số liệu trong tài liệu được tổng hợp từ các nguồn công khai sau (cập nhật đến Q1–Q2/2026). Các con số mang tính tham khảo, cần kiểm chứng lại trước khi dùng cho quyết định đầu tư:</w:t>
      </w:r>
    </w:p>
    <w:p>
      <w:pPr>
        <w:pStyle w:val="ListParagraph"/>
        <w:numPr>
          <w:ilvl w:val="0"/>
          <w:numId w:val="3"/>
        </w:numPr>
        <w:spacing w:after="60" w:line="264"/>
      </w:pPr>
      <w:r>
        <w:t xml:space="preserve">Mordor Intelligence — Vietnam Ride-Hailing Market; Vietnam Express Delivery Market (mordorintelligence.com).</w:t>
      </w:r>
    </w:p>
    <w:p>
      <w:pPr>
        <w:pStyle w:val="ListParagraph"/>
        <w:numPr>
          <w:ilvl w:val="0"/>
          <w:numId w:val="3"/>
        </w:numPr>
        <w:spacing w:after="60" w:line="264"/>
      </w:pPr>
      <w:r>
        <w:t xml:space="preserve">IMARC Group — Vietnam Ride Hailing Market; Vietnam E-Commerce Logistics Market (imarcgroup.com).</w:t>
      </w:r>
    </w:p>
    <w:p>
      <w:pPr>
        <w:pStyle w:val="ListParagraph"/>
        <w:numPr>
          <w:ilvl w:val="0"/>
          <w:numId w:val="3"/>
        </w:numPr>
        <w:spacing w:after="60" w:line="264"/>
      </w:pPr>
      <w:r>
        <w:t xml:space="preserve">Statista — Ride-hailing Vietnam (statista.com).</w:t>
      </w:r>
    </w:p>
    <w:p>
      <w:pPr>
        <w:pStyle w:val="ListParagraph"/>
        <w:numPr>
          <w:ilvl w:val="0"/>
          <w:numId w:val="3"/>
        </w:numPr>
        <w:spacing w:after="60" w:line="264"/>
      </w:pPr>
      <w:r>
        <w:t xml:space="preserve">B&amp;Company — Vietnam ride-hailing market 2025: Xanh SM, Grab, Be; Entering Vietnam's Logistics market (b-company.jp).</w:t>
      </w:r>
    </w:p>
    <w:p>
      <w:pPr>
        <w:pStyle w:val="ListParagraph"/>
        <w:numPr>
          <w:ilvl w:val="0"/>
          <w:numId w:val="3"/>
        </w:numPr>
        <w:spacing w:after="60" w:line="264"/>
      </w:pPr>
      <w:r>
        <w:t xml:space="preserve">Ken Research — Vietnam Ride Hailing / E-Commerce Last-Mile Delivery (kenresearch.com).</w:t>
      </w:r>
    </w:p>
    <w:p>
      <w:pPr>
        <w:pStyle w:val="ListParagraph"/>
        <w:numPr>
          <w:ilvl w:val="0"/>
          <w:numId w:val="3"/>
        </w:numPr>
        <w:spacing w:after="60" w:line="264"/>
      </w:pPr>
      <w:r>
        <w:t xml:space="preserve">Thư Viện Pháp Luật, Luật Minh Khuê, Báo Pháp Luật VN — Nghị định 10/2020/NĐ-CP; quy định biển vàng; xử lý xe ghép/xe tiện chuyến.</w:t>
      </w:r>
    </w:p>
    <w:p>
      <w:pPr>
        <w:pStyle w:val="ListParagraph"/>
        <w:numPr>
          <w:ilvl w:val="0"/>
          <w:numId w:val="3"/>
        </w:numPr>
        <w:spacing w:after="60" w:line="264"/>
      </w:pPr>
      <w:r>
        <w:t xml:space="preserve">Quan sát trực tiếp: XeDiChung (xedichung.vn), Vicar, Xe Ghép VN, GhepXe, VeXeRe (vexere.com) trên App Store / Google Play.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Trang </w:t>
    </w:r>
    <w:r>
      <w:rPr>
        <w:color w:val="777777"/>
        <w:sz w:val="16"/>
        <w:szCs w:val="16"/>
      </w:rPr>
      <w:fldChar w:fldCharType="begin"/>
      <w:instrText xml:space="preserve">PAGE</w:instrText>
      <w:fldChar w:fldCharType="separate"/>
      <w:fldChar w:fldCharType="end"/>
    </w:r>
    <w:r>
      <w:rPr>
        <w:color w:val="777777"/>
        <w:sz w:val="16"/>
        <w:szCs w:val="16"/>
      </w:rPr>
      <w:t xml:space="preserve"> /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5563" w:sz="4" w:space="2"/>
      </w:pBdr>
      <w:jc w:val="right"/>
    </w:pPr>
    <w:r>
      <w:rPr>
        <w:color w:val="777777"/>
        <w:sz w:val="16"/>
        <w:szCs w:val="16"/>
      </w:rPr>
      <w:t xml:space="preserve">Business Research — Thuận Chuyến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5563" w:sz="4" w:space="4"/>
      </w:pBdr>
      <w:spacing w:after="160" w:before="300"/>
      <w:outlineLvl w:val="0"/>
    </w:pPr>
    <w:rPr>
      <w:rFonts w:ascii="Arial" w:cs="Arial" w:eastAsia="Arial" w:hAnsi="Arial"/>
      <w:b/>
      <w:bCs/>
      <w:color w:val="0B556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E5763"/>
      <w:sz w:val="25"/>
      <w:szCs w:val="25"/>
    </w:rPr>
  </w:style>
  <w:style w:type="paragraph" w:styleId="Heading3">
    <w:name w:val="Heading 3"/>
    <w:basedOn w:val="Normal"/>
    <w:next w:val="Normal"/>
    <w:qFormat/>
    <w:pPr>
      <w:spacing w:after="70" w:before="14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Research - Thuan Chuyen</dc:title>
  <dc:creator>IRIS</dc:creator>
  <cp:lastModifiedBy>Un-named</cp:lastModifiedBy>
  <cp:revision>1</cp:revision>
  <dcterms:created xsi:type="dcterms:W3CDTF">2026-06-27T13:57:42.056Z</dcterms:created>
  <dcterms:modified xsi:type="dcterms:W3CDTF">2026-06-27T13:57:42.071Z</dcterms:modified>
</cp:coreProperties>
</file>

<file path=docProps/custom.xml><?xml version="1.0" encoding="utf-8"?>
<Properties xmlns="http://schemas.openxmlformats.org/officeDocument/2006/custom-properties" xmlns:vt="http://schemas.openxmlformats.org/officeDocument/2006/docPropsVTypes"/>
</file>