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89666" w14:textId="38CAC5ED" w:rsidR="004A0C6B" w:rsidRPr="003D7C37" w:rsidRDefault="004A0C6B" w:rsidP="683AE3AB">
      <w:pPr>
        <w:jc w:val="center"/>
        <w:rPr>
          <w:b/>
          <w:bCs/>
        </w:rPr>
      </w:pPr>
      <w:r w:rsidRPr="003D7C37">
        <w:rPr>
          <w:b/>
          <w:bCs/>
        </w:rPr>
        <w:t xml:space="preserve">Abstract for </w:t>
      </w:r>
      <w:r w:rsidR="28AC72F8" w:rsidRPr="003D7C37">
        <w:rPr>
          <w:b/>
          <w:bCs/>
        </w:rPr>
        <w:t xml:space="preserve">an </w:t>
      </w:r>
      <w:r w:rsidRPr="003D7C37">
        <w:rPr>
          <w:b/>
          <w:bCs/>
        </w:rPr>
        <w:t>Industry Talk</w:t>
      </w:r>
      <w:r w:rsidR="08C0B3D2" w:rsidRPr="003D7C37">
        <w:rPr>
          <w:b/>
          <w:bCs/>
        </w:rPr>
        <w:t xml:space="preserve"> - 1st Israeli RL Day</w:t>
      </w:r>
    </w:p>
    <w:p w14:paraId="3C1BA944" w14:textId="62DCFA03" w:rsidR="004A0C6B" w:rsidRDefault="004A0C6B" w:rsidP="004A0C6B">
      <w:pPr>
        <w:rPr>
          <w:b/>
          <w:bCs/>
        </w:rPr>
      </w:pPr>
    </w:p>
    <w:p w14:paraId="0DC20AE8" w14:textId="7FFAAD97" w:rsidR="004A0C6B" w:rsidRPr="003D7C37" w:rsidRDefault="519865D4" w:rsidP="78BB1EC3">
      <w:r w:rsidRPr="78BB1EC3">
        <w:rPr>
          <w:b/>
          <w:bCs/>
        </w:rPr>
        <w:t xml:space="preserve">Title: </w:t>
      </w:r>
      <w:r w:rsidR="7CD5AE76" w:rsidRPr="003D7C37">
        <w:t>T</w:t>
      </w:r>
      <w:r w:rsidRPr="003D7C37">
        <w:t>he Business Value of R</w:t>
      </w:r>
      <w:r w:rsidR="00AC4B53">
        <w:t xml:space="preserve">einforcement Learning </w:t>
      </w:r>
      <w:r w:rsidR="00CA737D">
        <w:t>and Causal Inference</w:t>
      </w:r>
    </w:p>
    <w:p w14:paraId="5936B93B" w14:textId="1D666D70" w:rsidR="004A6F30" w:rsidRPr="004A6F30" w:rsidRDefault="3CB169B4" w:rsidP="004A6F30">
      <w:r w:rsidRPr="2B69FE9B">
        <w:rPr>
          <w:b/>
          <w:bCs/>
        </w:rPr>
        <w:t xml:space="preserve">Abstract: </w:t>
      </w:r>
      <w:r w:rsidR="00E61650">
        <w:t xml:space="preserve">Machine-learning prediction methods have been extremely productive in </w:t>
      </w:r>
      <w:r w:rsidR="008D484D" w:rsidRPr="1E068E1F">
        <w:t xml:space="preserve">various </w:t>
      </w:r>
      <w:r w:rsidR="00E61650">
        <w:t>applications</w:t>
      </w:r>
      <w:r w:rsidR="0019753E">
        <w:t xml:space="preserve">, </w:t>
      </w:r>
      <w:r w:rsidR="008D484D" w:rsidRPr="1E068E1F">
        <w:t>yet</w:t>
      </w:r>
      <w:r w:rsidR="00E61650">
        <w:t xml:space="preserve"> there are </w:t>
      </w:r>
      <w:r w:rsidR="6949BE5E">
        <w:t xml:space="preserve">major </w:t>
      </w:r>
      <w:r w:rsidR="00E61650">
        <w:t xml:space="preserve">gaps between making a prediction and </w:t>
      </w:r>
      <w:r w:rsidR="63E4D779">
        <w:t xml:space="preserve"> making a decision</w:t>
      </w:r>
      <w:r w:rsidR="084D0572">
        <w:t xml:space="preserve"> </w:t>
      </w:r>
      <w:r>
        <w:fldChar w:fldCharType="begin" w:fldLock="1"/>
      </w:r>
      <w:r>
        <w:instrText>ADDIN CSL_CITATION {"citationItems":[{"id":"ITEM-1","itemData":{"author":[{"dropping-particle":"","family":"Athey","given":"Susan","non-dropping-particle":"","parse-names":false,"suffix":""}],"container-title":"Science","id":"ITEM-1","issue":"February","issued":{"date-parts":[["2017"]]},"page":"483-485","title":"Beyond prediction: Using big data for policy problems","type":"article-journal","volume":"485"},"uris":["http://www.mendeley.com/documents/?uuid=b35ddf01-e97a-4673-af56-b85410385de2"]}],"mendeley":{"formattedCitation":"(Athey, 2017)","plainTextFormattedCitation":"(Athey, 2017)","previouslyFormattedCitation":"(Athey, 2017)"},"properties":{"noteIndex":0},"schema":"https://github.com/citation-style-language/schema/raw/master/csl-citation.json"}</w:instrText>
      </w:r>
      <w:r>
        <w:fldChar w:fldCharType="separate"/>
      </w:r>
      <w:r w:rsidR="084D0572" w:rsidRPr="1E068E1F">
        <w:rPr>
          <w:noProof/>
        </w:rPr>
        <w:t>(Athey, 2017)</w:t>
      </w:r>
      <w:r>
        <w:fldChar w:fldCharType="end"/>
      </w:r>
      <w:r w:rsidR="26948022">
        <w:t xml:space="preserve">. </w:t>
      </w:r>
      <w:r w:rsidR="00CF2AA6" w:rsidRPr="1E068E1F">
        <w:t>D</w:t>
      </w:r>
      <w:r w:rsidR="00647DDA" w:rsidRPr="1E068E1F">
        <w:t xml:space="preserve">ata scientists seem to be solely focused on using classification, regression, and clustering methods to answer the question </w:t>
      </w:r>
      <w:r w:rsidR="2963DEEA" w:rsidRPr="1E068E1F">
        <w:t>“</w:t>
      </w:r>
      <w:r w:rsidR="00647DDA" w:rsidRPr="1E068E1F">
        <w:t>what is</w:t>
      </w:r>
      <w:r w:rsidR="00BC1629" w:rsidRPr="1E068E1F">
        <w:t>/will be</w:t>
      </w:r>
      <w:r w:rsidR="00647DDA" w:rsidRPr="1E068E1F">
        <w:t xml:space="preserve"> going </w:t>
      </w:r>
      <w:r w:rsidR="5BE1FC6A" w:rsidRPr="1E068E1F">
        <w:t>on.</w:t>
      </w:r>
      <w:r w:rsidR="25227169" w:rsidRPr="1E068E1F">
        <w:t>”</w:t>
      </w:r>
      <w:r w:rsidR="00276940" w:rsidRPr="1E068E1F">
        <w:t xml:space="preserve"> </w:t>
      </w:r>
      <w:r w:rsidRPr="1E068E1F">
        <w:fldChar w:fldCharType="begin" w:fldLock="1"/>
      </w:r>
      <w:r w:rsidRPr="1E068E1F">
        <w:instrText>ADDIN CSL_CITATION {"citationItems":[{"id":"ITEM-1","itemData":{"abstract":"Companies may be achieving only a third of the value they could be getting from data science in industry applications. In this paper, we propose a methodology for categorizing and answering 'The Big Three' questions (what is going on, what is causing it, and what actions can I take that will optimize what I care about) using data science. The applications of data science seem to be nearly endless in today's modern landscape, with each company jockeying for position in the new data and insights economy. Yet, data scientists seem to be solely focused on using classification, regression, and clustering methods to answer the question 'what is going on'. Answering questions about why things are happening or how to take optimal actions to improve metrics are relegated to niche fields of research and generally neglected in industry data science analysis. We survey technical methods to answer these other important questions, describe areas in which some of these methods are being applied, and provide a practical example of how to apply our methodology and selected methods to a real business use case.","author":[{"dropping-particle":"","family":"Griffin","given":"Daniel K.","non-dropping-particle":"","parse-names":false,"suffix":""}],"container-title":"CoRR","id":"ITEM-1","issued":{"date-parts":[["2020","2","12"]]},"title":"The Big Three: A Methodology to Increase Data Science ROI by Answering the Questions Companies Care About","type":"article-journal","volume":"abs/2002.0"},"uris":["http://www.mendeley.com/documents/?uuid=743de50d-2f8c-32d2-8941-137c1e94bd77"]}],"mendeley":{"formattedCitation":"(Griffin, 2020)","plainTextFormattedCitation":"(Griffin, 2020)","previouslyFormattedCitation":"(Griffin, 2020)"},"properties":{"noteIndex":0},"schema":"https://github.com/citation-style-language/schema/raw/master/csl-citation.json"}</w:instrText>
      </w:r>
      <w:r w:rsidRPr="1E068E1F">
        <w:fldChar w:fldCharType="separate"/>
      </w:r>
      <w:r w:rsidR="00276940" w:rsidRPr="1E068E1F">
        <w:rPr>
          <w:noProof/>
        </w:rPr>
        <w:t>(Griffin, 2020)</w:t>
      </w:r>
      <w:r w:rsidRPr="1E068E1F">
        <w:fldChar w:fldCharType="end"/>
      </w:r>
      <w:r w:rsidR="00D2515A">
        <w:t xml:space="preserve"> thus neglecting a</w:t>
      </w:r>
      <w:r w:rsidR="00647DDA" w:rsidRPr="1E068E1F">
        <w:t>nswering</w:t>
      </w:r>
      <w:r w:rsidR="441E1BBE" w:rsidRPr="1E068E1F">
        <w:t xml:space="preserve"> prescriptive</w:t>
      </w:r>
      <w:r w:rsidR="00647DDA" w:rsidRPr="1E068E1F">
        <w:t xml:space="preserve"> questions </w:t>
      </w:r>
      <w:r w:rsidR="260B1257" w:rsidRPr="1E068E1F">
        <w:t xml:space="preserve">like </w:t>
      </w:r>
      <w:r w:rsidR="00D2515A">
        <w:t>“</w:t>
      </w:r>
      <w:r w:rsidR="00C061DE">
        <w:rPr>
          <w:b/>
          <w:bCs/>
        </w:rPr>
        <w:t>what is the effect of my action</w:t>
      </w:r>
      <w:r w:rsidR="00D2515A">
        <w:rPr>
          <w:b/>
          <w:bCs/>
        </w:rPr>
        <w:t>”</w:t>
      </w:r>
      <w:r w:rsidR="00647DDA" w:rsidRPr="1E068E1F">
        <w:t xml:space="preserve"> or </w:t>
      </w:r>
      <w:r w:rsidR="00D2515A">
        <w:t>“</w:t>
      </w:r>
      <w:r w:rsidR="00647DDA" w:rsidRPr="1E068E1F">
        <w:rPr>
          <w:b/>
          <w:bCs/>
        </w:rPr>
        <w:t>how to take optimal actions</w:t>
      </w:r>
      <w:r w:rsidR="00647DDA" w:rsidRPr="1E068E1F">
        <w:t xml:space="preserve"> to improve metrics</w:t>
      </w:r>
      <w:r w:rsidR="00D2515A">
        <w:t>”</w:t>
      </w:r>
      <w:r w:rsidR="1E4A9705" w:rsidRPr="1E068E1F">
        <w:t>.</w:t>
      </w:r>
      <w:r w:rsidR="00276940" w:rsidRPr="1E068E1F">
        <w:t xml:space="preserve"> </w:t>
      </w:r>
      <w:r w:rsidRPr="1E068E1F">
        <w:fldChar w:fldCharType="begin" w:fldLock="1"/>
      </w:r>
      <w:r w:rsidRPr="1E068E1F">
        <w:instrText>ADDIN CSL_CITATION {"citationItems":[{"id":"ITEM-1","itemData":{"DOI":"10.1287/mnsc.2018.3253","ISSN":"15265501","abstract":"We combine ideas from machine learning (ML) and operations research and management science (OR/MS) in developing a framework, along with specific methods, for using data to prescribe optimal decisions in OR/MS problems. In a departure from other work on data-driven optimization, we consider data consisting, not only of observations of quantities with direct effect on costs/revenues, such as demand or returns, but also predominantly of observations of associated auxiliary quantities. Themain problemof interest is a conditional stochastic optimization problem, given imperfect observations, where the joint probability distributions that specify the problem are unknown. We demonstrate how our proposed methods are generally applicable to a wide range of decision problems and prove that they are computationally tractable and asymptotically optimal under mild conditions, even when data are not independent and identically distributed and for censored observations. We extend these to the case in which some decision variables, such as price, may affect uncertainty and their causal effects are unknown. We develop the coefficient of prescriptiveness P to measure the prescriptive content of data and the efficacy of a policy from an operations perspective. We demonstrate our approach in an inventory management problem faced by the distribution arm of a large media company, shipping 1 billion units yearly. We leverage both internal data and public data harvested from IMDb, Rotten Tomatoes, and Google to prescribe operational decisions that outperform baseline measures. Specifically, the data we collect, leveraged by our methods, account for an 88% improvement as measured by our coefficient of prescriptiveness.","author":[{"dropping-particle":"","family":"Bertsimas","given":"Dimitris","non-dropping-particle":"","parse-names":false,"suffix":""},{"dropping-particle":"","family":"Kallus","given":"Nathan","non-dropping-particle":"","parse-names":false,"suffix":""}],"container-title":"Management Science","id":"ITEM-1","issue":"3","issued":{"date-parts":[["2020","2","22"]]},"note":"Better decision optimization by using ML for both point prediction and uncertainty. Assume no hidden confounding.\nThey also invent a metric for the value of data for a policy, which is basically the policy value with and without data.","page":"1025-1044","publisher":"INFORMS Inst.for Operations Res.and the Management Sciences","title":"From predictive to prescriptive analytics","type":"article-journal","volume":"66"},"uris":["http://www.mendeley.com/documents/?uuid=1ea44d2f-7129-31e4-ae44-a3c2aa1f6a4e"]}],"mendeley":{"formattedCitation":"(Bertsimas &amp; Kallus, 2020)","plainTextFormattedCitation":"(Bertsimas &amp; Kallus, 2020)","previouslyFormattedCitation":"(Bertsimas &amp; Kallus, 2020)"},"properties":{"noteIndex":0},"schema":"https://github.com/citation-style-language/schema/raw/master/csl-citation.json"}</w:instrText>
      </w:r>
      <w:r w:rsidRPr="1E068E1F">
        <w:fldChar w:fldCharType="separate"/>
      </w:r>
      <w:r w:rsidR="00276940" w:rsidRPr="1E068E1F">
        <w:rPr>
          <w:noProof/>
        </w:rPr>
        <w:t>(Bertsimas &amp; Kallus, 2020)</w:t>
      </w:r>
      <w:r w:rsidRPr="1E068E1F">
        <w:fldChar w:fldCharType="end"/>
      </w:r>
      <w:r w:rsidR="00BC1629" w:rsidRPr="1E068E1F">
        <w:t xml:space="preserve">. </w:t>
      </w:r>
      <w:r w:rsidR="00B566B2">
        <w:t>However, these</w:t>
      </w:r>
      <w:r w:rsidR="40C97D3A" w:rsidRPr="1E068E1F">
        <w:t xml:space="preserve"> questions</w:t>
      </w:r>
      <w:r w:rsidR="14C64610" w:rsidRPr="1E068E1F">
        <w:t xml:space="preserve"> are </w:t>
      </w:r>
      <w:r w:rsidR="00E74544">
        <w:t xml:space="preserve">well </w:t>
      </w:r>
      <w:r w:rsidR="594D8F83" w:rsidRPr="1E068E1F">
        <w:t xml:space="preserve">studied </w:t>
      </w:r>
      <w:r w:rsidR="14C64610" w:rsidRPr="1E068E1F">
        <w:t xml:space="preserve">in </w:t>
      </w:r>
      <w:r w:rsidR="48565A6C" w:rsidRPr="1E068E1F">
        <w:t xml:space="preserve">the </w:t>
      </w:r>
      <w:r w:rsidR="14C64610" w:rsidRPr="1E068E1F">
        <w:t>related framework</w:t>
      </w:r>
      <w:r w:rsidR="44F30245" w:rsidRPr="1E068E1F">
        <w:t>s</w:t>
      </w:r>
      <w:r w:rsidR="14C64610" w:rsidRPr="1E068E1F">
        <w:t xml:space="preserve"> of </w:t>
      </w:r>
      <w:r w:rsidR="004F00A9" w:rsidRPr="1E068E1F">
        <w:rPr>
          <w:b/>
          <w:bCs/>
        </w:rPr>
        <w:t>C</w:t>
      </w:r>
      <w:r w:rsidR="00CE271B" w:rsidRPr="1E068E1F">
        <w:rPr>
          <w:b/>
          <w:bCs/>
        </w:rPr>
        <w:t xml:space="preserve">ausal </w:t>
      </w:r>
      <w:r w:rsidR="2D07B7C1" w:rsidRPr="1E068E1F">
        <w:rPr>
          <w:b/>
          <w:bCs/>
        </w:rPr>
        <w:t>Inference.</w:t>
      </w:r>
      <w:r w:rsidR="00CE271B" w:rsidRPr="1E068E1F">
        <w:t xml:space="preserve"> </w:t>
      </w:r>
      <w:r w:rsidRPr="1E068E1F">
        <w:fldChar w:fldCharType="begin" w:fldLock="1"/>
      </w:r>
      <w:r w:rsidRPr="1E068E1F">
        <w:instrText>ADDIN CSL_CITATION {"citationItems":[{"id":"ITEM-1","itemData":{"abstract":"Causal inference is a critical research topic across many domains, such as statistics, computer science, education, public policy and economics, for decades. Nowadays, estimating causal effect from observational data has become an appealing research direction owing to the large amount of available data and low budget requirement, compared with randomized controlled trials. Embraced with the rapidly developed machine learning area, various causal effect estimation methods for observational data have sprung up. In this survey, we provide a comprehensive review of causal inference methods under the potential outcome framework, one of the well known causal inference framework. The methods are divided into two categories depending on whether they require all three assumptions of the potential outcome framework or not. For each category, both the traditional statistical methods and the recent machine learning enhanced methods are discussed and compared. The plausible applications of these methods are also presented, including the applications in advertising, recommendation, medicine and so on. Moreover, the commonly used benchmark datasets as well as the open-source codes are also summarized, which facilitate researchers and practitioners to explore, evaluate and apply the causal inference methods.","author":[{"dropping-particle":"","family":"Yao","given":"Liuyi","non-dropping-particle":"","parse-names":false,"suffix":""},{"dropping-particle":"","family":"Chu","given":"Zhixuan","non-dropping-particle":"","parse-names":false,"suffix":""},{"dropping-particle":"","family":"Li","given":"Sheng","non-dropping-particle":"","parse-names":false,"suffix":""},{"dropping-particle":"","family":"Li","given":"Yaliang","non-dropping-particle":"","parse-names":false,"suffix":""},{"dropping-particle":"","family":"Gao","given":"Jing","non-dropping-particle":"","parse-names":false,"suffix":""},{"dropping-particle":"","family":"Zhang","given":"Aidong","non-dropping-particle":"","parse-names":false,"suffix":""}],"id":"ITEM-1","issued":{"date-parts":[["2020"]]},"title":"A Survey on Causal Inference","type":"report"},"uris":["http://www.mendeley.com/documents/?uuid=a7931e89-3572-35d2-aa1c-06f69f237fba"]},{"id":"ITEM-2","itemData":{"DOI":"10.1145/3397269","abstract":"This work considers the question of how convenient access to copious data impacts our ability to learn causal effects and relations. In what ways is learning causality in the era of big data different from-or the same as-the traditional one? To answer this question, this survey provides a comprehensive and structured review of both traditional and frontier methods in learning causality and relations along with the connections between causality and machine learning. This work points out on a case-by-case basis how big data facilitates, complicates, or motivates each approach.","author":[{"dropping-particle":"","family":"Guo","given":"Ruocheng","non-dropping-particle":"","parse-names":false,"suffix":""},{"dropping-particle":"","family":"Cheng","given":"L U","non-dropping-particle":"","parse-names":false,"suffix":""},{"dropping-particle":"","family":"Hahn","given":"P Richard","non-dropping-particle":"","parse-names":false,"suffix":""},{"dropping-particle":"","family":"Liu","given":"Huan","non-dropping-particle":"","parse-names":false,"suffix":""},{"dropping-particle":"","family":"Cheng","given":"Lu","non-dropping-particle":"","parse-names":false,"suffix":""},{"dropping-particle":"","family":"Li","given":"Jundong","non-dropping-particle":"","parse-names":false,"suffix":""}],"id":"ITEM-2","issued":{"date-parts":[["2020"]]},"title":"A Survey of Learning Causality with Data: Problems and Methods","type":"article-journal"},"uris":["http://www.mendeley.com/documents/?uuid=24ca2498-0873-33ac-9cf8-bc4bedf34a6a"]}],"mendeley":{"formattedCitation":"(Guo et al., 2020; Yao et al., 2020)","plainTextFormattedCitation":"(Guo et al., 2020; Yao et al., 2020)","previouslyFormattedCitation":"(Guo et al., 2020; Yao et al., 2020)"},"properties":{"noteIndex":0},"schema":"https://github.com/citation-style-language/schema/raw/master/csl-citation.json"}</w:instrText>
      </w:r>
      <w:r w:rsidRPr="1E068E1F">
        <w:fldChar w:fldCharType="separate"/>
      </w:r>
      <w:r w:rsidR="002C1369" w:rsidRPr="1E068E1F">
        <w:rPr>
          <w:noProof/>
        </w:rPr>
        <w:t>(Guo et al., 2020; Yao et al., 2020)</w:t>
      </w:r>
      <w:r w:rsidRPr="1E068E1F">
        <w:fldChar w:fldCharType="end"/>
      </w:r>
      <w:r w:rsidR="002C1369" w:rsidRPr="1E068E1F">
        <w:t xml:space="preserve"> </w:t>
      </w:r>
      <w:r w:rsidR="025FAED0" w:rsidRPr="1E068E1F">
        <w:t xml:space="preserve">and </w:t>
      </w:r>
      <w:r w:rsidR="00BA44AF" w:rsidRPr="1E068E1F">
        <w:rPr>
          <w:b/>
          <w:bCs/>
        </w:rPr>
        <w:t>Reinforcement</w:t>
      </w:r>
      <w:r w:rsidR="00CE271B" w:rsidRPr="1E068E1F">
        <w:rPr>
          <w:b/>
          <w:bCs/>
        </w:rPr>
        <w:t xml:space="preserve"> Learning</w:t>
      </w:r>
      <w:r w:rsidR="002C1369" w:rsidRPr="1E068E1F">
        <w:rPr>
          <w:b/>
          <w:bCs/>
        </w:rPr>
        <w:t xml:space="preserve"> </w:t>
      </w:r>
      <w:r w:rsidRPr="1E068E1F">
        <w:rPr>
          <w:b/>
          <w:bCs/>
        </w:rPr>
        <w:fldChar w:fldCharType="begin" w:fldLock="1"/>
      </w:r>
      <w:r w:rsidRPr="1E068E1F">
        <w:rPr>
          <w:b/>
          <w:bCs/>
        </w:rPr>
        <w:instrText>ADDIN CSL_CITATION {"citationItems":[{"id":"ITEM-1","itemData":{"abstract":"Reinforcement learning (RL) has proven its worth in a series of artificial domains, and is beginning to show some successes in real-world scenarios. However, much of the research advances in RL are often hard to leverage in real-world systems due to a series of assumptions that are rarely satisfied in practice. We present a set of nine unique challenges that must be addressed to productionize RL to real world problems. For each of these challenges, we specify the exact meaning of the challenge, present some approaches from the literature, and specify some metrics for evaluating that challenge. An approach that addresses all nine challenges would be applicable to a large number of real world problems. We also present an example domain that has been modified to present these challenges as a testbed for practical RL research.","author":[{"dropping-particle":"","family":"Dulac-Arnold","given":"Gabriel","non-dropping-particle":"","parse-names":false,"suffix":""},{"dropping-particle":"","family":"Mankowitz","given":"Daniel","non-dropping-particle":"","parse-names":false,"suffix":""},{"dropping-particle":"","family":"Hester","given":"Todd","non-dropping-particle":"","parse-names":false,"suffix":""}],"id":"ITEM-1","issued":{"date-parts":[["2019"]]},"title":"Challenges of Real-World Reinforcement Learning","type":"article-journal"},"uris":["http://www.mendeley.com/documents/?uuid=2672b695-6301-47fe-b1e6-26328235c333"]}],"mendeley":{"formattedCitation":"(Dulac-Arnold et al., 2019)","plainTextFormattedCitation":"(Dulac-Arnold et al., 2019)","previouslyFormattedCitation":"(Dulac-Arnold et al., 2019)"},"properties":{"noteIndex":0},"schema":"https://github.com/citation-style-language/schema/raw/master/csl-citation.json"}</w:instrText>
      </w:r>
      <w:r w:rsidRPr="1E068E1F">
        <w:rPr>
          <w:b/>
          <w:bCs/>
        </w:rPr>
        <w:fldChar w:fldCharType="separate"/>
      </w:r>
      <w:r w:rsidR="002C1369" w:rsidRPr="1E068E1F">
        <w:rPr>
          <w:noProof/>
        </w:rPr>
        <w:t>(Dulac-Arnold et al., 2019)</w:t>
      </w:r>
      <w:r w:rsidRPr="1E068E1F">
        <w:rPr>
          <w:b/>
          <w:bCs/>
        </w:rPr>
        <w:fldChar w:fldCharType="end"/>
      </w:r>
      <w:r w:rsidR="00CE271B" w:rsidRPr="1E068E1F">
        <w:t>.</w:t>
      </w:r>
      <w:r w:rsidR="09C6984F" w:rsidRPr="1E068E1F">
        <w:t xml:space="preserve"> </w:t>
      </w:r>
      <w:r w:rsidR="00454F01" w:rsidRPr="1E068E1F">
        <w:t xml:space="preserve">In this talk I will cover </w:t>
      </w:r>
      <w:r w:rsidR="00CE271B" w:rsidRPr="1E068E1F">
        <w:t>the potential</w:t>
      </w:r>
      <w:r w:rsidR="00EF4A5A">
        <w:t>, opportunities</w:t>
      </w:r>
      <w:r w:rsidR="00CE271B" w:rsidRPr="1E068E1F">
        <w:t xml:space="preserve"> </w:t>
      </w:r>
      <w:r w:rsidR="00361D0D" w:rsidRPr="1E068E1F">
        <w:t xml:space="preserve">and limitation </w:t>
      </w:r>
      <w:r w:rsidR="00CE271B" w:rsidRPr="1E068E1F">
        <w:t xml:space="preserve">of </w:t>
      </w:r>
      <w:r w:rsidR="00BA44AF" w:rsidRPr="1E068E1F">
        <w:t xml:space="preserve">application of these frameworks </w:t>
      </w:r>
      <w:r w:rsidR="00361D0D" w:rsidRPr="1E068E1F">
        <w:t xml:space="preserve">to optimize business outcomes. I will </w:t>
      </w:r>
      <w:r w:rsidR="00451EC8">
        <w:t>question whether</w:t>
      </w:r>
      <w:r w:rsidR="00361D0D" w:rsidRPr="1E068E1F">
        <w:t xml:space="preserve"> </w:t>
      </w:r>
      <w:r w:rsidR="006F7C51" w:rsidRPr="1E068E1F">
        <w:t xml:space="preserve">offline RL </w:t>
      </w:r>
      <w:r w:rsidRPr="1E068E1F">
        <w:fldChar w:fldCharType="begin" w:fldLock="1"/>
      </w:r>
      <w:r w:rsidRPr="1E068E1F">
        <w:instrText>ADDIN CSL_CITATION {"citationItems":[{"id":"ITEM-1","itemData":{"abstract":"Off-policy reinforcement learning (RL) using a fixed offline dataset of logged interactions is an important consideration in real world applications. This paper studies offline RL using the DQN replay dataset comprising the entire replay experience of a DQN agent on 60 Atari 2600 games. We demonstrate that recent off-policy deep RL algorithms, even when trained solely on this replay dataset, outperform the fully trained DQN agent. To enhance generalization in the offline setting, we present Random Ensemble Mixture (REM), a robust Q-learning algorithm that enforces optimal Bellman consistency on random convex combinations of multiple Q-value estimates. Offline REM trained on the DQN replay dataset surpasses strong RL baselines. The results here present an optimistic view that robust RL algorithms trained on sufficiently large and diverse offline datasets can lead to high quality policies. The DQN replay dataset can serve as an offline RL benchmark and is open-sourced.","author":[{"dropping-particle":"","family":"Agarwal","given":"Rishabh","non-dropping-particle":"","parse-names":false,"suffix":""},{"dropping-particle":"","family":"Schuurmans","given":"Dale","non-dropping-particle":"","parse-names":false,"suffix":""},{"dropping-particle":"","family":"Norouzi","given":"Mohammad","non-dropping-particle":"","parse-names":false,"suffix":""}],"id":"ITEM-1","issued":{"date-parts":[["2019","7","10"]]},"title":"An Optimistic Perspective on Offline Reinforcement Learning","type":"article-journal"},"uris":["http://www.mendeley.com/documents/?uuid=378e265c-5525-49c8-b493-e912f6a5e83a"]},{"id":"ITEM-2","itemData":{"abstract":"In this tutorial article, we aim to provide the reader with the conceptual tools needed to get started on research on offline reinforcement learning algorithms: reinforcement learning algorithms that utilize previously collected data, without additional online data collection. Offline reinforcement learning algorithms hold tremendous promise for making it possible to turn large datasets into powerful decision making engines. Effective offline reinforcement learning methods would be able to extract policies with the maximum possible utility out of the available data, thereby allowing automation of a wide range of decision-making domains, from healthcare and education to robotics. However, the limitations of current algorithms make this difficult. We will aim to provide the reader with an understanding of these challenges, particularly in the context of modern deep reinforcement learning methods, and describe some potential solutions that have been explored in recent work to mitigate these challenges, along with recent applications, and a discussion of perspectives on open problems in the field.","author":[{"dropping-particle":"","family":"Levine","given":"Sergey","non-dropping-particle":"","parse-names":false,"suffix":""},{"dropping-particle":"","family":"Kumar","given":"Aviral","non-dropping-particle":"","parse-names":false,"suffix":""},{"dropping-particle":"","family":"Tucker","given":"George","non-dropping-particle":"","parse-names":false,"suffix":""},{"dropping-particle":"","family":"Fu","given":"Justin","non-dropping-particle":"","parse-names":false,"suffix":""}],"id":"ITEM-2","issued":{"date-parts":[["2020"]]},"title":"Offline Reinforcement Learning: Tutorial, Review, and Perspectives on Open Problems","type":"article-journal"},"uris":["http://www.mendeley.com/documents/?uuid=76a9762f-9518-3e6c-931e-f6aeab9cf2a1"]}],"mendeley":{"formattedCitation":"(Agarwal et al., 2019; Levine et al., 2020)","plainTextFormattedCitation":"(Agarwal et al., 2019; Levine et al., 2020)","previouslyFormattedCitation":"(Agarwal et al., 2019; Levine et al., 2020)"},"properties":{"noteIndex":0},"schema":"https://github.com/citation-style-language/schema/raw/master/csl-citation.json"}</w:instrText>
      </w:r>
      <w:r w:rsidRPr="1E068E1F">
        <w:fldChar w:fldCharType="separate"/>
      </w:r>
      <w:r w:rsidR="002C1369" w:rsidRPr="1E068E1F">
        <w:rPr>
          <w:noProof/>
        </w:rPr>
        <w:t>(Agarwal et al., 2019; Levine et al., 2020)</w:t>
      </w:r>
      <w:r w:rsidRPr="1E068E1F">
        <w:fldChar w:fldCharType="end"/>
      </w:r>
      <w:r w:rsidR="002C1369" w:rsidRPr="1E068E1F">
        <w:t xml:space="preserve"> </w:t>
      </w:r>
      <w:r w:rsidR="006F7C51" w:rsidRPr="1E068E1F">
        <w:t xml:space="preserve">could revolutionize the way operational research, marketing and sales </w:t>
      </w:r>
      <w:r w:rsidR="00FF6B7B" w:rsidRPr="1E068E1F">
        <w:t>are</w:t>
      </w:r>
      <w:r w:rsidR="006F7C51" w:rsidRPr="1E068E1F">
        <w:t xml:space="preserve"> being done. </w:t>
      </w:r>
    </w:p>
    <w:p w14:paraId="0649C0AE" w14:textId="4B3EA15C" w:rsidR="00664E5B" w:rsidRDefault="18A98FA9" w:rsidP="683AE3AB">
      <w:r w:rsidRPr="683AE3AB">
        <w:rPr>
          <w:b/>
          <w:bCs/>
        </w:rPr>
        <w:t xml:space="preserve">Speaker: </w:t>
      </w:r>
      <w:r>
        <w:t xml:space="preserve">Dr. Hanan Shteingart has a </w:t>
      </w:r>
      <w:r w:rsidR="005F370C">
        <w:t>graduated from ELSC/HUJI</w:t>
      </w:r>
      <w:r>
        <w:t xml:space="preserve"> computation neuroscience </w:t>
      </w:r>
      <w:r w:rsidR="005F370C">
        <w:t xml:space="preserve">program with </w:t>
      </w:r>
      <w:r>
        <w:t xml:space="preserve">background in Physics and Electrical Engineering. </w:t>
      </w:r>
      <w:r w:rsidR="2E854F58">
        <w:t xml:space="preserve">His PhD thesis </w:t>
      </w:r>
      <w:r w:rsidR="00FC6689">
        <w:t>focus was</w:t>
      </w:r>
      <w:r w:rsidR="2E854F58">
        <w:t xml:space="preserve"> on using RL to explain human, and animal </w:t>
      </w:r>
      <w:r w:rsidR="00FC6689">
        <w:t>behavior</w:t>
      </w:r>
      <w:r w:rsidR="2E854F58">
        <w:t xml:space="preserve"> as well as neural encoding</w:t>
      </w:r>
      <w:r w:rsidR="00735763">
        <w:t xml:space="preserve"> </w:t>
      </w:r>
      <w:r w:rsidR="005C6A23">
        <w:fldChar w:fldCharType="begin" w:fldLock="1"/>
      </w:r>
      <w:r w:rsidR="005C6A23">
        <w:instrText>ADDIN CSL_CITATION {"citationItems":[{"id":"ITEM-1","itemData":{"author":[{"dropping-particle":"","family":"Shteingart","given":"Hanan","non-dropping-particle":"","parse-names":false,"suffix":""},{"dropping-particle":"","family":"Neiman","given":"Tal","non-dropping-particle":"","parse-names":false,"suffix":""},{"dropping-particle":"","family":"Loewenstein","given":"Yonatan","non-dropping-particle":"","parse-names":false,"suffix":""}],"container-title":"Journal of Experimental Psychology: General","id":"ITEM-1","issue":"2","issued":{"date-parts":[["2013"]]},"page":"476","publisher":"American Psychological Association","title":"The role of first impression in operant learning.","type":"article-journal","volume":"142"},"uris":["http://www.mendeley.com/documents/?uuid=be805b03-fdb8-43c6-b654-0ff90bf43e35"]},{"id":"ITEM-2","itemData":{"author":[{"dropping-particle":"","family":"Shteingart","given":"Hanan","non-dropping-particle":"","parse-names":false,"suffix":""},{"dropping-particle":"","family":"Loewenstein","given":"Yonatan","non-dropping-particle":"","parse-names":false,"suffix":""}],"container-title":"Current Opinion in Neurobiology","id":"ITEM-2","issued":{"date-parts":[["2014"]]},"page":"93-98","publisher":"Elsevier Current Trends","title":"Reinforcement learning and human behavior","type":"article-journal","volume":"25"},"uris":["http://www.mendeley.com/documents/?uuid=0ea02832-4a71-4099-895c-770f31875d79"]},{"id":"ITEM-3","itemData":{"author":[{"dropping-particle":"","family":"Mongillo","given":"Gianluigi","non-dropping-particle":"","parse-names":false,"suffix":""},{"dropping-particle":"","family":"Shteingart","given":"Hanan","non-dropping-particle":"","parse-names":false,"suffix":""},{"dropping-particle":"","family":"Loewenstein","given":"Yonatan","non-dropping-particle":"","parse-names":false,"suffix":""}],"container-title":"Proceedings of the IEEE","id":"ITEM-3","issue":"4","issued":{"date-parts":[["2014"]]},"page":"528-541","publisher":"IEEE","title":"The misbehavior of reinforcement learning","type":"article-journal","volume":"102"},"uris":["http://www.mendeley.com/documents/?uuid=283114a8-5447-4882-bab2-967643bd008b"]},{"id":"ITEM-4","itemData":{"author":[{"dropping-particle":"","family":"Murakami","given":"Masayoshi","non-dropping-particle":"","parse-names":false,"suffix":""},{"dropping-particle":"","family":"Shteingart","given":"Hanan","non-dropping-particle":"","parse-names":false,"suffix":""},{"dropping-particle":"","family":"Loewenstein","given":"Yonatan","non-dropping-particle":"","parse-names":false,"suffix":""},{"dropping-particle":"","family":"Mainen","given":"Zachary F","non-dropping-particle":"","parse-names":false,"suffix":""}],"container-title":"Neuron","id":"ITEM-4","issue":"4","issued":{"date-parts":[["2017"]]},"page":"908-919","publisher":"Cell Press","title":"Distinct sources of deterministic and stochastic components of action timing decisions in rodent frontal cortex","type":"article-journal","volume":"94"},"uris":["http://www.mendeley.com/documents/?uuid=c4199066-2828-486f-ae12-2e3d51ce136e"]},{"id":"ITEM-5","itemData":{"author":[{"dropping-particle":"","family":"Shteingart","given":"Hanan","non-dropping-particle":"","parse-names":false,"suffix":""},{"dropping-particle":"","family":"Loewenstein","given":"Yonatan","non-dropping-particle":"","parse-names":false,"suffix":""}],"container-title":"PloS one","id":"ITEM-5","issue":"8","issued":{"date-parts":[["2016"]]},"page":"e0157643","publisher":"Public Library of Science San Francisco, CA USA","title":"Heterogeneous suppression of sequential effects in random sequence generation, but not in operant learning","type":"article-journal","volume":"11"},"uris":["http://www.mendeley.com/documents/?uuid=0c479fb4-9ce3-47c1-a7ad-a91c2d84b31c"]},{"id":"ITEM-6","itemData":{"author":[{"dropping-particle":"","family":"Shteingart","given":"Hanan","non-dropping-particle":"","parse-names":false,"suffix":""},{"dropping-particle":"","family":"Loewenstein","given":"Yonatan","non-dropping-particle":"","parse-names":false,"suffix":""}],"container-title":"Decision","id":"ITEM-6","issue":"2","issued":{"date-parts":[["2015"]]},"page":"107","publisher":"Educational Publishing Foundation","title":"The effect of sample size and cognitive strategy on probability estimation bias.","type":"article-journal","volume":"2"},"uris":["http://www.mendeley.com/documents/?uuid=2f878abb-0998-4b48-a86c-e421d7d1cb48"]}],"mendeley":{"formattedCitation":"(Mongillo et al., 2014; Murakami et al., 2017; Shteingart et al., 2013; Shteingart &amp; Loewenstein, 2014, 2015, 2016)","plainTextFormattedCitation":"(Mongillo et al., 2014; Murakami et al., 2017; Shteingart et al., 2013; Shteingart &amp; Loewenstein, 2014, 2015, 2016)"},"properties":{"noteIndex":0},"schema":"https://github.com/citation-style-language/schema/raw/master/csl-citation.json"}</w:instrText>
      </w:r>
      <w:r w:rsidR="005C6A23">
        <w:fldChar w:fldCharType="separate"/>
      </w:r>
      <w:r w:rsidR="005C6A23" w:rsidRPr="005C6A23">
        <w:rPr>
          <w:noProof/>
        </w:rPr>
        <w:t>(Mongillo et al., 2014; Murakami et al., 2017; Shteingart et al., 2013; Shteingart &amp; Loewenstein, 2014, 2015, 2016)</w:t>
      </w:r>
      <w:r w:rsidR="005C6A23">
        <w:fldChar w:fldCharType="end"/>
      </w:r>
      <w:r w:rsidR="2E854F58">
        <w:t>. He is a lecturer in Yandex Data Science School on Supervised and Reinforcement</w:t>
      </w:r>
      <w:r w:rsidR="47E29AC7">
        <w:t xml:space="preserve"> Learning. </w:t>
      </w:r>
      <w:r>
        <w:t xml:space="preserve">He has </w:t>
      </w:r>
      <w:r w:rsidR="3A4A17DC">
        <w:t xml:space="preserve">built the data science teams in several </w:t>
      </w:r>
      <w:r w:rsidR="00FC6689">
        <w:t>startup</w:t>
      </w:r>
      <w:r w:rsidR="3A4A17DC">
        <w:t xml:space="preserve"> </w:t>
      </w:r>
      <w:r>
        <w:t xml:space="preserve">companies like Gong.io, </w:t>
      </w:r>
      <w:proofErr w:type="spellStart"/>
      <w:r>
        <w:t>Biocatch</w:t>
      </w:r>
      <w:proofErr w:type="spellEnd"/>
      <w:r w:rsidR="08A14C00">
        <w:t xml:space="preserve">, </w:t>
      </w:r>
      <w:proofErr w:type="spellStart"/>
      <w:r w:rsidR="08A14C00">
        <w:t>Playtika</w:t>
      </w:r>
      <w:proofErr w:type="spellEnd"/>
      <w:r w:rsidR="08A14C00">
        <w:t xml:space="preserve"> as well as in enterprises like Microsoft. Today he works in VIANAI </w:t>
      </w:r>
      <w:r w:rsidR="00FC6689">
        <w:t>where</w:t>
      </w:r>
      <w:r w:rsidR="08A14C00">
        <w:t xml:space="preserve"> he is building a </w:t>
      </w:r>
      <w:r w:rsidR="4A2805A1">
        <w:t xml:space="preserve">platform to democratize the ability to optimize and evaluate </w:t>
      </w:r>
      <w:r w:rsidR="71E3B90A">
        <w:t xml:space="preserve">business </w:t>
      </w:r>
      <w:r w:rsidR="00EF4A5A">
        <w:t>policies.</w:t>
      </w:r>
      <w:r w:rsidR="1F779E4E">
        <w:t xml:space="preserve"> </w:t>
      </w:r>
    </w:p>
    <w:p w14:paraId="53A71AFB" w14:textId="351F2135" w:rsidR="18A98FA9" w:rsidRDefault="1F779E4E" w:rsidP="683AE3AB">
      <w:r w:rsidRPr="00FD670F">
        <w:rPr>
          <w:rFonts w:ascii="Calibri" w:eastAsia="Calibri" w:hAnsi="Calibri" w:cs="Calibri"/>
          <w:b/>
          <w:bCs/>
          <w:color w:val="000000" w:themeColor="text1"/>
        </w:rPr>
        <w:t>VIANAI</w:t>
      </w:r>
      <w:r w:rsidRPr="683AE3AB">
        <w:rPr>
          <w:rFonts w:ascii="Calibri" w:eastAsia="Calibri" w:hAnsi="Calibri" w:cs="Calibri"/>
          <w:color w:val="000000" w:themeColor="text1"/>
        </w:rPr>
        <w:t xml:space="preserve"> Systems, Inc. was founded in early 2019 to address the emerging market opportunity in Enterprise AI. The company was publicly launched in September 2019 with $50M initial venture investment. Since its founding, VIANAI has worked with some of the largest and most respected businesses across multiple industry segments to deliver AI/ML and Data Science solutions covering a variety of strategic use cases and technology capabilities. </w:t>
      </w:r>
    </w:p>
    <w:p w14:paraId="2BFFECBB" w14:textId="6753DBA1" w:rsidR="002C1369" w:rsidRDefault="002C1369" w:rsidP="683AE3AB">
      <w:pPr>
        <w:ind w:left="480" w:hanging="480"/>
        <w:rPr>
          <w:rFonts w:ascii="Calibri" w:hAnsi="Calibri" w:cs="Calibri"/>
        </w:rPr>
      </w:pPr>
    </w:p>
    <w:p w14:paraId="0FA5593B" w14:textId="2E161BF2" w:rsidR="005C6A23" w:rsidRPr="005C6A23" w:rsidRDefault="002C1369" w:rsidP="005C6A23">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5C6A23" w:rsidRPr="005C6A23">
        <w:rPr>
          <w:rFonts w:ascii="Calibri" w:hAnsi="Calibri" w:cs="Calibri"/>
          <w:noProof/>
        </w:rPr>
        <w:t xml:space="preserve">Agarwal, R., Schuurmans, D., &amp; Norouzi, M. (2019). </w:t>
      </w:r>
      <w:r w:rsidR="005C6A23" w:rsidRPr="005C6A23">
        <w:rPr>
          <w:rFonts w:ascii="Calibri" w:hAnsi="Calibri" w:cs="Calibri"/>
          <w:i/>
          <w:iCs/>
          <w:noProof/>
        </w:rPr>
        <w:t>An Optimistic Perspective on Offline Reinforcement Learning</w:t>
      </w:r>
      <w:r w:rsidR="005C6A23" w:rsidRPr="005C6A23">
        <w:rPr>
          <w:rFonts w:ascii="Calibri" w:hAnsi="Calibri" w:cs="Calibri"/>
          <w:noProof/>
        </w:rPr>
        <w:t>. http://arxiv.org/abs/1907.04543</w:t>
      </w:r>
    </w:p>
    <w:p w14:paraId="555CE7A0"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Athey, S. (2017). Beyond prediction: Using big data for policy problems. </w:t>
      </w:r>
      <w:r w:rsidRPr="005C6A23">
        <w:rPr>
          <w:rFonts w:ascii="Calibri" w:hAnsi="Calibri" w:cs="Calibri"/>
          <w:i/>
          <w:iCs/>
          <w:noProof/>
        </w:rPr>
        <w:t>Science</w:t>
      </w:r>
      <w:r w:rsidRPr="005C6A23">
        <w:rPr>
          <w:rFonts w:ascii="Calibri" w:hAnsi="Calibri" w:cs="Calibri"/>
          <w:noProof/>
        </w:rPr>
        <w:t xml:space="preserve">, </w:t>
      </w:r>
      <w:r w:rsidRPr="005C6A23">
        <w:rPr>
          <w:rFonts w:ascii="Calibri" w:hAnsi="Calibri" w:cs="Calibri"/>
          <w:i/>
          <w:iCs/>
          <w:noProof/>
        </w:rPr>
        <w:t>485</w:t>
      </w:r>
      <w:r w:rsidRPr="005C6A23">
        <w:rPr>
          <w:rFonts w:ascii="Calibri" w:hAnsi="Calibri" w:cs="Calibri"/>
          <w:noProof/>
        </w:rPr>
        <w:t>(February), 483–485.</w:t>
      </w:r>
    </w:p>
    <w:p w14:paraId="682ED1FE"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Bertsimas, D., &amp; Kallus, N. (2020). From predictive to prescriptive analytics. </w:t>
      </w:r>
      <w:r w:rsidRPr="005C6A23">
        <w:rPr>
          <w:rFonts w:ascii="Calibri" w:hAnsi="Calibri" w:cs="Calibri"/>
          <w:i/>
          <w:iCs/>
          <w:noProof/>
        </w:rPr>
        <w:t>Management Science</w:t>
      </w:r>
      <w:r w:rsidRPr="005C6A23">
        <w:rPr>
          <w:rFonts w:ascii="Calibri" w:hAnsi="Calibri" w:cs="Calibri"/>
          <w:noProof/>
        </w:rPr>
        <w:t xml:space="preserve">, </w:t>
      </w:r>
      <w:r w:rsidRPr="005C6A23">
        <w:rPr>
          <w:rFonts w:ascii="Calibri" w:hAnsi="Calibri" w:cs="Calibri"/>
          <w:i/>
          <w:iCs/>
          <w:noProof/>
        </w:rPr>
        <w:t>66</w:t>
      </w:r>
      <w:r w:rsidRPr="005C6A23">
        <w:rPr>
          <w:rFonts w:ascii="Calibri" w:hAnsi="Calibri" w:cs="Calibri"/>
          <w:noProof/>
        </w:rPr>
        <w:t>(3), 1025–1044. https://doi.org/10.1287/mnsc.2018.3253</w:t>
      </w:r>
    </w:p>
    <w:p w14:paraId="673AFA8D"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Dulac-Arnold, G., Mankowitz, D., &amp; Hester, T. (2019). </w:t>
      </w:r>
      <w:r w:rsidRPr="005C6A23">
        <w:rPr>
          <w:rFonts w:ascii="Calibri" w:hAnsi="Calibri" w:cs="Calibri"/>
          <w:i/>
          <w:iCs/>
          <w:noProof/>
        </w:rPr>
        <w:t>Challenges of Real-World Reinforcement Learning</w:t>
      </w:r>
      <w:r w:rsidRPr="005C6A23">
        <w:rPr>
          <w:rFonts w:ascii="Calibri" w:hAnsi="Calibri" w:cs="Calibri"/>
          <w:noProof/>
        </w:rPr>
        <w:t>. http://arxiv.org/abs/1904.12901</w:t>
      </w:r>
    </w:p>
    <w:p w14:paraId="5CAAE809"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Griffin, D. K. (2020). The Big Three: A Methodology to Increase Data Science ROI by Answering the Questions Companies Care About. </w:t>
      </w:r>
      <w:r w:rsidRPr="005C6A23">
        <w:rPr>
          <w:rFonts w:ascii="Calibri" w:hAnsi="Calibri" w:cs="Calibri"/>
          <w:i/>
          <w:iCs/>
          <w:noProof/>
        </w:rPr>
        <w:t>CoRR</w:t>
      </w:r>
      <w:r w:rsidRPr="005C6A23">
        <w:rPr>
          <w:rFonts w:ascii="Calibri" w:hAnsi="Calibri" w:cs="Calibri"/>
          <w:noProof/>
        </w:rPr>
        <w:t xml:space="preserve">, </w:t>
      </w:r>
      <w:r w:rsidRPr="005C6A23">
        <w:rPr>
          <w:rFonts w:ascii="Calibri" w:hAnsi="Calibri" w:cs="Calibri"/>
          <w:i/>
          <w:iCs/>
          <w:noProof/>
        </w:rPr>
        <w:t>abs/2002.0</w:t>
      </w:r>
      <w:r w:rsidRPr="005C6A23">
        <w:rPr>
          <w:rFonts w:ascii="Calibri" w:hAnsi="Calibri" w:cs="Calibri"/>
          <w:noProof/>
        </w:rPr>
        <w:t>. http://arxiv.org/abs/2002.07069</w:t>
      </w:r>
    </w:p>
    <w:p w14:paraId="239481EE"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Guo, R., Cheng, L. U., Hahn, P. R., Liu, H., Cheng, L., &amp; Li, J. (2020). </w:t>
      </w:r>
      <w:r w:rsidRPr="005C6A23">
        <w:rPr>
          <w:rFonts w:ascii="Calibri" w:hAnsi="Calibri" w:cs="Calibri"/>
          <w:i/>
          <w:iCs/>
          <w:noProof/>
        </w:rPr>
        <w:t>A Survey of Learning Causality with Data: Problems and Methods</w:t>
      </w:r>
      <w:r w:rsidRPr="005C6A23">
        <w:rPr>
          <w:rFonts w:ascii="Calibri" w:hAnsi="Calibri" w:cs="Calibri"/>
          <w:noProof/>
        </w:rPr>
        <w:t>. https://doi.org/10.1145/3397269</w:t>
      </w:r>
    </w:p>
    <w:p w14:paraId="13494714"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Levine, S., Kumar, A., Tucker, G., &amp; Fu, J. (2020). </w:t>
      </w:r>
      <w:r w:rsidRPr="005C6A23">
        <w:rPr>
          <w:rFonts w:ascii="Calibri" w:hAnsi="Calibri" w:cs="Calibri"/>
          <w:i/>
          <w:iCs/>
          <w:noProof/>
        </w:rPr>
        <w:t>Offline Reinforcement Learning: Tutorial, Review, and Perspectives on Open Problems</w:t>
      </w:r>
      <w:r w:rsidRPr="005C6A23">
        <w:rPr>
          <w:rFonts w:ascii="Calibri" w:hAnsi="Calibri" w:cs="Calibri"/>
          <w:noProof/>
        </w:rPr>
        <w:t>. http://arxiv.org/abs/2005.01643</w:t>
      </w:r>
    </w:p>
    <w:p w14:paraId="7D3885E8"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Mongillo, G., Shteingart, H., &amp; Loewenstein, Y. (2014). The misbehavior of reinforcement </w:t>
      </w:r>
      <w:r w:rsidRPr="005C6A23">
        <w:rPr>
          <w:rFonts w:ascii="Calibri" w:hAnsi="Calibri" w:cs="Calibri"/>
          <w:noProof/>
        </w:rPr>
        <w:lastRenderedPageBreak/>
        <w:t xml:space="preserve">learning. </w:t>
      </w:r>
      <w:r w:rsidRPr="005C6A23">
        <w:rPr>
          <w:rFonts w:ascii="Calibri" w:hAnsi="Calibri" w:cs="Calibri"/>
          <w:i/>
          <w:iCs/>
          <w:noProof/>
        </w:rPr>
        <w:t>Proceedings of the IEEE</w:t>
      </w:r>
      <w:r w:rsidRPr="005C6A23">
        <w:rPr>
          <w:rFonts w:ascii="Calibri" w:hAnsi="Calibri" w:cs="Calibri"/>
          <w:noProof/>
        </w:rPr>
        <w:t xml:space="preserve">, </w:t>
      </w:r>
      <w:r w:rsidRPr="005C6A23">
        <w:rPr>
          <w:rFonts w:ascii="Calibri" w:hAnsi="Calibri" w:cs="Calibri"/>
          <w:i/>
          <w:iCs/>
          <w:noProof/>
        </w:rPr>
        <w:t>102</w:t>
      </w:r>
      <w:r w:rsidRPr="005C6A23">
        <w:rPr>
          <w:rFonts w:ascii="Calibri" w:hAnsi="Calibri" w:cs="Calibri"/>
          <w:noProof/>
        </w:rPr>
        <w:t>(4), 528–541.</w:t>
      </w:r>
    </w:p>
    <w:p w14:paraId="7C760598"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Murakami, M., Shteingart, H., Loewenstein, Y., &amp; Mainen, Z. F. (2017). Distinct sources of deterministic and stochastic components of action timing decisions in rodent frontal cortex. </w:t>
      </w:r>
      <w:r w:rsidRPr="005C6A23">
        <w:rPr>
          <w:rFonts w:ascii="Calibri" w:hAnsi="Calibri" w:cs="Calibri"/>
          <w:i/>
          <w:iCs/>
          <w:noProof/>
        </w:rPr>
        <w:t>Neuron</w:t>
      </w:r>
      <w:r w:rsidRPr="005C6A23">
        <w:rPr>
          <w:rFonts w:ascii="Calibri" w:hAnsi="Calibri" w:cs="Calibri"/>
          <w:noProof/>
        </w:rPr>
        <w:t xml:space="preserve">, </w:t>
      </w:r>
      <w:r w:rsidRPr="005C6A23">
        <w:rPr>
          <w:rFonts w:ascii="Calibri" w:hAnsi="Calibri" w:cs="Calibri"/>
          <w:i/>
          <w:iCs/>
          <w:noProof/>
        </w:rPr>
        <w:t>94</w:t>
      </w:r>
      <w:r w:rsidRPr="005C6A23">
        <w:rPr>
          <w:rFonts w:ascii="Calibri" w:hAnsi="Calibri" w:cs="Calibri"/>
          <w:noProof/>
        </w:rPr>
        <w:t>(4), 908–919.</w:t>
      </w:r>
    </w:p>
    <w:p w14:paraId="56C1A336"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Shteingart, H., &amp; Loewenstein, Y. (2014). Reinforcement learning and human behavior. </w:t>
      </w:r>
      <w:r w:rsidRPr="005C6A23">
        <w:rPr>
          <w:rFonts w:ascii="Calibri" w:hAnsi="Calibri" w:cs="Calibri"/>
          <w:i/>
          <w:iCs/>
          <w:noProof/>
        </w:rPr>
        <w:t>Current Opinion in Neurobiology</w:t>
      </w:r>
      <w:r w:rsidRPr="005C6A23">
        <w:rPr>
          <w:rFonts w:ascii="Calibri" w:hAnsi="Calibri" w:cs="Calibri"/>
          <w:noProof/>
        </w:rPr>
        <w:t xml:space="preserve">, </w:t>
      </w:r>
      <w:r w:rsidRPr="005C6A23">
        <w:rPr>
          <w:rFonts w:ascii="Calibri" w:hAnsi="Calibri" w:cs="Calibri"/>
          <w:i/>
          <w:iCs/>
          <w:noProof/>
        </w:rPr>
        <w:t>25</w:t>
      </w:r>
      <w:r w:rsidRPr="005C6A23">
        <w:rPr>
          <w:rFonts w:ascii="Calibri" w:hAnsi="Calibri" w:cs="Calibri"/>
          <w:noProof/>
        </w:rPr>
        <w:t>, 93–98.</w:t>
      </w:r>
    </w:p>
    <w:p w14:paraId="5D9F265B"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Shteingart, H., &amp; Loewenstein, Y. (2015). The effect of sample size and cognitive strategy on probability estimation bias. </w:t>
      </w:r>
      <w:r w:rsidRPr="005C6A23">
        <w:rPr>
          <w:rFonts w:ascii="Calibri" w:hAnsi="Calibri" w:cs="Calibri"/>
          <w:i/>
          <w:iCs/>
          <w:noProof/>
        </w:rPr>
        <w:t>Decision</w:t>
      </w:r>
      <w:r w:rsidRPr="005C6A23">
        <w:rPr>
          <w:rFonts w:ascii="Calibri" w:hAnsi="Calibri" w:cs="Calibri"/>
          <w:noProof/>
        </w:rPr>
        <w:t xml:space="preserve">, </w:t>
      </w:r>
      <w:r w:rsidRPr="005C6A23">
        <w:rPr>
          <w:rFonts w:ascii="Calibri" w:hAnsi="Calibri" w:cs="Calibri"/>
          <w:i/>
          <w:iCs/>
          <w:noProof/>
        </w:rPr>
        <w:t>2</w:t>
      </w:r>
      <w:r w:rsidRPr="005C6A23">
        <w:rPr>
          <w:rFonts w:ascii="Calibri" w:hAnsi="Calibri" w:cs="Calibri"/>
          <w:noProof/>
        </w:rPr>
        <w:t>(2), 107.</w:t>
      </w:r>
    </w:p>
    <w:p w14:paraId="3D8F65CC"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Shteingart, H., &amp; Loewenstein, Y. (2016). Heterogeneous suppression of sequential effects in random sequence generation, but not in operant learning. </w:t>
      </w:r>
      <w:r w:rsidRPr="005C6A23">
        <w:rPr>
          <w:rFonts w:ascii="Calibri" w:hAnsi="Calibri" w:cs="Calibri"/>
          <w:i/>
          <w:iCs/>
          <w:noProof/>
        </w:rPr>
        <w:t>PloS One</w:t>
      </w:r>
      <w:r w:rsidRPr="005C6A23">
        <w:rPr>
          <w:rFonts w:ascii="Calibri" w:hAnsi="Calibri" w:cs="Calibri"/>
          <w:noProof/>
        </w:rPr>
        <w:t xml:space="preserve">, </w:t>
      </w:r>
      <w:r w:rsidRPr="005C6A23">
        <w:rPr>
          <w:rFonts w:ascii="Calibri" w:hAnsi="Calibri" w:cs="Calibri"/>
          <w:i/>
          <w:iCs/>
          <w:noProof/>
        </w:rPr>
        <w:t>11</w:t>
      </w:r>
      <w:r w:rsidRPr="005C6A23">
        <w:rPr>
          <w:rFonts w:ascii="Calibri" w:hAnsi="Calibri" w:cs="Calibri"/>
          <w:noProof/>
        </w:rPr>
        <w:t>(8), e0157643.</w:t>
      </w:r>
    </w:p>
    <w:p w14:paraId="41411CCC"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Shteingart, H., Neiman, T., &amp; Loewenstein, Y. (2013). The role of first impression in operant learning. </w:t>
      </w:r>
      <w:r w:rsidRPr="005C6A23">
        <w:rPr>
          <w:rFonts w:ascii="Calibri" w:hAnsi="Calibri" w:cs="Calibri"/>
          <w:i/>
          <w:iCs/>
          <w:noProof/>
        </w:rPr>
        <w:t>Journal of Experimental Psychology: General</w:t>
      </w:r>
      <w:r w:rsidRPr="005C6A23">
        <w:rPr>
          <w:rFonts w:ascii="Calibri" w:hAnsi="Calibri" w:cs="Calibri"/>
          <w:noProof/>
        </w:rPr>
        <w:t xml:space="preserve">, </w:t>
      </w:r>
      <w:r w:rsidRPr="005C6A23">
        <w:rPr>
          <w:rFonts w:ascii="Calibri" w:hAnsi="Calibri" w:cs="Calibri"/>
          <w:i/>
          <w:iCs/>
          <w:noProof/>
        </w:rPr>
        <w:t>142</w:t>
      </w:r>
      <w:r w:rsidRPr="005C6A23">
        <w:rPr>
          <w:rFonts w:ascii="Calibri" w:hAnsi="Calibri" w:cs="Calibri"/>
          <w:noProof/>
        </w:rPr>
        <w:t>(2), 476.</w:t>
      </w:r>
    </w:p>
    <w:p w14:paraId="79FAA834" w14:textId="77777777" w:rsidR="005C6A23" w:rsidRPr="005C6A23" w:rsidRDefault="005C6A23" w:rsidP="005C6A23">
      <w:pPr>
        <w:widowControl w:val="0"/>
        <w:autoSpaceDE w:val="0"/>
        <w:autoSpaceDN w:val="0"/>
        <w:adjustRightInd w:val="0"/>
        <w:ind w:left="480" w:hanging="480"/>
        <w:rPr>
          <w:rFonts w:ascii="Calibri" w:hAnsi="Calibri" w:cs="Calibri"/>
          <w:noProof/>
        </w:rPr>
      </w:pPr>
      <w:r w:rsidRPr="005C6A23">
        <w:rPr>
          <w:rFonts w:ascii="Calibri" w:hAnsi="Calibri" w:cs="Calibri"/>
          <w:noProof/>
        </w:rPr>
        <w:t xml:space="preserve">Yao, L., Chu, Z., Li, S., Li, Y., Gao, J., &amp; Zhang, A. (2020). </w:t>
      </w:r>
      <w:r w:rsidRPr="005C6A23">
        <w:rPr>
          <w:rFonts w:ascii="Calibri" w:hAnsi="Calibri" w:cs="Calibri"/>
          <w:i/>
          <w:iCs/>
          <w:noProof/>
        </w:rPr>
        <w:t>A Survey on Causal Inference</w:t>
      </w:r>
      <w:r w:rsidRPr="005C6A23">
        <w:rPr>
          <w:rFonts w:ascii="Calibri" w:hAnsi="Calibri" w:cs="Calibri"/>
          <w:noProof/>
        </w:rPr>
        <w:t>. http://arxiv.org/abs/2002.02770</w:t>
      </w:r>
    </w:p>
    <w:p w14:paraId="42B888DE" w14:textId="2013DAE3" w:rsidR="00CF2AA6" w:rsidRPr="009C080F" w:rsidRDefault="002C1369" w:rsidP="005C6A23">
      <w:pPr>
        <w:widowControl w:val="0"/>
        <w:autoSpaceDE w:val="0"/>
        <w:autoSpaceDN w:val="0"/>
        <w:adjustRightInd w:val="0"/>
        <w:ind w:left="480" w:hanging="480"/>
      </w:pPr>
      <w:r>
        <w:fldChar w:fldCharType="end"/>
      </w:r>
    </w:p>
    <w:sectPr w:rsidR="00CF2AA6" w:rsidRPr="009C080F" w:rsidSect="008542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oiWi8oS/HTxQ+t" id="XQHgmRL8"/>
  </int:Manifest>
  <int:Observations>
    <int:Content id="XQHgmRL8">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6B"/>
    <w:rsid w:val="00190134"/>
    <w:rsid w:val="0019753E"/>
    <w:rsid w:val="001E03A3"/>
    <w:rsid w:val="0020601D"/>
    <w:rsid w:val="00276940"/>
    <w:rsid w:val="002C1369"/>
    <w:rsid w:val="002D75DF"/>
    <w:rsid w:val="00361D0D"/>
    <w:rsid w:val="003D7C37"/>
    <w:rsid w:val="004249EB"/>
    <w:rsid w:val="00451EC8"/>
    <w:rsid w:val="00454B5E"/>
    <w:rsid w:val="00454F01"/>
    <w:rsid w:val="00484094"/>
    <w:rsid w:val="004A0C6B"/>
    <w:rsid w:val="004A6F30"/>
    <w:rsid w:val="004C4B52"/>
    <w:rsid w:val="004F00A9"/>
    <w:rsid w:val="00571CD8"/>
    <w:rsid w:val="005C6A23"/>
    <w:rsid w:val="005F370C"/>
    <w:rsid w:val="00625618"/>
    <w:rsid w:val="00632A02"/>
    <w:rsid w:val="00647DDA"/>
    <w:rsid w:val="00664E5B"/>
    <w:rsid w:val="006E7EA3"/>
    <w:rsid w:val="006F7C51"/>
    <w:rsid w:val="00735763"/>
    <w:rsid w:val="007A3889"/>
    <w:rsid w:val="0085423C"/>
    <w:rsid w:val="008D484D"/>
    <w:rsid w:val="009820E5"/>
    <w:rsid w:val="009C080F"/>
    <w:rsid w:val="00A0320C"/>
    <w:rsid w:val="00A05507"/>
    <w:rsid w:val="00A219DA"/>
    <w:rsid w:val="00A246B1"/>
    <w:rsid w:val="00A80EB5"/>
    <w:rsid w:val="00AC4B53"/>
    <w:rsid w:val="00B216AB"/>
    <w:rsid w:val="00B566B2"/>
    <w:rsid w:val="00BA44AF"/>
    <w:rsid w:val="00BC1629"/>
    <w:rsid w:val="00BE10EC"/>
    <w:rsid w:val="00C061DE"/>
    <w:rsid w:val="00CA737D"/>
    <w:rsid w:val="00CE271B"/>
    <w:rsid w:val="00CF2AA6"/>
    <w:rsid w:val="00D2515A"/>
    <w:rsid w:val="00D57CAC"/>
    <w:rsid w:val="00DE38C8"/>
    <w:rsid w:val="00E61650"/>
    <w:rsid w:val="00E740C5"/>
    <w:rsid w:val="00E74544"/>
    <w:rsid w:val="00EF4A5A"/>
    <w:rsid w:val="00F70D57"/>
    <w:rsid w:val="00F7543A"/>
    <w:rsid w:val="00FA5191"/>
    <w:rsid w:val="00FC6689"/>
    <w:rsid w:val="00FD670F"/>
    <w:rsid w:val="00FF6B7B"/>
    <w:rsid w:val="024F5F1B"/>
    <w:rsid w:val="025FAED0"/>
    <w:rsid w:val="05E28C40"/>
    <w:rsid w:val="084D0572"/>
    <w:rsid w:val="08A14C00"/>
    <w:rsid w:val="08C0B3D2"/>
    <w:rsid w:val="09C6984F"/>
    <w:rsid w:val="09ED47FA"/>
    <w:rsid w:val="0B962591"/>
    <w:rsid w:val="0FBE8239"/>
    <w:rsid w:val="14C64610"/>
    <w:rsid w:val="14D5FD6C"/>
    <w:rsid w:val="18A98FA9"/>
    <w:rsid w:val="18B6DDC3"/>
    <w:rsid w:val="1CEF7861"/>
    <w:rsid w:val="1D91A337"/>
    <w:rsid w:val="1E068E1F"/>
    <w:rsid w:val="1E4A9705"/>
    <w:rsid w:val="1E5595BE"/>
    <w:rsid w:val="1F779E4E"/>
    <w:rsid w:val="20E92928"/>
    <w:rsid w:val="24D38263"/>
    <w:rsid w:val="25227169"/>
    <w:rsid w:val="260B1257"/>
    <w:rsid w:val="26868049"/>
    <w:rsid w:val="26948022"/>
    <w:rsid w:val="28AC72F8"/>
    <w:rsid w:val="2963DEEA"/>
    <w:rsid w:val="2AD0A9AB"/>
    <w:rsid w:val="2B69FE9B"/>
    <w:rsid w:val="2D07B7C1"/>
    <w:rsid w:val="2E854F58"/>
    <w:rsid w:val="2EE24FA9"/>
    <w:rsid w:val="2F109D7E"/>
    <w:rsid w:val="2F6E279C"/>
    <w:rsid w:val="3466DB8C"/>
    <w:rsid w:val="356E4799"/>
    <w:rsid w:val="36CCDBC0"/>
    <w:rsid w:val="37AA46CA"/>
    <w:rsid w:val="3A4A17DC"/>
    <w:rsid w:val="3CB169B4"/>
    <w:rsid w:val="4002C4EB"/>
    <w:rsid w:val="40C97D3A"/>
    <w:rsid w:val="441E1BBE"/>
    <w:rsid w:val="44F30245"/>
    <w:rsid w:val="455CFBC3"/>
    <w:rsid w:val="463AA4C3"/>
    <w:rsid w:val="47E29AC7"/>
    <w:rsid w:val="48565A6C"/>
    <w:rsid w:val="4A2805A1"/>
    <w:rsid w:val="4A52DE8D"/>
    <w:rsid w:val="4DED63F8"/>
    <w:rsid w:val="4EC16051"/>
    <w:rsid w:val="4FBE2AE5"/>
    <w:rsid w:val="512504BA"/>
    <w:rsid w:val="519865D4"/>
    <w:rsid w:val="560784C5"/>
    <w:rsid w:val="571A74AA"/>
    <w:rsid w:val="59356585"/>
    <w:rsid w:val="594D8F83"/>
    <w:rsid w:val="5ADC7827"/>
    <w:rsid w:val="5AE0D89D"/>
    <w:rsid w:val="5BE1FC6A"/>
    <w:rsid w:val="5BEA4E97"/>
    <w:rsid w:val="63E4D779"/>
    <w:rsid w:val="667AAA2E"/>
    <w:rsid w:val="67ADEDFD"/>
    <w:rsid w:val="683AE3AB"/>
    <w:rsid w:val="6949BE5E"/>
    <w:rsid w:val="6979D3C2"/>
    <w:rsid w:val="6C6CA054"/>
    <w:rsid w:val="6E9005B5"/>
    <w:rsid w:val="6E92194A"/>
    <w:rsid w:val="70EC8A03"/>
    <w:rsid w:val="71E3B90A"/>
    <w:rsid w:val="748591BF"/>
    <w:rsid w:val="75C5A206"/>
    <w:rsid w:val="78BB1EC3"/>
    <w:rsid w:val="7B240D89"/>
    <w:rsid w:val="7CD5AE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9DF1"/>
  <w15:chartTrackingRefBased/>
  <w15:docId w15:val="{89C1412D-28E7-4606-B71A-8D12A771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C6B"/>
    <w:rPr>
      <w:color w:val="808080"/>
    </w:rPr>
  </w:style>
  <w:style w:type="paragraph" w:styleId="Title">
    <w:name w:val="Title"/>
    <w:basedOn w:val="Normal"/>
    <w:next w:val="Normal"/>
    <w:link w:val="TitleChar"/>
    <w:uiPriority w:val="10"/>
    <w:qFormat/>
    <w:rsid w:val="004A0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C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A0C6B"/>
    <w:rPr>
      <w:color w:val="0000FF"/>
      <w:u w:val="single"/>
    </w:rPr>
  </w:style>
  <w:style w:type="character" w:styleId="FollowedHyperlink">
    <w:name w:val="FollowedHyperlink"/>
    <w:basedOn w:val="DefaultParagraphFont"/>
    <w:uiPriority w:val="99"/>
    <w:semiHidden/>
    <w:unhideWhenUsed/>
    <w:rsid w:val="0048409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901139">
      <w:bodyDiv w:val="1"/>
      <w:marLeft w:val="0"/>
      <w:marRight w:val="0"/>
      <w:marTop w:val="0"/>
      <w:marBottom w:val="0"/>
      <w:divBdr>
        <w:top w:val="none" w:sz="0" w:space="0" w:color="auto"/>
        <w:left w:val="none" w:sz="0" w:space="0" w:color="auto"/>
        <w:bottom w:val="none" w:sz="0" w:space="0" w:color="auto"/>
        <w:right w:val="none" w:sz="0" w:space="0" w:color="auto"/>
      </w:divBdr>
    </w:div>
    <w:div w:id="886375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95420099481b40d1"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586abc1-bc57-4a5f-863f-43b44866605d">
      <UserInfo>
        <DisplayName>Ohad Levinkron</DisplayName>
        <AccountId>13</AccountId>
        <AccountType/>
      </UserInfo>
      <UserInfo>
        <DisplayName>Jake Klein</DisplayName>
        <AccountId>14</AccountId>
        <AccountType/>
      </UserInfo>
      <UserInfo>
        <DisplayName>David Bolotnikoff</DisplayName>
        <AccountId>15</AccountId>
        <AccountType/>
      </UserInfo>
      <UserInfo>
        <DisplayName>Naama Parush</DisplayName>
        <AccountId>12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ABE0CD8E72E2E44B3CAFA18AAC726B7" ma:contentTypeVersion="11" ma:contentTypeDescription="Create a new document." ma:contentTypeScope="" ma:versionID="ab8374488b026d0e49d0086333a78f9b">
  <xsd:schema xmlns:xsd="http://www.w3.org/2001/XMLSchema" xmlns:xs="http://www.w3.org/2001/XMLSchema" xmlns:p="http://schemas.microsoft.com/office/2006/metadata/properties" xmlns:ns2="8cef5b57-fb58-4d00-9bb7-36b13b2ac1dd" xmlns:ns3="a586abc1-bc57-4a5f-863f-43b44866605d" targetNamespace="http://schemas.microsoft.com/office/2006/metadata/properties" ma:root="true" ma:fieldsID="64eff0aa24ef7af27ceea6f9d990733a" ns2:_="" ns3:_="">
    <xsd:import namespace="8cef5b57-fb58-4d00-9bb7-36b13b2ac1dd"/>
    <xsd:import namespace="a586abc1-bc57-4a5f-863f-43b448666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f5b57-fb58-4d00-9bb7-36b13b2ac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6abc1-bc57-4a5f-863f-43b44866605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083B1C-D31B-466C-A46F-A0170623436B}">
  <ds:schemaRefs>
    <ds:schemaRef ds:uri="http://schemas.microsoft.com/office/2006/metadata/properties"/>
    <ds:schemaRef ds:uri="http://schemas.microsoft.com/office/infopath/2007/PartnerControls"/>
    <ds:schemaRef ds:uri="a586abc1-bc57-4a5f-863f-43b44866605d"/>
  </ds:schemaRefs>
</ds:datastoreItem>
</file>

<file path=customXml/itemProps2.xml><?xml version="1.0" encoding="utf-8"?>
<ds:datastoreItem xmlns:ds="http://schemas.openxmlformats.org/officeDocument/2006/customXml" ds:itemID="{8D89104E-023F-BA43-98CA-0BE4D1631A68}">
  <ds:schemaRefs>
    <ds:schemaRef ds:uri="http://schemas.openxmlformats.org/officeDocument/2006/bibliography"/>
  </ds:schemaRefs>
</ds:datastoreItem>
</file>

<file path=customXml/itemProps3.xml><?xml version="1.0" encoding="utf-8"?>
<ds:datastoreItem xmlns:ds="http://schemas.openxmlformats.org/officeDocument/2006/customXml" ds:itemID="{882D269D-6B74-4C16-A656-5708B5BBA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f5b57-fb58-4d00-9bb7-36b13b2ac1dd"/>
    <ds:schemaRef ds:uri="a586abc1-bc57-4a5f-863f-43b448666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2038BE-5A42-4C53-B14E-F2F7B1A0AF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Pages>
  <Words>3735</Words>
  <Characters>21295</Characters>
  <Application>Microsoft Office Word</Application>
  <DocSecurity>0</DocSecurity>
  <Lines>177</Lines>
  <Paragraphs>49</Paragraphs>
  <ScaleCrop>false</ScaleCrop>
  <Company/>
  <LinksUpToDate>false</LinksUpToDate>
  <CharactersWithSpaces>24981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Shteingart</dc:creator>
  <cp:keywords/>
  <dc:description/>
  <cp:lastModifiedBy>Hanan Shteingart</cp:lastModifiedBy>
  <cp:revision>59</cp:revision>
  <dcterms:created xsi:type="dcterms:W3CDTF">2021-03-02T18:11:00Z</dcterms:created>
  <dcterms:modified xsi:type="dcterms:W3CDTF">2021-03-22T18:05:00Z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ef661d48-299e-3286-b79a-90804f41ae4b</vt:lpwstr>
  </property>
  <property fmtid="{D5CDD505-2E9C-101B-9397-08002B2CF9AE}" pid="24" name="Mendeley Citation Style_1">
    <vt:lpwstr>http://www.zotero.org/styles/apa</vt:lpwstr>
  </property>
  <property fmtid="{D5CDD505-2E9C-101B-9397-08002B2CF9AE}" pid="25" name="ContentTypeId">
    <vt:lpwstr>0x010100CABE0CD8E72E2E44B3CAFA18AAC726B7</vt:lpwstr>
  </property>
</Properties>
</file>