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200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5F8FB"/>
        </w:rPr>
        <w:t>延陵荟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5F8FB"/>
          <w:lang w:val="en-US" w:eastAsia="zh-CN"/>
        </w:rPr>
        <w:t xml:space="preserve"> 医疗类型网站官网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"http://www.yanlinghuigongyi.com/"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http://www.yanlinghuigongyi.com/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1,背景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延陵荟app医疗,医生,医院,资源整合的一个手机app,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性质类似于大众点评,美团,整合所有的吃喝玩乐信息,建立使用者与服务者对接的桥梁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用户需求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展示发布的5条任务信息, 类似于论坛发布的帖子.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发布紧急任务,医生可以进入处理查看信息. (内页暂时不考虑)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用户需求 </w:t>
      </w:r>
      <w:r>
        <w:drawing>
          <wp:inline distT="0" distB="0" distL="114300" distR="114300">
            <wp:extent cx="4028440" cy="1590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用于提供用户发布的信息,让医生可以来处理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2,用户需求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荣誉墙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展示获得荣誉的人的 名字和照片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232F3"/>
    <w:rsid w:val="5EC6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混蛋先生</cp:lastModifiedBy>
  <dcterms:modified xsi:type="dcterms:W3CDTF">2018-06-28T03:53:57Z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