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F84F" w14:textId="77777777" w:rsidR="005A4546" w:rsidRDefault="00000000">
      <w:pPr>
        <w:pStyle w:val="Title"/>
      </w:pPr>
      <w:r>
        <w:t>Stock Market Movement Prediction Using Economic Indicators, Technical Signals, and World-Event Sentiment</w:t>
      </w:r>
    </w:p>
    <w:p w14:paraId="4FBCB608" w14:textId="7EAD2A90" w:rsidR="005A4546" w:rsidRDefault="005E6C1A" w:rsidP="005E6C1A">
      <w:r>
        <w:t xml:space="preserve">Author: </w:t>
      </w:r>
      <w:r w:rsidR="00000000">
        <w:t xml:space="preserve">Zicheng </w:t>
      </w:r>
      <w:r>
        <w:t>(Chance)</w:t>
      </w:r>
      <w:r w:rsidR="00000000">
        <w:t>Xu</w:t>
      </w:r>
    </w:p>
    <w:p w14:paraId="1BE27B33" w14:textId="77777777" w:rsidR="005E6C1A" w:rsidRDefault="005E6C1A" w:rsidP="005E6C1A">
      <w:r>
        <w:t>Course: DSC630</w:t>
      </w:r>
    </w:p>
    <w:p w14:paraId="6066031C" w14:textId="77777777" w:rsidR="001A3B78" w:rsidRDefault="005E6C1A" w:rsidP="005E6C1A">
      <w:r>
        <w:t xml:space="preserve">Institution: </w:t>
      </w:r>
      <w:r w:rsidR="00000000">
        <w:t>Bellevue University</w:t>
      </w:r>
    </w:p>
    <w:p w14:paraId="15A027C0" w14:textId="002847CD" w:rsidR="005A4546" w:rsidRDefault="001A3B78" w:rsidP="005E6C1A">
      <w:r>
        <w:t xml:space="preserve">Date: </w:t>
      </w:r>
      <w:r w:rsidR="00000000">
        <w:t>May</w:t>
      </w:r>
      <w:r>
        <w:t xml:space="preserve"> 31,</w:t>
      </w:r>
      <w:r w:rsidR="00000000">
        <w:t xml:space="preserve"> 2025</w:t>
      </w:r>
    </w:p>
    <w:p w14:paraId="3C21B83B" w14:textId="77777777" w:rsidR="005A4546" w:rsidRDefault="00000000">
      <w:r>
        <w:br w:type="page"/>
      </w:r>
    </w:p>
    <w:p w14:paraId="74A59436" w14:textId="77777777" w:rsidR="005A4546" w:rsidRDefault="00000000" w:rsidP="000C60D3">
      <w:pPr>
        <w:pStyle w:val="Heading1"/>
        <w:spacing w:line="480" w:lineRule="auto"/>
      </w:pPr>
      <w:r>
        <w:lastRenderedPageBreak/>
        <w:t>Abstract</w:t>
      </w:r>
    </w:p>
    <w:p w14:paraId="63E0CA3F" w14:textId="77777777" w:rsidR="00AD3751" w:rsidRPr="00AD3751" w:rsidRDefault="00AD3751" w:rsidP="000C60D3">
      <w:pPr>
        <w:spacing w:line="480" w:lineRule="auto"/>
      </w:pPr>
      <w:r w:rsidRPr="00AD3751">
        <w:t xml:space="preserve">This project investigates the feasibility of predicting short-term stock market movements for the SPY ETF using a combination of economic indicators, technical signals, and sentiment derived from world events. By integrating data from the Federal Reserve Economic Data (FRED), Yahoo Finance, and Wikipedia’s historical event pages, I built a classification model to generate daily buy/sell signals. The methodology involved extensive data cleaning, transformation, and merging, followed by training Random Forest and </w:t>
      </w:r>
      <w:proofErr w:type="spellStart"/>
      <w:r w:rsidRPr="00AD3751">
        <w:t>XGBoost</w:t>
      </w:r>
      <w:proofErr w:type="spellEnd"/>
      <w:r w:rsidRPr="00AD3751">
        <w:t xml:space="preserve"> models with hyperparameter tuning. The results showed modest predictive performance (~50-53% accuracy), highlighting the challenges of market prediction due to its inherent efficiency. This paper discusses the data sources, methods, results, and ethical implications, providing recommendations for future improvements.</w:t>
      </w:r>
    </w:p>
    <w:p w14:paraId="4F8866DF" w14:textId="4F4A1D0A" w:rsidR="005A4546" w:rsidRDefault="00000000" w:rsidP="000C60D3">
      <w:pPr>
        <w:pStyle w:val="Heading1"/>
        <w:spacing w:line="480" w:lineRule="auto"/>
      </w:pPr>
      <w:r>
        <w:t>Introduction</w:t>
      </w:r>
      <w:r w:rsidR="00AD3751">
        <w:t xml:space="preserve"> of Topic/Problem</w:t>
      </w:r>
    </w:p>
    <w:p w14:paraId="3105E154" w14:textId="3612477C" w:rsidR="00AC3CCD" w:rsidRDefault="00AC3CCD" w:rsidP="000C60D3">
      <w:pPr>
        <w:spacing w:line="480" w:lineRule="auto"/>
      </w:pPr>
      <w:r>
        <w:t xml:space="preserve">The stock market is a complex system influenced by a myriad of factors, from macroeconomic conditions to global </w:t>
      </w:r>
      <w:r w:rsidR="007A46B6">
        <w:t xml:space="preserve">or company specific </w:t>
      </w:r>
      <w:r>
        <w:t xml:space="preserve">events and investor psychology. Predicting short-term price movements is a challenging yet compelling task for data scientists, as even marginal improvements in predictive accuracy can yield significant financial returns when paired with sound risk management. The goal of this project was to develop </w:t>
      </w:r>
      <w:r w:rsidR="007A46B6">
        <w:t xml:space="preserve">or explore </w:t>
      </w:r>
      <w:r>
        <w:t>a predictive model for daily buy/sell signals for the SPY ETF, a widely traded fund tracking the S&amp;P 500 index, using a blend of economic indicators, technical signals, and sentiment derived from world events.</w:t>
      </w:r>
    </w:p>
    <w:p w14:paraId="7CF2EDB9" w14:textId="77777777" w:rsidR="003E4BF2" w:rsidRDefault="003E4BF2" w:rsidP="000C60D3">
      <w:pPr>
        <w:spacing w:line="480" w:lineRule="auto"/>
      </w:pPr>
    </w:p>
    <w:p w14:paraId="5DD70123" w14:textId="436B0D88" w:rsidR="00AC3CCD" w:rsidRPr="00AC3CCD" w:rsidRDefault="00AC3CCD" w:rsidP="000C60D3">
      <w:pPr>
        <w:spacing w:line="480" w:lineRule="auto"/>
      </w:pPr>
      <w:r>
        <w:lastRenderedPageBreak/>
        <w:t xml:space="preserve">The problem is inherently difficult due to the efficient market hypothesis, which posits that asset prices reflect all available information, making consistent outperformance challenging. However, by combining diverse data sources—economic indicators like GDP and unemployment rates, technical indicators like moving averages and RSI, and sentiment from global events—I hypothesized that patterns could emerge to inform short-term trading decisions. The objective was to create a binary classification model (buy or sell) based on whether the SPY ETF’s closing price exceeds its opening price on a given day. This project not only tests the predictive power of these features but also serves as </w:t>
      </w:r>
      <w:proofErr w:type="gramStart"/>
      <w:r>
        <w:t>a</w:t>
      </w:r>
      <w:r w:rsidR="007A46B6">
        <w:t>n</w:t>
      </w:r>
      <w:proofErr w:type="gramEnd"/>
      <w:r w:rsidR="007A46B6">
        <w:t xml:space="preserve"> useful</w:t>
      </w:r>
      <w:r>
        <w:t xml:space="preserve"> exercise in data integration, preprocessing, and machine learning in a financial context.</w:t>
      </w:r>
    </w:p>
    <w:p w14:paraId="192F5EB9" w14:textId="12AFFFAA" w:rsidR="005A4546" w:rsidRDefault="00000000" w:rsidP="000C60D3">
      <w:pPr>
        <w:pStyle w:val="Heading1"/>
        <w:spacing w:line="480" w:lineRule="auto"/>
      </w:pPr>
      <w:r>
        <w:t>Overview of Data Used</w:t>
      </w:r>
    </w:p>
    <w:p w14:paraId="2619BEE3" w14:textId="64A9CFA2" w:rsidR="00090ED5" w:rsidRPr="00090ED5" w:rsidRDefault="00090ED5" w:rsidP="000C60D3">
      <w:pPr>
        <w:spacing w:line="480" w:lineRule="auto"/>
      </w:pPr>
      <w:r w:rsidRPr="00090ED5">
        <w:t xml:space="preserve">As the title of the paper suggests, I used three distinct data sources for this project, which I merged </w:t>
      </w:r>
      <w:r w:rsidR="00893EEF">
        <w:t xml:space="preserve">on daily granularity </w:t>
      </w:r>
      <w:r w:rsidRPr="00090ED5">
        <w:t xml:space="preserve">after extensive data processing to ensure compatibility and integrity. Each source provided unique insights into factors potentially influencing stock market movements, and </w:t>
      </w:r>
      <w:r w:rsidR="00893EEF" w:rsidRPr="00090ED5">
        <w:t>I’ll Walk</w:t>
      </w:r>
      <w:r w:rsidRPr="00090ED5">
        <w:t xml:space="preserve"> you through how I sourced and prepared them.</w:t>
      </w:r>
    </w:p>
    <w:p w14:paraId="5AB9E6A2" w14:textId="1F3686ED" w:rsidR="005A4546" w:rsidRDefault="00000000" w:rsidP="000C60D3">
      <w:pPr>
        <w:pStyle w:val="Heading2"/>
        <w:spacing w:line="480" w:lineRule="auto"/>
      </w:pPr>
      <w:r>
        <w:t>1</w:t>
      </w:r>
      <w:r w:rsidR="008E39A6">
        <w:t>.</w:t>
      </w:r>
      <w:r>
        <w:t xml:space="preserve"> Federal Reserve Economic Data (FRED)</w:t>
      </w:r>
    </w:p>
    <w:p w14:paraId="53E7E0F5" w14:textId="77777777" w:rsidR="00107B88" w:rsidRDefault="00107B88" w:rsidP="000C60D3">
      <w:pPr>
        <w:spacing w:line="480" w:lineRule="auto"/>
      </w:pPr>
      <w:r w:rsidRPr="00107B88">
        <w:t xml:space="preserve">For the first data source, I turned to the Federal Reserve Economic Data (FRED), a treasure trove of macroeconomic indicators. I pulled four key datasets covering January 1, 2020, to January 1, 2025: Real Gross Domestic Product (GDP) growth rate, Unemployment Rate, Federal Funds Effective Rate, and Sticky Price Consumer Price Index (CPI). These datasets, available as CSV files from the Federal Reserve Bank of St. Louis, offered quarterly, monthly, and bi-weekly insights into the U.S. economy. For </w:t>
      </w:r>
      <w:r w:rsidRPr="00107B88">
        <w:lastRenderedPageBreak/>
        <w:t>example, GDP data showed significant fluctuations, like a -28.1% drop in Q2 2020 due to the COVID-19 pandemic, which I later verified as accurate.</w:t>
      </w:r>
    </w:p>
    <w:p w14:paraId="00174E8A" w14:textId="37C3130E" w:rsidR="000C60D3" w:rsidRDefault="000C60D3" w:rsidP="00863DDF">
      <w:pPr>
        <w:pStyle w:val="Heading2"/>
        <w:spacing w:line="480" w:lineRule="auto"/>
      </w:pPr>
      <w:r>
        <w:t>2</w:t>
      </w:r>
      <w:r w:rsidR="008E39A6">
        <w:t>.</w:t>
      </w:r>
      <w:r>
        <w:t xml:space="preserve"> Yahoo Finance API Data - SPY</w:t>
      </w:r>
    </w:p>
    <w:p w14:paraId="7E70A99F" w14:textId="086EE752" w:rsidR="000C60D3" w:rsidRPr="000C60D3" w:rsidRDefault="000C60D3" w:rsidP="00863DDF">
      <w:pPr>
        <w:spacing w:line="480" w:lineRule="auto"/>
        <w:rPr>
          <w:lang w:eastAsia="en-US"/>
        </w:rPr>
      </w:pPr>
      <w:r w:rsidRPr="000C60D3">
        <w:rPr>
          <w:lang w:eastAsia="en-US"/>
        </w:rPr>
        <w:t xml:space="preserve">The second data source was Yahoo Finance, accessed via the </w:t>
      </w:r>
      <w:proofErr w:type="spellStart"/>
      <w:r w:rsidRPr="000C60D3">
        <w:rPr>
          <w:lang w:eastAsia="en-US"/>
        </w:rPr>
        <w:t>yfinance</w:t>
      </w:r>
      <w:proofErr w:type="spellEnd"/>
      <w:r w:rsidRPr="000C60D3">
        <w:rPr>
          <w:lang w:eastAsia="en-US"/>
        </w:rPr>
        <w:t xml:space="preserve"> Python library, which provided daily stock data for the SPY ETF. I extracted open, high, low, close, and volume data from June 1, 2019, to January 10, 2025, to account for lookback periods needed for technical indicators like Simple Moving Averages (SMA), Exponential Moving Averages (EMA), Relative Strength Index (RSI), Moving Average Convergence Divergence (MACD), and Bollinger Bands. These indicators were calculated to capture market momentum and trends, forming the backbone of the predictive features.</w:t>
      </w:r>
    </w:p>
    <w:p w14:paraId="64EA3F94" w14:textId="7B5BE5A6" w:rsidR="006E5E49" w:rsidRDefault="00000000" w:rsidP="00863DDF">
      <w:pPr>
        <w:pStyle w:val="Heading2"/>
        <w:spacing w:line="480" w:lineRule="auto"/>
      </w:pPr>
      <w:r>
        <w:t>3</w:t>
      </w:r>
      <w:r w:rsidR="008E39A6">
        <w:t>.</w:t>
      </w:r>
      <w:r>
        <w:t xml:space="preserve"> Wikipedia World-Event Sentiment</w:t>
      </w:r>
    </w:p>
    <w:p w14:paraId="5A3DCDF2" w14:textId="77777777" w:rsidR="00750E87" w:rsidRDefault="006E5E49" w:rsidP="00863DDF">
      <w:pPr>
        <w:spacing w:line="480" w:lineRule="auto"/>
        <w:rPr>
          <w:rFonts w:eastAsiaTheme="minorEastAsia"/>
          <w:b/>
          <w:bCs/>
        </w:rPr>
      </w:pPr>
      <w:r w:rsidRPr="006E5E49">
        <w:rPr>
          <w:rFonts w:eastAsiaTheme="minorEastAsia"/>
        </w:rPr>
        <w:t xml:space="preserve">Finally, I scraped global historical event data from Wikipedia pages for the years 2020–2024 (e.g., https://en.wikipedia.org/wiki/2020). Using natural language processing, I derived sentiment scores for events, hypothesizing that global events like geopolitical tensions or natural disasters could influence market sentiment. </w:t>
      </w:r>
      <w:r w:rsidRPr="00863DDF">
        <w:rPr>
          <w:rFonts w:eastAsiaTheme="minorEastAsia"/>
        </w:rPr>
        <w:t>I gave more weights to events related to the US as SPY is an index tracking the</w:t>
      </w:r>
      <w:r>
        <w:rPr>
          <w:rFonts w:eastAsiaTheme="minorEastAsia"/>
          <w:b/>
          <w:bCs/>
        </w:rPr>
        <w:t xml:space="preserve"> </w:t>
      </w:r>
      <w:r w:rsidR="00355D2F" w:rsidRPr="00355D2F">
        <w:rPr>
          <w:rFonts w:eastAsiaTheme="minorEastAsia"/>
        </w:rPr>
        <w:t>500 of the largest publicly traded companies that are headquartered in the United States.</w:t>
      </w:r>
      <w:r>
        <w:rPr>
          <w:rFonts w:eastAsiaTheme="minorEastAsia"/>
          <w:b/>
          <w:bCs/>
        </w:rPr>
        <w:t xml:space="preserve"> </w:t>
      </w:r>
      <w:r w:rsidRPr="006E5E49">
        <w:rPr>
          <w:rFonts w:eastAsiaTheme="minorEastAsia"/>
        </w:rPr>
        <w:t xml:space="preserve">The data was less granular than desired, as Wikipedia includes a broad range of events, not all directly tied to financial </w:t>
      </w:r>
      <w:r w:rsidRPr="00562A79">
        <w:rPr>
          <w:rFonts w:eastAsiaTheme="minorEastAsia"/>
        </w:rPr>
        <w:t>markets</w:t>
      </w:r>
      <w:r w:rsidR="00355D2F" w:rsidRPr="00562A79">
        <w:rPr>
          <w:rFonts w:eastAsiaTheme="minorEastAsia"/>
        </w:rPr>
        <w:t xml:space="preserve"> or specific companies/segments</w:t>
      </w:r>
      <w:r w:rsidRPr="006E5E49">
        <w:rPr>
          <w:rFonts w:eastAsiaTheme="minorEastAsia"/>
        </w:rPr>
        <w:t>, but it provided a starting point for sentiment analysis.</w:t>
      </w:r>
    </w:p>
    <w:p w14:paraId="0E6B5902" w14:textId="77777777" w:rsidR="00863DDF" w:rsidRDefault="00863DDF" w:rsidP="00863DDF">
      <w:pPr>
        <w:spacing w:line="480" w:lineRule="auto"/>
        <w:rPr>
          <w:rFonts w:eastAsiaTheme="minorEastAsia"/>
        </w:rPr>
      </w:pPr>
    </w:p>
    <w:p w14:paraId="74C27785" w14:textId="28137B3B" w:rsidR="006E5E49" w:rsidRPr="00750E87" w:rsidRDefault="006E5E49" w:rsidP="00863DDF">
      <w:pPr>
        <w:spacing w:line="480" w:lineRule="auto"/>
        <w:rPr>
          <w:rFonts w:asciiTheme="majorHAnsi" w:eastAsiaTheme="majorEastAsia" w:hAnsiTheme="majorHAnsi" w:cstheme="majorBidi"/>
          <w:b/>
          <w:bCs/>
          <w:color w:val="4F81BD" w:themeColor="accent1"/>
          <w:sz w:val="26"/>
          <w:szCs w:val="26"/>
        </w:rPr>
      </w:pPr>
      <w:r w:rsidRPr="006E5E49">
        <w:rPr>
          <w:rFonts w:eastAsiaTheme="minorEastAsia"/>
        </w:rPr>
        <w:lastRenderedPageBreak/>
        <w:t>Each dataset required significant preprocessing—handling missing values, aligning date formats, and normalizing features—to create a unified dataset. The final merged dataset contained 1,258 records with 17 features, including technical indicators, economic metrics, sentiment scores, and a binary target variable (buy/sell).</w:t>
      </w:r>
    </w:p>
    <w:p w14:paraId="0A508B13" w14:textId="48AA9666" w:rsidR="005A4546" w:rsidRDefault="00000000" w:rsidP="000C60D3">
      <w:pPr>
        <w:pStyle w:val="Heading1"/>
        <w:spacing w:line="480" w:lineRule="auto"/>
      </w:pPr>
      <w:r>
        <w:t>Metho</w:t>
      </w:r>
      <w:r w:rsidR="00750E87">
        <w:t>ds of Analysis</w:t>
      </w:r>
    </w:p>
    <w:p w14:paraId="4EF41BA3" w14:textId="3B0D766B" w:rsidR="005A4546" w:rsidRDefault="00000000" w:rsidP="000C60D3">
      <w:pPr>
        <w:spacing w:line="480" w:lineRule="auto"/>
      </w:pPr>
      <w:r>
        <w:t>The data preprocessing pipeline included aligning and cleaning data, calculating technical indicators, encoding sentiment scores, and ensuring chronological integrity. I utilized a chronological train-test split: the model was trained on data from 2021 to 2023 and tested on data from 2024.</w:t>
      </w:r>
      <w:r w:rsidR="00705CBA">
        <w:t xml:space="preserve">  </w:t>
      </w:r>
      <w:r w:rsidR="00705CBA" w:rsidRPr="00705CBA">
        <w:t xml:space="preserve">Below, I outline the key steps, which were executed using Python and libraries like pandas, </w:t>
      </w:r>
      <w:proofErr w:type="spellStart"/>
      <w:r w:rsidR="00705CBA" w:rsidRPr="00705CBA">
        <w:t>yfinance</w:t>
      </w:r>
      <w:proofErr w:type="spellEnd"/>
      <w:r w:rsidR="00705CBA" w:rsidRPr="00705CBA">
        <w:t xml:space="preserve">, requests, </w:t>
      </w:r>
      <w:proofErr w:type="spellStart"/>
      <w:r w:rsidR="00705CBA" w:rsidRPr="00705CBA">
        <w:t>BeautifulSoup</w:t>
      </w:r>
      <w:proofErr w:type="spellEnd"/>
      <w:r w:rsidR="00705CBA" w:rsidRPr="00705CBA">
        <w:t xml:space="preserve">, </w:t>
      </w:r>
      <w:proofErr w:type="spellStart"/>
      <w:r w:rsidR="00705CBA" w:rsidRPr="00705CBA">
        <w:t>pandas_ta</w:t>
      </w:r>
      <w:proofErr w:type="spellEnd"/>
      <w:r w:rsidR="00705CBA" w:rsidRPr="00705CBA">
        <w:t xml:space="preserve">, scikit-learn, and </w:t>
      </w:r>
      <w:proofErr w:type="spellStart"/>
      <w:r w:rsidR="00705CBA" w:rsidRPr="00705CBA">
        <w:t>xgboost</w:t>
      </w:r>
      <w:proofErr w:type="spellEnd"/>
      <w:r w:rsidR="00705CBA" w:rsidRPr="00705CBA">
        <w:t>.</w:t>
      </w:r>
    </w:p>
    <w:p w14:paraId="26D3B668" w14:textId="0375F109" w:rsidR="00B96DCF" w:rsidRDefault="00B96DCF" w:rsidP="000C60D3">
      <w:pPr>
        <w:pStyle w:val="Heading2"/>
        <w:spacing w:line="480" w:lineRule="auto"/>
      </w:pPr>
      <w:r>
        <w:t>1</w:t>
      </w:r>
      <w:r w:rsidR="00A906DB">
        <w:t>.</w:t>
      </w:r>
      <w:r>
        <w:t xml:space="preserve"> </w:t>
      </w:r>
      <w:r w:rsidRPr="00B96DCF">
        <w:rPr>
          <w:lang w:eastAsia="en-US"/>
        </w:rPr>
        <w:t>Data Collection</w:t>
      </w:r>
      <w:r w:rsidR="00FE612E">
        <w:t xml:space="preserve">, </w:t>
      </w:r>
      <w:r w:rsidRPr="00B96DCF">
        <w:rPr>
          <w:lang w:eastAsia="en-US"/>
        </w:rPr>
        <w:t>Cleaning</w:t>
      </w:r>
      <w:r w:rsidR="00FE612E">
        <w:t xml:space="preserve"> and Transformation</w:t>
      </w:r>
    </w:p>
    <w:p w14:paraId="64FB2ABE" w14:textId="63D893D0" w:rsidR="000C60D3" w:rsidRDefault="00A05DC3" w:rsidP="000C60D3">
      <w:pPr>
        <w:spacing w:line="480" w:lineRule="auto"/>
        <w:rPr>
          <w:lang w:eastAsia="en-US"/>
        </w:rPr>
      </w:pPr>
      <w:r w:rsidRPr="00A1505C">
        <w:rPr>
          <w:b/>
          <w:bCs/>
          <w:lang w:eastAsia="en-US"/>
        </w:rPr>
        <w:t>Economic Data (FRED):</w:t>
      </w:r>
      <w:r>
        <w:rPr>
          <w:lang w:eastAsia="en-US"/>
        </w:rPr>
        <w:t xml:space="preserve"> I loaded </w:t>
      </w:r>
      <w:r>
        <w:rPr>
          <w:lang w:eastAsia="en-US"/>
        </w:rPr>
        <w:t xml:space="preserve">the </w:t>
      </w:r>
      <w:r>
        <w:rPr>
          <w:lang w:eastAsia="en-US"/>
        </w:rPr>
        <w:t xml:space="preserve">four CSV files into a dictionary of </w:t>
      </w:r>
      <w:proofErr w:type="spellStart"/>
      <w:r>
        <w:rPr>
          <w:lang w:eastAsia="en-US"/>
        </w:rPr>
        <w:t>DataFrames</w:t>
      </w:r>
      <w:proofErr w:type="spellEnd"/>
      <w:r>
        <w:rPr>
          <w:lang w:eastAsia="en-US"/>
        </w:rPr>
        <w:t xml:space="preserve"> using the </w:t>
      </w:r>
      <w:proofErr w:type="spellStart"/>
      <w:r>
        <w:rPr>
          <w:lang w:eastAsia="en-US"/>
        </w:rPr>
        <w:t>os</w:t>
      </w:r>
      <w:proofErr w:type="spellEnd"/>
      <w:r>
        <w:rPr>
          <w:lang w:eastAsia="en-US"/>
        </w:rPr>
        <w:t xml:space="preserve"> and </w:t>
      </w:r>
      <w:proofErr w:type="gramStart"/>
      <w:r>
        <w:rPr>
          <w:lang w:eastAsia="en-US"/>
        </w:rPr>
        <w:t>pandas</w:t>
      </w:r>
      <w:proofErr w:type="gramEnd"/>
      <w:r>
        <w:rPr>
          <w:lang w:eastAsia="en-US"/>
        </w:rPr>
        <w:t xml:space="preserve"> libraries. The datasets had inconsistent column names (e.g., A191RL1Q225SBEA for GDP), which I renamed to human-readable forms (e.g., </w:t>
      </w:r>
      <w:proofErr w:type="spellStart"/>
      <w:r>
        <w:rPr>
          <w:lang w:eastAsia="en-US"/>
        </w:rPr>
        <w:t>gdp%change</w:t>
      </w:r>
      <w:proofErr w:type="spellEnd"/>
      <w:r>
        <w:rPr>
          <w:lang w:eastAsia="en-US"/>
        </w:rPr>
        <w:t xml:space="preserve">). I converted the </w:t>
      </w:r>
      <w:proofErr w:type="spellStart"/>
      <w:r>
        <w:rPr>
          <w:lang w:eastAsia="en-US"/>
        </w:rPr>
        <w:t>econ_date</w:t>
      </w:r>
      <w:proofErr w:type="spellEnd"/>
      <w:r>
        <w:rPr>
          <w:lang w:eastAsia="en-US"/>
        </w:rPr>
        <w:t xml:space="preserve"> column to datetime format and checked for duplicates (none found) and null values (also none). To handle the varying release frequencies (quarterly for GDP, monthly for unemployment and CPI, bi-weekly for federal funds rate), I created a daily base </w:t>
      </w:r>
      <w:proofErr w:type="spellStart"/>
      <w:r>
        <w:rPr>
          <w:lang w:eastAsia="en-US"/>
        </w:rPr>
        <w:t>DataFrame</w:t>
      </w:r>
      <w:proofErr w:type="spellEnd"/>
      <w:r>
        <w:rPr>
          <w:lang w:eastAsia="en-US"/>
        </w:rPr>
        <w:t xml:space="preserve"> from January 1, 2020, to January 1, 2025, and forward-filled missing values to propagate data across days. Outliers, such as the high unemployment rates during the COVID-19 period (e.g., 14.8% in April 2020), were validated as legitimate using external sources like the Department of Labor.</w:t>
      </w:r>
    </w:p>
    <w:p w14:paraId="17FA1CD5" w14:textId="77777777" w:rsidR="00A906DB" w:rsidRDefault="00A906DB" w:rsidP="000C60D3">
      <w:pPr>
        <w:spacing w:line="480" w:lineRule="auto"/>
        <w:rPr>
          <w:lang w:eastAsia="en-US"/>
        </w:rPr>
      </w:pPr>
    </w:p>
    <w:p w14:paraId="7F3BCB4C" w14:textId="06587760" w:rsidR="00A05DC3" w:rsidRDefault="00A05DC3" w:rsidP="000C60D3">
      <w:pPr>
        <w:spacing w:line="480" w:lineRule="auto"/>
        <w:rPr>
          <w:lang w:eastAsia="en-US"/>
        </w:rPr>
      </w:pPr>
      <w:r w:rsidRPr="00A1505C">
        <w:rPr>
          <w:b/>
          <w:bCs/>
          <w:lang w:eastAsia="en-US"/>
        </w:rPr>
        <w:t>World Events (Wikipedia):</w:t>
      </w:r>
      <w:r>
        <w:rPr>
          <w:lang w:eastAsia="en-US"/>
        </w:rPr>
        <w:t xml:space="preserve"> I scraped event data from Wikipedia’s yearly pages using requests and </w:t>
      </w:r>
      <w:proofErr w:type="spellStart"/>
      <w:r>
        <w:rPr>
          <w:lang w:eastAsia="en-US"/>
        </w:rPr>
        <w:t>BeautifulSoup</w:t>
      </w:r>
      <w:proofErr w:type="spellEnd"/>
      <w:r>
        <w:rPr>
          <w:lang w:eastAsia="en-US"/>
        </w:rPr>
        <w:t>. The “Events” section was identified by its HTML header (h2 id="Events"), and I extracted event descriptions under monthly h3 tags</w:t>
      </w:r>
      <w:r w:rsidR="0051027E">
        <w:rPr>
          <w:lang w:eastAsia="en-US"/>
        </w:rPr>
        <w:t xml:space="preserve"> and then &lt;</w:t>
      </w:r>
      <w:proofErr w:type="spellStart"/>
      <w:r w:rsidR="0051027E">
        <w:rPr>
          <w:lang w:eastAsia="en-US"/>
        </w:rPr>
        <w:t>ul</w:t>
      </w:r>
      <w:proofErr w:type="spellEnd"/>
      <w:r w:rsidR="0051027E">
        <w:rPr>
          <w:lang w:eastAsia="en-US"/>
        </w:rPr>
        <w:t>&gt; and &lt;li&gt; tags depending on single or multiple events of a da</w:t>
      </w:r>
      <w:r w:rsidR="00195773">
        <w:rPr>
          <w:rFonts w:hint="eastAsia"/>
        </w:rPr>
        <w:t>y</w:t>
      </w:r>
      <w:r w:rsidR="00195773">
        <w:t xml:space="preserve">, concatenating texts if </w:t>
      </w:r>
      <w:proofErr w:type="gramStart"/>
      <w:r w:rsidR="00195773">
        <w:t>necessary</w:t>
      </w:r>
      <w:proofErr w:type="gramEnd"/>
      <w:r w:rsidR="00195773">
        <w:t xml:space="preserve"> when links are nested under &lt;a&gt; tags</w:t>
      </w:r>
      <w:r>
        <w:rPr>
          <w:lang w:eastAsia="en-US"/>
        </w:rPr>
        <w:t>.</w:t>
      </w:r>
      <w:r w:rsidR="008C69E9">
        <w:rPr>
          <w:lang w:eastAsia="en-US"/>
        </w:rPr>
        <w:t xml:space="preserve"> I then executed function to remove citation numbers, punctuations, spaces, and convert to lowercase.</w:t>
      </w:r>
      <w:r>
        <w:rPr>
          <w:lang w:eastAsia="en-US"/>
        </w:rPr>
        <w:t xml:space="preserve"> Each event was assigned a sentiment score using </w:t>
      </w:r>
      <w:proofErr w:type="spellStart"/>
      <w:r w:rsidR="00D7043F" w:rsidRPr="00D7043F">
        <w:rPr>
          <w:lang w:eastAsia="en-US"/>
        </w:rPr>
        <w:t>vaderSentiment</w:t>
      </w:r>
      <w:proofErr w:type="spellEnd"/>
      <w:r w:rsidR="00D7043F" w:rsidRPr="00D7043F">
        <w:rPr>
          <w:lang w:eastAsia="en-US"/>
        </w:rPr>
        <w:t xml:space="preserve">, a popular library for sentiment analysis that works well with short, freeform text like event descriptions. </w:t>
      </w:r>
      <w:r w:rsidR="00D7043F">
        <w:rPr>
          <w:lang w:eastAsia="en-US"/>
        </w:rPr>
        <w:t>I</w:t>
      </w:r>
      <w:r w:rsidR="00D7043F" w:rsidRPr="00D7043F">
        <w:rPr>
          <w:lang w:eastAsia="en-US"/>
        </w:rPr>
        <w:t xml:space="preserve"> use</w:t>
      </w:r>
      <w:r w:rsidR="00D7043F">
        <w:rPr>
          <w:lang w:eastAsia="en-US"/>
        </w:rPr>
        <w:t>d</w:t>
      </w:r>
      <w:r w:rsidR="00D7043F" w:rsidRPr="00D7043F">
        <w:rPr>
          <w:lang w:eastAsia="en-US"/>
        </w:rPr>
        <w:t xml:space="preserve"> keyword matching to flag events related to the US (e.g., mentions of "US", "United States", "America", etc., or US-specific locations like states or cities). And </w:t>
      </w:r>
      <w:r w:rsidR="004B7BF6">
        <w:rPr>
          <w:lang w:eastAsia="en-US"/>
        </w:rPr>
        <w:t xml:space="preserve">I </w:t>
      </w:r>
      <w:r w:rsidR="00D7043F" w:rsidRPr="00D7043F">
        <w:rPr>
          <w:lang w:eastAsia="en-US"/>
        </w:rPr>
        <w:t>appl</w:t>
      </w:r>
      <w:r w:rsidR="004B7BF6">
        <w:rPr>
          <w:lang w:eastAsia="en-US"/>
        </w:rPr>
        <w:t>ied</w:t>
      </w:r>
      <w:r w:rsidR="00D7043F" w:rsidRPr="00D7043F">
        <w:rPr>
          <w:lang w:eastAsia="en-US"/>
        </w:rPr>
        <w:t xml:space="preserve"> </w:t>
      </w:r>
      <w:r w:rsidR="000E33E1">
        <w:rPr>
          <w:lang w:eastAsia="en-US"/>
        </w:rPr>
        <w:t xml:space="preserve">2x </w:t>
      </w:r>
      <w:r w:rsidR="00D7043F" w:rsidRPr="00D7043F">
        <w:rPr>
          <w:lang w:eastAsia="en-US"/>
        </w:rPr>
        <w:t>weight to US-related events when calculating a weighted sentiment score.</w:t>
      </w:r>
      <w:r w:rsidR="00326761">
        <w:rPr>
          <w:lang w:eastAsia="en-US"/>
        </w:rPr>
        <w:t xml:space="preserve"> </w:t>
      </w:r>
      <w:r>
        <w:rPr>
          <w:lang w:eastAsia="en-US"/>
        </w:rPr>
        <w:t xml:space="preserve">Days with multiple events had their sentiment scores averaged, and days without events were assigned a neutral score of 0. The resulting </w:t>
      </w:r>
      <w:proofErr w:type="spellStart"/>
      <w:r>
        <w:rPr>
          <w:lang w:eastAsia="en-US"/>
        </w:rPr>
        <w:t>DataFrame</w:t>
      </w:r>
      <w:proofErr w:type="spellEnd"/>
      <w:r>
        <w:rPr>
          <w:lang w:eastAsia="en-US"/>
        </w:rPr>
        <w:t xml:space="preserve"> was merged with a complete daily date range to ensure no missing days.</w:t>
      </w:r>
    </w:p>
    <w:p w14:paraId="2BC8CEF9" w14:textId="77777777" w:rsidR="000C60D3" w:rsidRDefault="000C60D3" w:rsidP="000C60D3">
      <w:pPr>
        <w:spacing w:line="480" w:lineRule="auto"/>
        <w:rPr>
          <w:lang w:eastAsia="en-US"/>
        </w:rPr>
      </w:pPr>
    </w:p>
    <w:p w14:paraId="061F8C7A" w14:textId="77777777" w:rsidR="00D14BB2" w:rsidRDefault="00A05DC3" w:rsidP="00D14BB2">
      <w:pPr>
        <w:spacing w:line="480" w:lineRule="auto"/>
        <w:rPr>
          <w:lang w:eastAsia="en-US"/>
        </w:rPr>
      </w:pPr>
      <w:r w:rsidRPr="00A1505C">
        <w:rPr>
          <w:b/>
          <w:bCs/>
          <w:lang w:eastAsia="en-US"/>
        </w:rPr>
        <w:t>Stock Data (Yahoo Finance</w:t>
      </w:r>
      <w:r w:rsidR="00326761" w:rsidRPr="00A1505C">
        <w:rPr>
          <w:rFonts w:eastAsiaTheme="majorEastAsia"/>
          <w:b/>
          <w:bCs/>
        </w:rPr>
        <w:t xml:space="preserve"> API</w:t>
      </w:r>
      <w:r w:rsidRPr="00A1505C">
        <w:rPr>
          <w:b/>
          <w:bCs/>
          <w:lang w:eastAsia="en-US"/>
        </w:rPr>
        <w:t>):</w:t>
      </w:r>
      <w:r>
        <w:rPr>
          <w:lang w:eastAsia="en-US"/>
        </w:rPr>
        <w:t xml:space="preserve"> I used the </w:t>
      </w:r>
      <w:proofErr w:type="spellStart"/>
      <w:r>
        <w:rPr>
          <w:lang w:eastAsia="en-US"/>
        </w:rPr>
        <w:t>yfinance</w:t>
      </w:r>
      <w:proofErr w:type="spellEnd"/>
      <w:r>
        <w:rPr>
          <w:lang w:eastAsia="en-US"/>
        </w:rPr>
        <w:t xml:space="preserve"> library to download SPY ETF data, including open, high, low, close, and volume. The data was restructured to make date a regular column, and columns were renamed to lowercase for consistency. I calculated technical indicators using the </w:t>
      </w:r>
      <w:proofErr w:type="spellStart"/>
      <w:r>
        <w:rPr>
          <w:lang w:eastAsia="en-US"/>
        </w:rPr>
        <w:t>pandas_ta</w:t>
      </w:r>
      <w:proofErr w:type="spellEnd"/>
      <w:r>
        <w:rPr>
          <w:lang w:eastAsia="en-US"/>
        </w:rPr>
        <w:t xml:space="preserve"> library: 20-day EMA, 14-day RSI, MACD (12, 26, 9 periods), and 20-day Bollinger Bands. The target variable was derived by comparing the next day’s close and open prices</w:t>
      </w:r>
      <w:r w:rsidR="00D14BB2">
        <w:rPr>
          <w:lang w:eastAsia="en-US"/>
        </w:rPr>
        <w:t xml:space="preserve"> using shift function</w:t>
      </w:r>
      <w:r>
        <w:rPr>
          <w:lang w:eastAsia="en-US"/>
        </w:rPr>
        <w:t xml:space="preserve">, labeling each day as “buy” (close &gt; open), “sell” (close ≤ open), or “hold” (close = open). Due to the rarity </w:t>
      </w:r>
      <w:r>
        <w:rPr>
          <w:lang w:eastAsia="en-US"/>
        </w:rPr>
        <w:lastRenderedPageBreak/>
        <w:t>of “hold” cases (only 2 instances), I merged them with “sell” to create a binary classification problem</w:t>
      </w:r>
      <w:r w:rsidR="002607D0">
        <w:rPr>
          <w:lang w:eastAsia="en-US"/>
        </w:rPr>
        <w:t>.</w:t>
      </w:r>
    </w:p>
    <w:p w14:paraId="4278387F" w14:textId="4CC49B44" w:rsidR="005A4546" w:rsidRDefault="00000000" w:rsidP="00D14BB2">
      <w:pPr>
        <w:pStyle w:val="Heading2"/>
        <w:spacing w:line="480" w:lineRule="auto"/>
      </w:pPr>
      <w:r>
        <w:t>2</w:t>
      </w:r>
      <w:r w:rsidR="000D1DEF">
        <w:t>.</w:t>
      </w:r>
      <w:r>
        <w:t xml:space="preserve"> </w:t>
      </w:r>
      <w:r w:rsidR="00D14BB2">
        <w:t>Data Merging</w:t>
      </w:r>
    </w:p>
    <w:p w14:paraId="121CCC4D" w14:textId="2383242F" w:rsidR="00D14BB2" w:rsidRPr="00D14BB2" w:rsidRDefault="00D14BB2" w:rsidP="00D14BB2">
      <w:pPr>
        <w:spacing w:line="480" w:lineRule="auto"/>
        <w:rPr>
          <w:lang w:eastAsia="en-US"/>
        </w:rPr>
      </w:pPr>
      <w:r w:rsidRPr="00D14BB2">
        <w:rPr>
          <w:lang w:eastAsia="en-US"/>
        </w:rPr>
        <w:t xml:space="preserve">To combine the datasets, I used the stock data as the base table and performed left joins with the economic and world event </w:t>
      </w:r>
      <w:proofErr w:type="spellStart"/>
      <w:r w:rsidRPr="00D14BB2">
        <w:rPr>
          <w:lang w:eastAsia="en-US"/>
        </w:rPr>
        <w:t>DataFrames</w:t>
      </w:r>
      <w:proofErr w:type="spellEnd"/>
      <w:r w:rsidRPr="00D14BB2">
        <w:rPr>
          <w:lang w:eastAsia="en-US"/>
        </w:rPr>
        <w:t xml:space="preserve"> on the date column. This ensured that only trading days (1,258 records) were included, preserving the integrity of the target variable. The final </w:t>
      </w:r>
      <w:proofErr w:type="spellStart"/>
      <w:r w:rsidRPr="00D14BB2">
        <w:rPr>
          <w:lang w:eastAsia="en-US"/>
        </w:rPr>
        <w:t>DataFrame</w:t>
      </w:r>
      <w:proofErr w:type="spellEnd"/>
      <w:r w:rsidRPr="00D14BB2">
        <w:rPr>
          <w:lang w:eastAsia="en-US"/>
        </w:rPr>
        <w:t xml:space="preserve"> had 17 columns: date, volume, ema_20, rsi_14, </w:t>
      </w:r>
      <w:proofErr w:type="spellStart"/>
      <w:r w:rsidRPr="00D14BB2">
        <w:rPr>
          <w:lang w:eastAsia="en-US"/>
        </w:rPr>
        <w:t>macd</w:t>
      </w:r>
      <w:proofErr w:type="spellEnd"/>
      <w:r w:rsidRPr="00D14BB2">
        <w:rPr>
          <w:lang w:eastAsia="en-US"/>
        </w:rPr>
        <w:t xml:space="preserve">, </w:t>
      </w:r>
      <w:proofErr w:type="spellStart"/>
      <w:r w:rsidRPr="00D14BB2">
        <w:rPr>
          <w:lang w:eastAsia="en-US"/>
        </w:rPr>
        <w:t>macd_signal</w:t>
      </w:r>
      <w:proofErr w:type="spellEnd"/>
      <w:r w:rsidRPr="00D14BB2">
        <w:rPr>
          <w:lang w:eastAsia="en-US"/>
        </w:rPr>
        <w:t xml:space="preserve">, </w:t>
      </w:r>
      <w:proofErr w:type="spellStart"/>
      <w:r w:rsidRPr="00D14BB2">
        <w:rPr>
          <w:lang w:eastAsia="en-US"/>
        </w:rPr>
        <w:t>macd_hist</w:t>
      </w:r>
      <w:proofErr w:type="spellEnd"/>
      <w:r w:rsidRPr="00D14BB2">
        <w:rPr>
          <w:lang w:eastAsia="en-US"/>
        </w:rPr>
        <w:t xml:space="preserve">, </w:t>
      </w:r>
      <w:proofErr w:type="spellStart"/>
      <w:r w:rsidRPr="00D14BB2">
        <w:rPr>
          <w:lang w:eastAsia="en-US"/>
        </w:rPr>
        <w:t>bb_upper</w:t>
      </w:r>
      <w:proofErr w:type="spellEnd"/>
      <w:r w:rsidRPr="00D14BB2">
        <w:rPr>
          <w:lang w:eastAsia="en-US"/>
        </w:rPr>
        <w:t xml:space="preserve">, </w:t>
      </w:r>
      <w:proofErr w:type="spellStart"/>
      <w:r w:rsidRPr="00D14BB2">
        <w:rPr>
          <w:lang w:eastAsia="en-US"/>
        </w:rPr>
        <w:t>bb_middle</w:t>
      </w:r>
      <w:proofErr w:type="spellEnd"/>
      <w:r w:rsidRPr="00D14BB2">
        <w:rPr>
          <w:lang w:eastAsia="en-US"/>
        </w:rPr>
        <w:t xml:space="preserve">, </w:t>
      </w:r>
      <w:proofErr w:type="spellStart"/>
      <w:r w:rsidRPr="00D14BB2">
        <w:rPr>
          <w:lang w:eastAsia="en-US"/>
        </w:rPr>
        <w:t>bb_lower</w:t>
      </w:r>
      <w:proofErr w:type="spellEnd"/>
      <w:r w:rsidRPr="00D14BB2">
        <w:rPr>
          <w:lang w:eastAsia="en-US"/>
        </w:rPr>
        <w:t xml:space="preserve">, </w:t>
      </w:r>
      <w:proofErr w:type="spellStart"/>
      <w:r w:rsidRPr="00D14BB2">
        <w:rPr>
          <w:lang w:eastAsia="en-US"/>
        </w:rPr>
        <w:t>sentiment_score</w:t>
      </w:r>
      <w:proofErr w:type="spellEnd"/>
      <w:r w:rsidRPr="00D14BB2">
        <w:rPr>
          <w:lang w:eastAsia="en-US"/>
        </w:rPr>
        <w:t xml:space="preserve">, </w:t>
      </w:r>
      <w:proofErr w:type="spellStart"/>
      <w:r w:rsidRPr="00D14BB2">
        <w:rPr>
          <w:lang w:eastAsia="en-US"/>
        </w:rPr>
        <w:t>gdp%change</w:t>
      </w:r>
      <w:proofErr w:type="spellEnd"/>
      <w:r w:rsidRPr="00D14BB2">
        <w:rPr>
          <w:lang w:eastAsia="en-US"/>
        </w:rPr>
        <w:t xml:space="preserve">, </w:t>
      </w:r>
      <w:proofErr w:type="spellStart"/>
      <w:r w:rsidRPr="00D14BB2">
        <w:rPr>
          <w:lang w:eastAsia="en-US"/>
        </w:rPr>
        <w:t>unemployment_rate</w:t>
      </w:r>
      <w:proofErr w:type="spellEnd"/>
      <w:r w:rsidRPr="00D14BB2">
        <w:rPr>
          <w:lang w:eastAsia="en-US"/>
        </w:rPr>
        <w:t xml:space="preserve">, </w:t>
      </w:r>
      <w:proofErr w:type="spellStart"/>
      <w:r w:rsidRPr="00D14BB2">
        <w:rPr>
          <w:lang w:eastAsia="en-US"/>
        </w:rPr>
        <w:t>fed_rate</w:t>
      </w:r>
      <w:proofErr w:type="spellEnd"/>
      <w:r w:rsidRPr="00D14BB2">
        <w:rPr>
          <w:lang w:eastAsia="en-US"/>
        </w:rPr>
        <w:t xml:space="preserve">, </w:t>
      </w:r>
      <w:proofErr w:type="spellStart"/>
      <w:r w:rsidRPr="00D14BB2">
        <w:rPr>
          <w:lang w:eastAsia="en-US"/>
        </w:rPr>
        <w:t>cpi%change</w:t>
      </w:r>
      <w:proofErr w:type="spellEnd"/>
      <w:r w:rsidRPr="00D14BB2">
        <w:rPr>
          <w:lang w:eastAsia="en-US"/>
        </w:rPr>
        <w:t xml:space="preserve">, target, and </w:t>
      </w:r>
      <w:proofErr w:type="spellStart"/>
      <w:r w:rsidRPr="00D14BB2">
        <w:rPr>
          <w:lang w:eastAsia="en-US"/>
        </w:rPr>
        <w:t>target_binary</w:t>
      </w:r>
      <w:proofErr w:type="spellEnd"/>
      <w:r w:rsidRPr="00D14BB2">
        <w:rPr>
          <w:lang w:eastAsia="en-US"/>
        </w:rPr>
        <w:t>. The data was saved as final_data.csv for future reference.</w:t>
      </w:r>
    </w:p>
    <w:p w14:paraId="24CFA2DE" w14:textId="5E0CB48E" w:rsidR="00D14BB2" w:rsidRDefault="000D1DEF" w:rsidP="000D1DEF">
      <w:pPr>
        <w:pStyle w:val="Heading2"/>
        <w:spacing w:line="480" w:lineRule="auto"/>
      </w:pPr>
      <w:r>
        <w:t>3. Modeling</w:t>
      </w:r>
    </w:p>
    <w:p w14:paraId="5864DF38" w14:textId="77777777" w:rsidR="000D1DEF" w:rsidRPr="000D1DEF" w:rsidRDefault="000D1DEF" w:rsidP="000D1DEF">
      <w:pPr>
        <w:spacing w:line="480" w:lineRule="auto"/>
      </w:pPr>
      <w:r w:rsidRPr="000D1DEF">
        <w:t xml:space="preserve">I trained two classification models—Random Forest and </w:t>
      </w:r>
      <w:proofErr w:type="spellStart"/>
      <w:r w:rsidRPr="000D1DEF">
        <w:t>XGBoost</w:t>
      </w:r>
      <w:proofErr w:type="spellEnd"/>
      <w:r w:rsidRPr="000D1DEF">
        <w:t xml:space="preserve">—using scikit-learn and </w:t>
      </w:r>
      <w:proofErr w:type="spellStart"/>
      <w:r w:rsidRPr="000D1DEF">
        <w:t>xgboost</w:t>
      </w:r>
      <w:proofErr w:type="spellEnd"/>
      <w:r w:rsidRPr="000D1DEF">
        <w:t xml:space="preserve">. The data was split into training (2020–2023) and testing (2024) sets based on the date column. Features were normalized using </w:t>
      </w:r>
      <w:proofErr w:type="spellStart"/>
      <w:r w:rsidRPr="000D1DEF">
        <w:t>MinMaxScaler</w:t>
      </w:r>
      <w:proofErr w:type="spellEnd"/>
      <w:r w:rsidRPr="000D1DEF">
        <w:t xml:space="preserve"> to ensure consistent magnitudes, critical for models sensitive to feature scales. Hyperparameter tuning was performed using </w:t>
      </w:r>
      <w:proofErr w:type="spellStart"/>
      <w:r w:rsidRPr="000D1DEF">
        <w:t>GridSearchCV</w:t>
      </w:r>
      <w:proofErr w:type="spellEnd"/>
      <w:r w:rsidRPr="000D1DEF">
        <w:t xml:space="preserve"> with 5-fold cross-validation, optimizing for the F1-score. The parameter grids included:</w:t>
      </w:r>
    </w:p>
    <w:p w14:paraId="0CB5336E" w14:textId="1A18FBC8" w:rsidR="0035313B" w:rsidRDefault="0035313B" w:rsidP="0035313B">
      <w:pPr>
        <w:pStyle w:val="ListParagraph"/>
        <w:numPr>
          <w:ilvl w:val="0"/>
          <w:numId w:val="10"/>
        </w:numPr>
        <w:spacing w:line="480" w:lineRule="auto"/>
      </w:pPr>
      <w:r w:rsidRPr="0035313B">
        <w:rPr>
          <w:b/>
          <w:bCs/>
        </w:rPr>
        <w:t>Random Forest:</w:t>
      </w:r>
      <w:r>
        <w:t xml:space="preserve"> </w:t>
      </w:r>
      <w:proofErr w:type="spellStart"/>
      <w:r>
        <w:t>n_estimators</w:t>
      </w:r>
      <w:proofErr w:type="spellEnd"/>
      <w:r>
        <w:t xml:space="preserve"> (100, 200), </w:t>
      </w:r>
      <w:proofErr w:type="spellStart"/>
      <w:r>
        <w:t>max_depth</w:t>
      </w:r>
      <w:proofErr w:type="spellEnd"/>
      <w:r>
        <w:t xml:space="preserve"> (10, 20, None), </w:t>
      </w:r>
      <w:proofErr w:type="spellStart"/>
      <w:r>
        <w:t>min_samples_split</w:t>
      </w:r>
      <w:proofErr w:type="spellEnd"/>
      <w:r>
        <w:t xml:space="preserve"> (2, 5), </w:t>
      </w:r>
      <w:proofErr w:type="spellStart"/>
      <w:r>
        <w:t>min_samples_leaf</w:t>
      </w:r>
      <w:proofErr w:type="spellEnd"/>
      <w:r>
        <w:t xml:space="preserve"> (1, 2), </w:t>
      </w:r>
      <w:proofErr w:type="spellStart"/>
      <w:r>
        <w:t>class_weight</w:t>
      </w:r>
      <w:proofErr w:type="spellEnd"/>
      <w:r>
        <w:t xml:space="preserve"> (balanced, None).</w:t>
      </w:r>
    </w:p>
    <w:p w14:paraId="06E9F403" w14:textId="77777777" w:rsidR="003A0661" w:rsidRDefault="0035313B" w:rsidP="003A0661">
      <w:pPr>
        <w:pStyle w:val="ListParagraph"/>
        <w:numPr>
          <w:ilvl w:val="0"/>
          <w:numId w:val="10"/>
        </w:numPr>
        <w:spacing w:line="480" w:lineRule="auto"/>
      </w:pPr>
      <w:proofErr w:type="spellStart"/>
      <w:r w:rsidRPr="0035313B">
        <w:rPr>
          <w:b/>
          <w:bCs/>
        </w:rPr>
        <w:t>XGBoost</w:t>
      </w:r>
      <w:proofErr w:type="spellEnd"/>
      <w:r w:rsidRPr="0035313B">
        <w:rPr>
          <w:b/>
          <w:bCs/>
        </w:rPr>
        <w:t>:</w:t>
      </w:r>
      <w:r>
        <w:t xml:space="preserve"> </w:t>
      </w:r>
      <w:proofErr w:type="spellStart"/>
      <w:r>
        <w:t>n_estimators</w:t>
      </w:r>
      <w:proofErr w:type="spellEnd"/>
      <w:r>
        <w:t xml:space="preserve"> (100, 200), </w:t>
      </w:r>
      <w:proofErr w:type="spellStart"/>
      <w:r>
        <w:t>max_depth</w:t>
      </w:r>
      <w:proofErr w:type="spellEnd"/>
      <w:r>
        <w:t xml:space="preserve"> (3, 6, 10), </w:t>
      </w:r>
      <w:proofErr w:type="spellStart"/>
      <w:r>
        <w:t>learning_rate</w:t>
      </w:r>
      <w:proofErr w:type="spellEnd"/>
      <w:r>
        <w:t xml:space="preserve"> (0.01, 0.1), subsample (0.8, 1.0), </w:t>
      </w:r>
      <w:proofErr w:type="spellStart"/>
      <w:r>
        <w:t>colsample_bytree</w:t>
      </w:r>
      <w:proofErr w:type="spellEnd"/>
      <w:r>
        <w:t xml:space="preserve"> (0.8, 1.0).</w:t>
      </w:r>
    </w:p>
    <w:p w14:paraId="5342E88C" w14:textId="77777777" w:rsidR="00716EAF" w:rsidRDefault="00716EAF" w:rsidP="00203F33">
      <w:pPr>
        <w:spacing w:line="480" w:lineRule="auto"/>
      </w:pPr>
    </w:p>
    <w:p w14:paraId="1D72A53C" w14:textId="08342382" w:rsidR="00344564" w:rsidRDefault="003A0661" w:rsidP="00203F33">
      <w:pPr>
        <w:spacing w:line="480" w:lineRule="auto"/>
      </w:pPr>
      <w:r>
        <w:lastRenderedPageBreak/>
        <w:t>The best models were evaluated on the test set using accuracy, precision, recall, and F1-score, with the Random Forest model selected based on its higher macro-average F1-score.</w:t>
      </w:r>
    </w:p>
    <w:p w14:paraId="1D72A53C" w14:textId="08342382" w:rsidR="005A4546" w:rsidRDefault="00000000" w:rsidP="00203F33">
      <w:pPr>
        <w:pStyle w:val="Heading1"/>
        <w:spacing w:line="480" w:lineRule="auto"/>
      </w:pPr>
      <w:r>
        <w:t xml:space="preserve">4. </w:t>
      </w:r>
      <w:r w:rsidR="00203F33" w:rsidRPr="00203F33">
        <w:t>Results &amp; Findings Explained</w:t>
      </w:r>
    </w:p>
    <w:p w14:paraId="659D54A1" w14:textId="7AD6A050" w:rsidR="00203F33" w:rsidRPr="00203F33" w:rsidRDefault="00203F33" w:rsidP="00203F33">
      <w:pPr>
        <w:spacing w:line="480" w:lineRule="auto"/>
      </w:pPr>
      <w:r w:rsidRPr="00203F33">
        <w:t>The modeling results provided valuable insights into the predictive power of the integrated dataset, though the performance was modest, aligning with the challenges of stock market prediction.</w:t>
      </w:r>
    </w:p>
    <w:p w14:paraId="34E2D63D" w14:textId="2026AAFA" w:rsidR="005A4546" w:rsidRDefault="00000000" w:rsidP="00203F33">
      <w:pPr>
        <w:pStyle w:val="Heading2"/>
        <w:spacing w:line="480" w:lineRule="auto"/>
      </w:pPr>
      <w:r>
        <w:t>1</w:t>
      </w:r>
      <w:r w:rsidR="00203F33">
        <w:t>.</w:t>
      </w:r>
      <w:r>
        <w:t xml:space="preserve"> </w:t>
      </w:r>
      <w:r w:rsidR="00203F33">
        <w:t>Model</w:t>
      </w:r>
      <w:r>
        <w:t xml:space="preserve"> Performance</w:t>
      </w:r>
    </w:p>
    <w:p w14:paraId="67ADBF9B" w14:textId="77777777" w:rsidR="00203F33" w:rsidRDefault="00203F33" w:rsidP="00203F33">
      <w:pPr>
        <w:spacing w:line="480" w:lineRule="auto"/>
      </w:pPr>
      <w:r w:rsidRPr="00203F33">
        <w:rPr>
          <w:b/>
          <w:bCs/>
        </w:rPr>
        <w:t>Random Forest:</w:t>
      </w:r>
      <w:r>
        <w:t xml:space="preserve"> Achieved a test accuracy of 50.4% with the best parameters: </w:t>
      </w:r>
      <w:proofErr w:type="spellStart"/>
      <w:r>
        <w:t>class_weight</w:t>
      </w:r>
      <w:proofErr w:type="spellEnd"/>
      <w:r>
        <w:t xml:space="preserve">='balanced', </w:t>
      </w:r>
      <w:proofErr w:type="spellStart"/>
      <w:r>
        <w:t>max_depth</w:t>
      </w:r>
      <w:proofErr w:type="spellEnd"/>
      <w:r>
        <w:t xml:space="preserve">=None, </w:t>
      </w:r>
      <w:proofErr w:type="spellStart"/>
      <w:r>
        <w:t>min_samples_leaf</w:t>
      </w:r>
      <w:proofErr w:type="spellEnd"/>
      <w:r>
        <w:t xml:space="preserve">=1, </w:t>
      </w:r>
      <w:proofErr w:type="spellStart"/>
      <w:r>
        <w:t>min_samples_split</w:t>
      </w:r>
      <w:proofErr w:type="spellEnd"/>
      <w:r>
        <w:t xml:space="preserve">=2, </w:t>
      </w:r>
      <w:proofErr w:type="spellStart"/>
      <w:r>
        <w:t>n_estimators</w:t>
      </w:r>
      <w:proofErr w:type="spellEnd"/>
      <w:r>
        <w:t>=200. The classification report showed:</w:t>
      </w:r>
    </w:p>
    <w:p w14:paraId="0F9C98A5" w14:textId="77777777" w:rsidR="00203F33" w:rsidRDefault="00203F33" w:rsidP="00203F33">
      <w:pPr>
        <w:pStyle w:val="ListParagraph"/>
        <w:numPr>
          <w:ilvl w:val="0"/>
          <w:numId w:val="11"/>
        </w:numPr>
        <w:spacing w:line="480" w:lineRule="auto"/>
      </w:pPr>
      <w:r>
        <w:t>Sell: Precision 0.48, Recall 0.69, F1-score 0.56 (support: 118).</w:t>
      </w:r>
    </w:p>
    <w:p w14:paraId="4BF20CD6" w14:textId="77777777" w:rsidR="00203F33" w:rsidRDefault="00203F33" w:rsidP="00203F33">
      <w:pPr>
        <w:pStyle w:val="ListParagraph"/>
        <w:numPr>
          <w:ilvl w:val="0"/>
          <w:numId w:val="11"/>
        </w:numPr>
        <w:spacing w:line="480" w:lineRule="auto"/>
      </w:pPr>
      <w:r>
        <w:t>Buy: Precision 0.55, Recall 0.34, F1-score 0.42 (support: 134).</w:t>
      </w:r>
    </w:p>
    <w:p w14:paraId="4518FE5D" w14:textId="389BEEE9" w:rsidR="00203F33" w:rsidRDefault="00203F33" w:rsidP="00203F33">
      <w:pPr>
        <w:pStyle w:val="ListParagraph"/>
        <w:numPr>
          <w:ilvl w:val="0"/>
          <w:numId w:val="11"/>
        </w:numPr>
        <w:spacing w:line="480" w:lineRule="auto"/>
      </w:pPr>
      <w:r>
        <w:t>Macro Avg: F1-score 0.49.</w:t>
      </w:r>
    </w:p>
    <w:p w14:paraId="2A0A2408" w14:textId="77777777" w:rsidR="00A1505C" w:rsidRDefault="00A1505C" w:rsidP="00203F33">
      <w:pPr>
        <w:spacing w:line="480" w:lineRule="auto"/>
        <w:rPr>
          <w:b/>
          <w:bCs/>
        </w:rPr>
      </w:pPr>
    </w:p>
    <w:p w14:paraId="6AE31012" w14:textId="6F945EEA" w:rsidR="00203F33" w:rsidRDefault="00203F33" w:rsidP="00203F33">
      <w:pPr>
        <w:spacing w:line="480" w:lineRule="auto"/>
      </w:pPr>
      <w:proofErr w:type="spellStart"/>
      <w:r w:rsidRPr="00203F33">
        <w:rPr>
          <w:b/>
          <w:bCs/>
        </w:rPr>
        <w:t>XGBoost</w:t>
      </w:r>
      <w:proofErr w:type="spellEnd"/>
      <w:r w:rsidRPr="00203F33">
        <w:rPr>
          <w:b/>
          <w:bCs/>
        </w:rPr>
        <w:t>:</w:t>
      </w:r>
      <w:r>
        <w:t xml:space="preserve"> Achieved a slightly higher test accuracy of 52.8% with the best parameters: </w:t>
      </w:r>
      <w:proofErr w:type="spellStart"/>
      <w:r>
        <w:t>colsample_bytree</w:t>
      </w:r>
      <w:proofErr w:type="spellEnd"/>
      <w:r>
        <w:t xml:space="preserve">=0.8, </w:t>
      </w:r>
      <w:proofErr w:type="spellStart"/>
      <w:r>
        <w:t>learning_rate</w:t>
      </w:r>
      <w:proofErr w:type="spellEnd"/>
      <w:r>
        <w:t xml:space="preserve">=0.01, </w:t>
      </w:r>
      <w:proofErr w:type="spellStart"/>
      <w:r>
        <w:t>max_depth</w:t>
      </w:r>
      <w:proofErr w:type="spellEnd"/>
      <w:r>
        <w:t xml:space="preserve">=3, </w:t>
      </w:r>
      <w:proofErr w:type="spellStart"/>
      <w:r>
        <w:t>n_estimators</w:t>
      </w:r>
      <w:proofErr w:type="spellEnd"/>
      <w:r>
        <w:t>=100, subsample=0.8. The classification report showed:</w:t>
      </w:r>
    </w:p>
    <w:p w14:paraId="6AE31012" w14:textId="6F945EEA" w:rsidR="00203F33" w:rsidRDefault="00203F33" w:rsidP="00203F33">
      <w:pPr>
        <w:pStyle w:val="ListParagraph"/>
        <w:numPr>
          <w:ilvl w:val="0"/>
          <w:numId w:val="12"/>
        </w:numPr>
        <w:spacing w:line="480" w:lineRule="auto"/>
      </w:pPr>
      <w:r>
        <w:t>Sell: Precision 0.45, Recall 0.04, F1-score 0.08 (support: 118).</w:t>
      </w:r>
    </w:p>
    <w:p w14:paraId="42AB6CD8" w14:textId="77777777" w:rsidR="00203F33" w:rsidRDefault="00203F33" w:rsidP="00203F33">
      <w:pPr>
        <w:pStyle w:val="ListParagraph"/>
        <w:numPr>
          <w:ilvl w:val="0"/>
          <w:numId w:val="12"/>
        </w:numPr>
        <w:spacing w:line="480" w:lineRule="auto"/>
      </w:pPr>
      <w:r>
        <w:t>Buy: Precision 0.53, Recall 0.96, F1-score 0.68 (support: 134).</w:t>
      </w:r>
    </w:p>
    <w:p w14:paraId="2AC27C8A" w14:textId="77777777" w:rsidR="00203F33" w:rsidRDefault="00203F33" w:rsidP="00203F33">
      <w:pPr>
        <w:pStyle w:val="ListParagraph"/>
        <w:numPr>
          <w:ilvl w:val="0"/>
          <w:numId w:val="12"/>
        </w:numPr>
        <w:spacing w:line="480" w:lineRule="auto"/>
      </w:pPr>
      <w:r>
        <w:t>Macro Avg: F1-score 0.38.</w:t>
      </w:r>
    </w:p>
    <w:p w14:paraId="5B7FC022" w14:textId="77777777" w:rsidR="00A1505C" w:rsidRDefault="00A1505C" w:rsidP="00203F33">
      <w:pPr>
        <w:spacing w:line="480" w:lineRule="auto"/>
      </w:pPr>
    </w:p>
    <w:p w14:paraId="5AE169D0" w14:textId="62150578" w:rsidR="00203F33" w:rsidRDefault="00203F33" w:rsidP="00203F33">
      <w:pPr>
        <w:spacing w:line="480" w:lineRule="auto"/>
      </w:pPr>
      <w:r w:rsidRPr="00203F33">
        <w:lastRenderedPageBreak/>
        <w:t xml:space="preserve">The Random Forest model was selected as the best performer due to its higher macro-average F1-score (0.494 vs. 0.38). However, both models hovered around 50% accuracy, which is a common baseline in financial prediction due to market efficiency. The Random Forest model showed balanced performance across classes, while </w:t>
      </w:r>
      <w:proofErr w:type="spellStart"/>
      <w:r w:rsidRPr="00203F33">
        <w:t>XGBoost</w:t>
      </w:r>
      <w:proofErr w:type="spellEnd"/>
      <w:r w:rsidRPr="00203F33">
        <w:t xml:space="preserve"> heavily favored the “buy” class (96% recall) but nearly failed to predict “sell” (4% recall), indicating overfitting to the majority class.</w:t>
      </w:r>
    </w:p>
    <w:p w14:paraId="304FBA44" w14:textId="4C88970E" w:rsidR="00E221DD" w:rsidRDefault="00E221DD" w:rsidP="00E221DD">
      <w:pPr>
        <w:pStyle w:val="Heading2"/>
        <w:spacing w:line="480" w:lineRule="auto"/>
      </w:pPr>
      <w:r>
        <w:t>2</w:t>
      </w:r>
      <w:r>
        <w:t xml:space="preserve">. </w:t>
      </w:r>
      <w:r>
        <w:t xml:space="preserve">Key </w:t>
      </w:r>
      <w:r w:rsidR="00A1505C">
        <w:t>Observations</w:t>
      </w:r>
    </w:p>
    <w:p w14:paraId="1E06FAE2" w14:textId="2AD6EBCA" w:rsidR="00E221DD" w:rsidRDefault="00E221DD" w:rsidP="00E221DD">
      <w:pPr>
        <w:spacing w:line="480" w:lineRule="auto"/>
      </w:pPr>
      <w:r w:rsidRPr="00E221DD">
        <w:rPr>
          <w:b/>
          <w:bCs/>
        </w:rPr>
        <w:t>Feature Importance:</w:t>
      </w:r>
      <w:r>
        <w:t xml:space="preserve"> Technical indicators (e.g., EMA, RSI, MACD, Bollinger Bands) appeared to provide more predictive signal than economic or sentiment features in the short term. This aligns with the idea that technical indicators capture immediate market dynamics</w:t>
      </w:r>
      <w:r w:rsidR="00C40359">
        <w:t xml:space="preserve">. However, since the models were built on the </w:t>
      </w:r>
      <w:r w:rsidR="00563E81">
        <w:t xml:space="preserve">propagated economic data due to the release frequency and the world events that are company agnostic to predict an ETF that tracks the top 500 companies traded in the US market, the economic and world event variables tend to bring noise and bias to the modeling process. </w:t>
      </w:r>
    </w:p>
    <w:p w14:paraId="420CAEB2" w14:textId="77777777" w:rsidR="00A1505C" w:rsidRDefault="00A1505C" w:rsidP="00E221DD">
      <w:pPr>
        <w:spacing w:line="480" w:lineRule="auto"/>
        <w:rPr>
          <w:b/>
          <w:bCs/>
        </w:rPr>
      </w:pPr>
    </w:p>
    <w:p w14:paraId="2809CF20" w14:textId="2F17E082" w:rsidR="00E221DD" w:rsidRDefault="00E221DD" w:rsidP="00E221DD">
      <w:pPr>
        <w:spacing w:line="480" w:lineRule="auto"/>
      </w:pPr>
      <w:r w:rsidRPr="00E221DD">
        <w:rPr>
          <w:b/>
          <w:bCs/>
        </w:rPr>
        <w:t>Sentiment Limitations:</w:t>
      </w:r>
      <w:r>
        <w:t xml:space="preserve"> The sentiment scores derived from Wikipedia events were not strongly correlated with market movements. Many events (e.g., cultural or non-financial news) were irrelevant to the SPY ETF, diluting the signal. Financial-specific platforms like </w:t>
      </w:r>
      <w:proofErr w:type="spellStart"/>
      <w:r>
        <w:t>SeekingAlpha</w:t>
      </w:r>
      <w:proofErr w:type="spellEnd"/>
      <w:r>
        <w:t xml:space="preserve"> could offer more relevant sentiment data.</w:t>
      </w:r>
    </w:p>
    <w:p w14:paraId="1B5BBED7" w14:textId="77777777" w:rsidR="00E221DD" w:rsidRDefault="00E221DD" w:rsidP="00E221DD">
      <w:pPr>
        <w:spacing w:line="480" w:lineRule="auto"/>
      </w:pPr>
    </w:p>
    <w:p w14:paraId="29B50B22" w14:textId="77777777" w:rsidR="00E221DD" w:rsidRDefault="00E221DD" w:rsidP="00E221DD">
      <w:pPr>
        <w:spacing w:line="480" w:lineRule="auto"/>
      </w:pPr>
      <w:r w:rsidRPr="00E221DD">
        <w:rPr>
          <w:b/>
          <w:bCs/>
        </w:rPr>
        <w:t>Class Imbalance:</w:t>
      </w:r>
      <w:r>
        <w:t xml:space="preserve"> The target variable was slightly imbalanced (692 buy, 564 sell, 2 hold), but merging “hold” with “sell” simplified the problem without significant loss of information.</w:t>
      </w:r>
    </w:p>
    <w:p w14:paraId="2178E6B4" w14:textId="77777777" w:rsidR="00E221DD" w:rsidRDefault="00E221DD" w:rsidP="00E221DD">
      <w:pPr>
        <w:spacing w:line="480" w:lineRule="auto"/>
      </w:pPr>
    </w:p>
    <w:p w14:paraId="34DA4C81" w14:textId="11ED20C1" w:rsidR="00203F33" w:rsidRDefault="00E221DD" w:rsidP="00A1505C">
      <w:pPr>
        <w:spacing w:line="480" w:lineRule="auto"/>
      </w:pPr>
      <w:r w:rsidRPr="00E221DD">
        <w:rPr>
          <w:b/>
          <w:bCs/>
        </w:rPr>
        <w:t>Outlier Impact:</w:t>
      </w:r>
      <w:r>
        <w:t xml:space="preserve"> Economic outliers, such as the high unemployment rates during COVID-19, were validated as accurate and retained, as they reflected real economic shocks.</w:t>
      </w:r>
    </w:p>
    <w:p w14:paraId="2B344F52" w14:textId="3867161B" w:rsidR="00A1505C" w:rsidRDefault="00A1505C" w:rsidP="00DD67CA">
      <w:pPr>
        <w:pStyle w:val="Heading2"/>
        <w:spacing w:line="480" w:lineRule="auto"/>
      </w:pPr>
      <w:r>
        <w:t>3. Challenges</w:t>
      </w:r>
    </w:p>
    <w:p w14:paraId="4C03E32A" w14:textId="77777777" w:rsidR="00DD67CA" w:rsidRDefault="00DD67CA" w:rsidP="00DD67CA">
      <w:pPr>
        <w:spacing w:line="480" w:lineRule="auto"/>
      </w:pPr>
      <w:r w:rsidRPr="00DD67CA">
        <w:t>The models struggled to predict the “sell” class consistently, likely due to the noisy nature of daily price movements and the limited predictive power of the features.</w:t>
      </w:r>
    </w:p>
    <w:p w14:paraId="35241CDE" w14:textId="77777777" w:rsidR="00DD67CA" w:rsidRDefault="00DD67CA" w:rsidP="00DD67CA">
      <w:pPr>
        <w:spacing w:line="480" w:lineRule="auto"/>
      </w:pPr>
    </w:p>
    <w:p w14:paraId="5443E0B2" w14:textId="77777777" w:rsidR="00DD67CA" w:rsidRPr="00DD67CA" w:rsidRDefault="00DD67CA" w:rsidP="00DD67CA">
      <w:pPr>
        <w:spacing w:line="480" w:lineRule="auto"/>
      </w:pPr>
      <w:r w:rsidRPr="00DD67CA">
        <w:t>The sentiment data’s broad scope reduced its effectiveness, as not all events directly influenced financial markets.</w:t>
      </w:r>
    </w:p>
    <w:p w14:paraId="17D9406A" w14:textId="77777777" w:rsidR="00DD67CA" w:rsidRPr="00DD67CA" w:rsidRDefault="00DD67CA" w:rsidP="00DD67CA">
      <w:pPr>
        <w:spacing w:line="480" w:lineRule="auto"/>
      </w:pPr>
    </w:p>
    <w:p w14:paraId="5FCE2254" w14:textId="4869534F" w:rsidR="005A4546" w:rsidRDefault="00DD67CA" w:rsidP="00DD67CA">
      <w:pPr>
        <w:spacing w:line="480" w:lineRule="auto"/>
      </w:pPr>
      <w:r w:rsidRPr="00DD67CA">
        <w:t>The efficient market hypothesis likely constrained performance, as prices rapidly incorporate available information.</w:t>
      </w:r>
    </w:p>
    <w:p w14:paraId="13E33630" w14:textId="09D8B7D0" w:rsidR="00DD67CA" w:rsidRDefault="00DD67CA" w:rsidP="00DD67CA">
      <w:pPr>
        <w:pStyle w:val="Heading1"/>
        <w:spacing w:line="480" w:lineRule="auto"/>
      </w:pPr>
      <w:r>
        <w:t>Conclusion</w:t>
      </w:r>
    </w:p>
    <w:p w14:paraId="24ECC337" w14:textId="77777777" w:rsidR="00DD67CA" w:rsidRPr="00DD67CA" w:rsidRDefault="00DD67CA" w:rsidP="00DD67CA">
      <w:pPr>
        <w:spacing w:line="480" w:lineRule="auto"/>
      </w:pPr>
      <w:r w:rsidRPr="00DD67CA">
        <w:t>This project successfully integrated three diverse data sources—economic indicators, technical signals, and world event sentiment—to predict short-term SPY ETF price movements. While the models achieved slightly better-than-random performance (50–53% accuracy), the results underscore the difficulty of short-term market prediction. The framework demonstrated the feasibility of combining heterogeneous data sources, with technical indicators providing the most immediate signal, though economic and sentiment features showed limited short-term impact.</w:t>
      </w:r>
    </w:p>
    <w:p w14:paraId="42382DD6" w14:textId="149428B5" w:rsidR="00DD67CA" w:rsidRDefault="00DD67CA" w:rsidP="00DD67CA">
      <w:pPr>
        <w:pStyle w:val="Heading2"/>
        <w:spacing w:line="480" w:lineRule="auto"/>
      </w:pPr>
      <w:r>
        <w:lastRenderedPageBreak/>
        <w:t>1. Recommendations for Future Work</w:t>
      </w:r>
    </w:p>
    <w:p w14:paraId="27CB7842" w14:textId="19C107B6" w:rsidR="00DD67CA" w:rsidRPr="00DD67CA" w:rsidRDefault="00DD67CA" w:rsidP="00DD67CA">
      <w:pPr>
        <w:pStyle w:val="ListParagraph"/>
        <w:numPr>
          <w:ilvl w:val="0"/>
          <w:numId w:val="13"/>
        </w:numPr>
        <w:spacing w:line="480" w:lineRule="auto"/>
      </w:pPr>
      <w:r w:rsidRPr="00DD67CA">
        <w:rPr>
          <w:b/>
          <w:bCs/>
        </w:rPr>
        <w:t>Enhanced Feature Engineering:</w:t>
      </w:r>
      <w:r w:rsidRPr="00DD67CA">
        <w:t xml:space="preserve"> Incorporate rolling averages, volatility clusters, or lagged features to capture temporal patterns more effectively.</w:t>
      </w:r>
    </w:p>
    <w:p w14:paraId="43D132AD" w14:textId="47688FBE" w:rsidR="00DD67CA" w:rsidRPr="00DD67CA" w:rsidRDefault="00DD67CA" w:rsidP="00DD67CA">
      <w:pPr>
        <w:pStyle w:val="ListParagraph"/>
        <w:numPr>
          <w:ilvl w:val="0"/>
          <w:numId w:val="13"/>
        </w:numPr>
        <w:spacing w:line="480" w:lineRule="auto"/>
      </w:pPr>
      <w:r w:rsidRPr="00DD67CA">
        <w:rPr>
          <w:b/>
          <w:bCs/>
        </w:rPr>
        <w:t>Improved Sentiment Data:</w:t>
      </w:r>
      <w:r w:rsidRPr="00DD67CA">
        <w:t xml:space="preserve"> Use financial-specific sources like </w:t>
      </w:r>
      <w:proofErr w:type="spellStart"/>
      <w:r w:rsidRPr="00DD67CA">
        <w:t>SeekingAlpha</w:t>
      </w:r>
      <w:proofErr w:type="spellEnd"/>
      <w:r w:rsidRPr="00DD67CA">
        <w:t xml:space="preserve"> or Bloomberg for more relevant </w:t>
      </w:r>
      <w:r>
        <w:t xml:space="preserve">and timely </w:t>
      </w:r>
      <w:r w:rsidRPr="00DD67CA">
        <w:t>sentiment signals</w:t>
      </w:r>
      <w:r>
        <w:t xml:space="preserve"> (May require subscription premium for API access)</w:t>
      </w:r>
      <w:r w:rsidRPr="00DD67CA">
        <w:t>.</w:t>
      </w:r>
    </w:p>
    <w:p w14:paraId="4B91E140" w14:textId="7DEF9F9F" w:rsidR="00DD67CA" w:rsidRPr="00DD67CA" w:rsidRDefault="00DD67CA" w:rsidP="00DD67CA">
      <w:pPr>
        <w:pStyle w:val="ListParagraph"/>
        <w:numPr>
          <w:ilvl w:val="0"/>
          <w:numId w:val="13"/>
        </w:numPr>
        <w:spacing w:line="480" w:lineRule="auto"/>
      </w:pPr>
      <w:r w:rsidRPr="00DD67CA">
        <w:rPr>
          <w:b/>
          <w:bCs/>
        </w:rPr>
        <w:t>Advanced Models:</w:t>
      </w:r>
      <w:r w:rsidRPr="00DD67CA">
        <w:t xml:space="preserve"> Explore time-series models like LSTM or Temporal Fusion Transformers to account for sequential dependencies.</w:t>
      </w:r>
      <w:r w:rsidR="00FA0484">
        <w:t xml:space="preserve"> Also explore high frequency trading algorithms that are based on alphas or real time news (President Trump’s Truth Social tweets</w:t>
      </w:r>
      <w:r w:rsidR="004E1B44">
        <w:t xml:space="preserve"> and Press Conference</w:t>
      </w:r>
      <w:r w:rsidR="00FA0484">
        <w:t>, for example).</w:t>
      </w:r>
    </w:p>
    <w:p w14:paraId="367B3C40" w14:textId="70402C6B" w:rsidR="00DD67CA" w:rsidRPr="00DD67CA" w:rsidRDefault="00DD67CA" w:rsidP="00DD67CA">
      <w:pPr>
        <w:pStyle w:val="ListParagraph"/>
        <w:numPr>
          <w:ilvl w:val="0"/>
          <w:numId w:val="13"/>
        </w:numPr>
        <w:spacing w:line="480" w:lineRule="auto"/>
      </w:pPr>
      <w:r w:rsidRPr="00DD67CA">
        <w:rPr>
          <w:b/>
          <w:bCs/>
        </w:rPr>
        <w:t>Baseline Comparison:</w:t>
      </w:r>
      <w:r w:rsidRPr="00DD67CA">
        <w:t xml:space="preserve"> Compare model performance against simple strategies like dollar-cost averaging or weekly buy/sell rules to contextualize results.</w:t>
      </w:r>
    </w:p>
    <w:p w14:paraId="47DC8883" w14:textId="2329F65F" w:rsidR="00DD67CA" w:rsidRDefault="00D1369B" w:rsidP="00D1369B">
      <w:pPr>
        <w:pStyle w:val="Heading2"/>
        <w:spacing w:line="480" w:lineRule="auto"/>
      </w:pPr>
      <w:r>
        <w:t>2. Ethical Considerations</w:t>
      </w:r>
    </w:p>
    <w:p w14:paraId="6C0DC909" w14:textId="07FC81C9" w:rsidR="003A502C" w:rsidRPr="003A502C" w:rsidRDefault="003A502C" w:rsidP="003A502C">
      <w:pPr>
        <w:pStyle w:val="ListParagraph"/>
        <w:numPr>
          <w:ilvl w:val="0"/>
          <w:numId w:val="14"/>
        </w:numPr>
        <w:spacing w:line="480" w:lineRule="auto"/>
      </w:pPr>
      <w:r w:rsidRPr="003A502C">
        <w:rPr>
          <w:b/>
          <w:bCs/>
        </w:rPr>
        <w:t>Misuse Risk:</w:t>
      </w:r>
      <w:r w:rsidRPr="003A502C">
        <w:t xml:space="preserve"> Predictive models could be used for manipulative trading practices, necessitating clear ethical guidelines.</w:t>
      </w:r>
    </w:p>
    <w:p w14:paraId="67E65CE5" w14:textId="4AFEE4E2" w:rsidR="003A502C" w:rsidRPr="003A502C" w:rsidRDefault="003A502C" w:rsidP="003A502C">
      <w:pPr>
        <w:pStyle w:val="ListParagraph"/>
        <w:numPr>
          <w:ilvl w:val="0"/>
          <w:numId w:val="14"/>
        </w:numPr>
        <w:spacing w:line="480" w:lineRule="auto"/>
      </w:pPr>
      <w:r w:rsidRPr="003A502C">
        <w:rPr>
          <w:b/>
          <w:bCs/>
        </w:rPr>
        <w:t>Bias in Sentiment:</w:t>
      </w:r>
      <w:r w:rsidRPr="003A502C">
        <w:t xml:space="preserve"> NLP-based sentiment scores may misrepresent events or reflect cultural biases, requiring careful validation.</w:t>
      </w:r>
      <w:r>
        <w:t xml:space="preserve"> LLMs might be better alternatives.</w:t>
      </w:r>
    </w:p>
    <w:p w14:paraId="0B86BC59" w14:textId="456227FE" w:rsidR="003A502C" w:rsidRPr="003A502C" w:rsidRDefault="003A502C" w:rsidP="003A502C">
      <w:pPr>
        <w:pStyle w:val="ListParagraph"/>
        <w:numPr>
          <w:ilvl w:val="0"/>
          <w:numId w:val="14"/>
        </w:numPr>
        <w:spacing w:line="480" w:lineRule="auto"/>
      </w:pPr>
      <w:r w:rsidRPr="003A502C">
        <w:rPr>
          <w:b/>
          <w:bCs/>
        </w:rPr>
        <w:t>Transparency:</w:t>
      </w:r>
      <w:r w:rsidRPr="003A502C">
        <w:t xml:space="preserve"> The model’s methodology and limitations should be clearly communicated to avoid overreliance.</w:t>
      </w:r>
    </w:p>
    <w:p w14:paraId="4AF45F2C" w14:textId="642C2D0D" w:rsidR="003A502C" w:rsidRPr="003A502C" w:rsidRDefault="003A502C" w:rsidP="00F9098E">
      <w:pPr>
        <w:pStyle w:val="ListParagraph"/>
        <w:numPr>
          <w:ilvl w:val="0"/>
          <w:numId w:val="14"/>
        </w:numPr>
        <w:spacing w:line="480" w:lineRule="auto"/>
      </w:pPr>
      <w:r w:rsidRPr="003A502C">
        <w:rPr>
          <w:b/>
          <w:bCs/>
        </w:rPr>
        <w:t>Access Disparity:</w:t>
      </w:r>
      <w:r w:rsidRPr="003A502C">
        <w:t xml:space="preserve"> Advanced tools like this could widen the gap between institutional and retail investors, highlighting the need for democratized access.</w:t>
      </w:r>
      <w:r>
        <w:t xml:space="preserve"> </w:t>
      </w:r>
      <w:r>
        <w:lastRenderedPageBreak/>
        <w:t xml:space="preserve">It’s a catch-22 scenario that big hedge funds rely on the secretive algorithms to beat the market but could also bring unfair advantage over the retail investors. </w:t>
      </w:r>
    </w:p>
    <w:p w14:paraId="4AFBD8ED" w14:textId="77777777" w:rsidR="003E4BF2" w:rsidRDefault="003E4BF2" w:rsidP="00D1369B">
      <w:pPr>
        <w:spacing w:line="480" w:lineRule="auto"/>
      </w:pPr>
    </w:p>
    <w:p w14:paraId="405843BA" w14:textId="0E96D1D0" w:rsidR="002A5B5E" w:rsidRDefault="00F9098E" w:rsidP="00D1369B">
      <w:pPr>
        <w:spacing w:line="480" w:lineRule="auto"/>
      </w:pPr>
      <w:r w:rsidRPr="00F9098E">
        <w:t xml:space="preserve">This project serves as an educational exploration of data science in finance, demonstrating the challenges and opportunities of predictive modeling in a complex domain. Even modest predictive power can be valuable with proper risk management, and the framework lays a foundation for </w:t>
      </w:r>
      <w:r>
        <w:t xml:space="preserve">my </w:t>
      </w:r>
      <w:r w:rsidRPr="00F9098E">
        <w:t>future enhancements.</w:t>
      </w:r>
    </w:p>
    <w:p w14:paraId="25B1D741" w14:textId="77777777" w:rsidR="002A5B5E" w:rsidRDefault="002A5B5E">
      <w:pPr>
        <w:spacing w:after="200" w:line="276" w:lineRule="auto"/>
      </w:pPr>
      <w:r>
        <w:br w:type="page"/>
      </w:r>
    </w:p>
    <w:p w14:paraId="3259E8AA" w14:textId="6C7A26E3" w:rsidR="002A5B5E" w:rsidRDefault="002A5B5E" w:rsidP="002A5B5E">
      <w:pPr>
        <w:pStyle w:val="Heading1"/>
        <w:spacing w:line="480" w:lineRule="auto"/>
      </w:pPr>
      <w:r>
        <w:lastRenderedPageBreak/>
        <w:t>Reference</w:t>
      </w:r>
    </w:p>
    <w:p w14:paraId="75661752" w14:textId="091E4DBF" w:rsidR="00E00447" w:rsidRDefault="00FC103E" w:rsidP="00E00447">
      <w:pPr>
        <w:spacing w:line="480" w:lineRule="auto"/>
      </w:pPr>
      <w:r w:rsidRPr="00FC103E">
        <w:t>Downey, L. (2024, October 3). </w:t>
      </w:r>
      <w:r w:rsidRPr="00FC103E">
        <w:rPr>
          <w:i/>
          <w:iCs/>
        </w:rPr>
        <w:t>Efficient Market Hypothesis (EMH): Definition and Critique</w:t>
      </w:r>
      <w:r w:rsidRPr="00FC103E">
        <w:t>. Investopedia.</w:t>
      </w:r>
      <w:r>
        <w:t xml:space="preserve"> Retrieved from </w:t>
      </w:r>
      <w:hyperlink r:id="rId6" w:history="1">
        <w:r w:rsidR="00471E12" w:rsidRPr="001F0F63">
          <w:rPr>
            <w:rStyle w:val="Hyperlink"/>
          </w:rPr>
          <w:t>https://www.investopedia.com/terms/e/efficientmarkethypothesis.asp</w:t>
        </w:r>
      </w:hyperlink>
    </w:p>
    <w:p w14:paraId="3B64BB3F" w14:textId="77777777" w:rsidR="00FC103E" w:rsidRPr="00E00447" w:rsidRDefault="00FC103E" w:rsidP="00E00447">
      <w:pPr>
        <w:spacing w:line="480" w:lineRule="auto"/>
      </w:pPr>
    </w:p>
    <w:p w14:paraId="1182D434" w14:textId="77777777" w:rsidR="00E00447" w:rsidRDefault="00E00447" w:rsidP="00E00447">
      <w:pPr>
        <w:spacing w:line="480" w:lineRule="auto"/>
      </w:pPr>
      <w:r w:rsidRPr="00E00447">
        <w:t xml:space="preserve">Federal Reserve Bank of St. Louis. (2025). Federal Reserve Economic Data (FRED). Retrieved from </w:t>
      </w:r>
      <w:hyperlink r:id="rId7" w:tgtFrame="_blank" w:history="1">
        <w:r w:rsidRPr="00E00447">
          <w:rPr>
            <w:rStyle w:val="Hyperlink"/>
          </w:rPr>
          <w:t>https://fred.stlouisfed</w:t>
        </w:r>
        <w:r w:rsidRPr="00E00447">
          <w:rPr>
            <w:rStyle w:val="Hyperlink"/>
          </w:rPr>
          <w:t>.</w:t>
        </w:r>
        <w:r w:rsidRPr="00E00447">
          <w:rPr>
            <w:rStyle w:val="Hyperlink"/>
          </w:rPr>
          <w:t>org/</w:t>
        </w:r>
      </w:hyperlink>
      <w:r w:rsidRPr="00E00447">
        <w:t xml:space="preserve"> </w:t>
      </w:r>
    </w:p>
    <w:p w14:paraId="2E9A378C" w14:textId="77777777" w:rsidR="00E00447" w:rsidRPr="00E00447" w:rsidRDefault="00E00447" w:rsidP="00E00447">
      <w:pPr>
        <w:spacing w:line="480" w:lineRule="auto"/>
      </w:pPr>
    </w:p>
    <w:p w14:paraId="631378A0" w14:textId="77777777" w:rsidR="00E00447" w:rsidRDefault="00E00447" w:rsidP="00E00447">
      <w:pPr>
        <w:spacing w:line="480" w:lineRule="auto"/>
      </w:pPr>
      <w:r w:rsidRPr="00E00447">
        <w:t xml:space="preserve">Pandas TA. (2025). Pandas Technical Analysis Library. Retrieved from </w:t>
      </w:r>
      <w:hyperlink r:id="rId8" w:tgtFrame="_blank" w:history="1">
        <w:r w:rsidRPr="00E00447">
          <w:rPr>
            <w:rStyle w:val="Hyperlink"/>
          </w:rPr>
          <w:t>https://github.com/twopirllc/pandas-ta</w:t>
        </w:r>
      </w:hyperlink>
      <w:r w:rsidRPr="00E00447">
        <w:t xml:space="preserve"> </w:t>
      </w:r>
    </w:p>
    <w:p w14:paraId="749FEE75" w14:textId="77777777" w:rsidR="00E00447" w:rsidRPr="00E00447" w:rsidRDefault="00E00447" w:rsidP="00E00447">
      <w:pPr>
        <w:spacing w:line="480" w:lineRule="auto"/>
      </w:pPr>
    </w:p>
    <w:p w14:paraId="7D0772A1" w14:textId="77777777" w:rsidR="00E00447" w:rsidRDefault="00E00447" w:rsidP="00E00447">
      <w:pPr>
        <w:spacing w:line="480" w:lineRule="auto"/>
      </w:pPr>
      <w:r w:rsidRPr="00E00447">
        <w:t xml:space="preserve">Python Software Foundation. (2025). Python (Version 3.9) [Computer software]. Retrieved from </w:t>
      </w:r>
      <w:hyperlink r:id="rId9" w:tgtFrame="_blank" w:history="1">
        <w:r w:rsidRPr="00E00447">
          <w:rPr>
            <w:rStyle w:val="Hyperlink"/>
          </w:rPr>
          <w:t>https://www.python.org/</w:t>
        </w:r>
      </w:hyperlink>
      <w:r w:rsidRPr="00E00447">
        <w:t xml:space="preserve"> </w:t>
      </w:r>
    </w:p>
    <w:p w14:paraId="331BFE7C" w14:textId="77777777" w:rsidR="00E00447" w:rsidRPr="00E00447" w:rsidRDefault="00E00447" w:rsidP="00E00447">
      <w:pPr>
        <w:spacing w:line="480" w:lineRule="auto"/>
      </w:pPr>
    </w:p>
    <w:p w14:paraId="21C588E5" w14:textId="77777777" w:rsidR="00E00447" w:rsidRDefault="00E00447" w:rsidP="00E00447">
      <w:pPr>
        <w:spacing w:line="480" w:lineRule="auto"/>
      </w:pPr>
      <w:r w:rsidRPr="00E00447">
        <w:t xml:space="preserve">Wikipedia. (2025). 2020–2024 Historical Events. Retrieved from </w:t>
      </w:r>
      <w:hyperlink r:id="rId10" w:tgtFrame="_blank" w:history="1">
        <w:r w:rsidRPr="00E00447">
          <w:rPr>
            <w:rStyle w:val="Hyperlink"/>
          </w:rPr>
          <w:t>https://en.wikipedia.org/wiki</w:t>
        </w:r>
        <w:r w:rsidRPr="00E00447">
          <w:rPr>
            <w:rStyle w:val="Hyperlink"/>
          </w:rPr>
          <w:t>/</w:t>
        </w:r>
        <w:r w:rsidRPr="00E00447">
          <w:rPr>
            <w:rStyle w:val="Hyperlink"/>
          </w:rPr>
          <w:t>2020</w:t>
        </w:r>
      </w:hyperlink>
      <w:r w:rsidRPr="00E00447">
        <w:t xml:space="preserve"> </w:t>
      </w:r>
    </w:p>
    <w:p w14:paraId="6D431C13" w14:textId="77777777" w:rsidR="00E00447" w:rsidRPr="00E00447" w:rsidRDefault="00E00447" w:rsidP="00E00447">
      <w:pPr>
        <w:spacing w:line="480" w:lineRule="auto"/>
      </w:pPr>
    </w:p>
    <w:p w14:paraId="32217D27" w14:textId="77777777" w:rsidR="00E00447" w:rsidRPr="00E00447" w:rsidRDefault="00E00447" w:rsidP="00E00447">
      <w:pPr>
        <w:spacing w:line="480" w:lineRule="auto"/>
      </w:pPr>
      <w:r w:rsidRPr="00E00447">
        <w:t xml:space="preserve">Yahoo Finance. (2025). SPY ETF Historical Data. Retrieved from </w:t>
      </w:r>
      <w:hyperlink r:id="rId11" w:tgtFrame="_blank" w:history="1">
        <w:r w:rsidRPr="00E00447">
          <w:rPr>
            <w:rStyle w:val="Hyperlink"/>
          </w:rPr>
          <w:t>https://finance.yahoo.com/quote/SPY/history/</w:t>
        </w:r>
      </w:hyperlink>
      <w:r w:rsidRPr="00E00447">
        <w:t xml:space="preserve"> </w:t>
      </w:r>
    </w:p>
    <w:p w14:paraId="25A9CB42" w14:textId="77777777" w:rsidR="002A5B5E" w:rsidRPr="002A5B5E" w:rsidRDefault="002A5B5E" w:rsidP="002A5B5E">
      <w:pPr>
        <w:spacing w:line="480" w:lineRule="auto"/>
      </w:pPr>
    </w:p>
    <w:sectPr w:rsidR="002A5B5E" w:rsidRPr="002A5B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49590E"/>
    <w:multiLevelType w:val="hybridMultilevel"/>
    <w:tmpl w:val="CE063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457CE"/>
    <w:multiLevelType w:val="hybridMultilevel"/>
    <w:tmpl w:val="4CF2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B151D"/>
    <w:multiLevelType w:val="hybridMultilevel"/>
    <w:tmpl w:val="D79E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0362"/>
    <w:multiLevelType w:val="hybridMultilevel"/>
    <w:tmpl w:val="4980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AA2789"/>
    <w:multiLevelType w:val="hybridMultilevel"/>
    <w:tmpl w:val="F2600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004978">
    <w:abstractNumId w:val="8"/>
  </w:num>
  <w:num w:numId="2" w16cid:durableId="1408458504">
    <w:abstractNumId w:val="6"/>
  </w:num>
  <w:num w:numId="3" w16cid:durableId="663122829">
    <w:abstractNumId w:val="5"/>
  </w:num>
  <w:num w:numId="4" w16cid:durableId="28844115">
    <w:abstractNumId w:val="4"/>
  </w:num>
  <w:num w:numId="5" w16cid:durableId="449710185">
    <w:abstractNumId w:val="7"/>
  </w:num>
  <w:num w:numId="6" w16cid:durableId="607077843">
    <w:abstractNumId w:val="3"/>
  </w:num>
  <w:num w:numId="7" w16cid:durableId="1801608641">
    <w:abstractNumId w:val="2"/>
  </w:num>
  <w:num w:numId="8" w16cid:durableId="857624606">
    <w:abstractNumId w:val="1"/>
  </w:num>
  <w:num w:numId="9" w16cid:durableId="1679652722">
    <w:abstractNumId w:val="0"/>
  </w:num>
  <w:num w:numId="10" w16cid:durableId="117915912">
    <w:abstractNumId w:val="11"/>
  </w:num>
  <w:num w:numId="11" w16cid:durableId="1499539252">
    <w:abstractNumId w:val="12"/>
  </w:num>
  <w:num w:numId="12" w16cid:durableId="919481275">
    <w:abstractNumId w:val="13"/>
  </w:num>
  <w:num w:numId="13" w16cid:durableId="1291478146">
    <w:abstractNumId w:val="9"/>
  </w:num>
  <w:num w:numId="14" w16cid:durableId="1823816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ED5"/>
    <w:rsid w:val="000C60D3"/>
    <w:rsid w:val="000D1DEF"/>
    <w:rsid w:val="000E33E1"/>
    <w:rsid w:val="00107B88"/>
    <w:rsid w:val="0015074B"/>
    <w:rsid w:val="00193724"/>
    <w:rsid w:val="00195773"/>
    <w:rsid w:val="001A3B78"/>
    <w:rsid w:val="00203F33"/>
    <w:rsid w:val="002607D0"/>
    <w:rsid w:val="0029639D"/>
    <w:rsid w:val="002A5B5E"/>
    <w:rsid w:val="00326761"/>
    <w:rsid w:val="00326F90"/>
    <w:rsid w:val="00344564"/>
    <w:rsid w:val="00350DBE"/>
    <w:rsid w:val="0035313B"/>
    <w:rsid w:val="00355D2F"/>
    <w:rsid w:val="003A0661"/>
    <w:rsid w:val="003A502C"/>
    <w:rsid w:val="003E4BF2"/>
    <w:rsid w:val="00410CDB"/>
    <w:rsid w:val="00471E12"/>
    <w:rsid w:val="004B7BF6"/>
    <w:rsid w:val="004E1B44"/>
    <w:rsid w:val="0051027E"/>
    <w:rsid w:val="00562A79"/>
    <w:rsid w:val="00563E81"/>
    <w:rsid w:val="005A4546"/>
    <w:rsid w:val="005E6C1A"/>
    <w:rsid w:val="00611B7A"/>
    <w:rsid w:val="006E5E49"/>
    <w:rsid w:val="00705CBA"/>
    <w:rsid w:val="00716EAF"/>
    <w:rsid w:val="00750E87"/>
    <w:rsid w:val="007A46B6"/>
    <w:rsid w:val="00863DDF"/>
    <w:rsid w:val="0087320F"/>
    <w:rsid w:val="00893EEF"/>
    <w:rsid w:val="008C69E9"/>
    <w:rsid w:val="008E39A6"/>
    <w:rsid w:val="00A05DC3"/>
    <w:rsid w:val="00A1505C"/>
    <w:rsid w:val="00A15BDD"/>
    <w:rsid w:val="00A35D92"/>
    <w:rsid w:val="00A906DB"/>
    <w:rsid w:val="00AA1D8D"/>
    <w:rsid w:val="00AC3CCD"/>
    <w:rsid w:val="00AD3751"/>
    <w:rsid w:val="00B47730"/>
    <w:rsid w:val="00B90067"/>
    <w:rsid w:val="00B96DCF"/>
    <w:rsid w:val="00C40359"/>
    <w:rsid w:val="00CB0664"/>
    <w:rsid w:val="00D11350"/>
    <w:rsid w:val="00D1369B"/>
    <w:rsid w:val="00D14BB2"/>
    <w:rsid w:val="00D7043F"/>
    <w:rsid w:val="00DD67CA"/>
    <w:rsid w:val="00E00447"/>
    <w:rsid w:val="00E221DD"/>
    <w:rsid w:val="00E81581"/>
    <w:rsid w:val="00F51D13"/>
    <w:rsid w:val="00F9098E"/>
    <w:rsid w:val="00FA0484"/>
    <w:rsid w:val="00FC103E"/>
    <w:rsid w:val="00FC693F"/>
    <w:rsid w:val="00FE61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D6736"/>
  <w14:defaultImageDpi w14:val="300"/>
  <w15:docId w15:val="{2F67776C-FDAA-8A42-902A-23BC1D3C9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7CA"/>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0447"/>
    <w:rPr>
      <w:color w:val="0000FF" w:themeColor="hyperlink"/>
      <w:u w:val="single"/>
    </w:rPr>
  </w:style>
  <w:style w:type="character" w:styleId="UnresolvedMention">
    <w:name w:val="Unresolved Mention"/>
    <w:basedOn w:val="DefaultParagraphFont"/>
    <w:uiPriority w:val="99"/>
    <w:semiHidden/>
    <w:unhideWhenUsed/>
    <w:rsid w:val="00E00447"/>
    <w:rPr>
      <w:color w:val="605E5C"/>
      <w:shd w:val="clear" w:color="auto" w:fill="E1DFDD"/>
    </w:rPr>
  </w:style>
  <w:style w:type="character" w:styleId="FollowedHyperlink">
    <w:name w:val="FollowedHyperlink"/>
    <w:basedOn w:val="DefaultParagraphFont"/>
    <w:uiPriority w:val="99"/>
    <w:semiHidden/>
    <w:unhideWhenUsed/>
    <w:rsid w:val="00E004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2463">
      <w:bodyDiv w:val="1"/>
      <w:marLeft w:val="0"/>
      <w:marRight w:val="0"/>
      <w:marTop w:val="0"/>
      <w:marBottom w:val="0"/>
      <w:divBdr>
        <w:top w:val="none" w:sz="0" w:space="0" w:color="auto"/>
        <w:left w:val="none" w:sz="0" w:space="0" w:color="auto"/>
        <w:bottom w:val="none" w:sz="0" w:space="0" w:color="auto"/>
        <w:right w:val="none" w:sz="0" w:space="0" w:color="auto"/>
      </w:divBdr>
      <w:divsChild>
        <w:div w:id="2090761688">
          <w:marLeft w:val="0"/>
          <w:marRight w:val="0"/>
          <w:marTop w:val="0"/>
          <w:marBottom w:val="0"/>
          <w:divBdr>
            <w:top w:val="none" w:sz="0" w:space="0" w:color="auto"/>
            <w:left w:val="none" w:sz="0" w:space="0" w:color="auto"/>
            <w:bottom w:val="none" w:sz="0" w:space="0" w:color="auto"/>
            <w:right w:val="none" w:sz="0" w:space="0" w:color="auto"/>
          </w:divBdr>
        </w:div>
      </w:divsChild>
    </w:div>
    <w:div w:id="197426839">
      <w:bodyDiv w:val="1"/>
      <w:marLeft w:val="0"/>
      <w:marRight w:val="0"/>
      <w:marTop w:val="0"/>
      <w:marBottom w:val="0"/>
      <w:divBdr>
        <w:top w:val="none" w:sz="0" w:space="0" w:color="auto"/>
        <w:left w:val="none" w:sz="0" w:space="0" w:color="auto"/>
        <w:bottom w:val="none" w:sz="0" w:space="0" w:color="auto"/>
        <w:right w:val="none" w:sz="0" w:space="0" w:color="auto"/>
      </w:divBdr>
      <w:divsChild>
        <w:div w:id="92938086">
          <w:marLeft w:val="0"/>
          <w:marRight w:val="0"/>
          <w:marTop w:val="0"/>
          <w:marBottom w:val="0"/>
          <w:divBdr>
            <w:top w:val="none" w:sz="0" w:space="0" w:color="auto"/>
            <w:left w:val="none" w:sz="0" w:space="0" w:color="auto"/>
            <w:bottom w:val="none" w:sz="0" w:space="0" w:color="auto"/>
            <w:right w:val="none" w:sz="0" w:space="0" w:color="auto"/>
          </w:divBdr>
        </w:div>
      </w:divsChild>
    </w:div>
    <w:div w:id="296838492">
      <w:bodyDiv w:val="1"/>
      <w:marLeft w:val="0"/>
      <w:marRight w:val="0"/>
      <w:marTop w:val="0"/>
      <w:marBottom w:val="0"/>
      <w:divBdr>
        <w:top w:val="none" w:sz="0" w:space="0" w:color="auto"/>
        <w:left w:val="none" w:sz="0" w:space="0" w:color="auto"/>
        <w:bottom w:val="none" w:sz="0" w:space="0" w:color="auto"/>
        <w:right w:val="none" w:sz="0" w:space="0" w:color="auto"/>
      </w:divBdr>
      <w:divsChild>
        <w:div w:id="1353536965">
          <w:marLeft w:val="0"/>
          <w:marRight w:val="0"/>
          <w:marTop w:val="0"/>
          <w:marBottom w:val="0"/>
          <w:divBdr>
            <w:top w:val="none" w:sz="0" w:space="0" w:color="auto"/>
            <w:left w:val="none" w:sz="0" w:space="0" w:color="auto"/>
            <w:bottom w:val="none" w:sz="0" w:space="0" w:color="auto"/>
            <w:right w:val="none" w:sz="0" w:space="0" w:color="auto"/>
          </w:divBdr>
        </w:div>
      </w:divsChild>
    </w:div>
    <w:div w:id="363598834">
      <w:bodyDiv w:val="1"/>
      <w:marLeft w:val="0"/>
      <w:marRight w:val="0"/>
      <w:marTop w:val="0"/>
      <w:marBottom w:val="0"/>
      <w:divBdr>
        <w:top w:val="none" w:sz="0" w:space="0" w:color="auto"/>
        <w:left w:val="none" w:sz="0" w:space="0" w:color="auto"/>
        <w:bottom w:val="none" w:sz="0" w:space="0" w:color="auto"/>
        <w:right w:val="none" w:sz="0" w:space="0" w:color="auto"/>
      </w:divBdr>
      <w:divsChild>
        <w:div w:id="189690545">
          <w:marLeft w:val="0"/>
          <w:marRight w:val="0"/>
          <w:marTop w:val="0"/>
          <w:marBottom w:val="0"/>
          <w:divBdr>
            <w:top w:val="none" w:sz="0" w:space="0" w:color="auto"/>
            <w:left w:val="none" w:sz="0" w:space="0" w:color="auto"/>
            <w:bottom w:val="none" w:sz="0" w:space="0" w:color="auto"/>
            <w:right w:val="none" w:sz="0" w:space="0" w:color="auto"/>
          </w:divBdr>
        </w:div>
      </w:divsChild>
    </w:div>
    <w:div w:id="411776741">
      <w:bodyDiv w:val="1"/>
      <w:marLeft w:val="0"/>
      <w:marRight w:val="0"/>
      <w:marTop w:val="0"/>
      <w:marBottom w:val="0"/>
      <w:divBdr>
        <w:top w:val="none" w:sz="0" w:space="0" w:color="auto"/>
        <w:left w:val="none" w:sz="0" w:space="0" w:color="auto"/>
        <w:bottom w:val="none" w:sz="0" w:space="0" w:color="auto"/>
        <w:right w:val="none" w:sz="0" w:space="0" w:color="auto"/>
      </w:divBdr>
      <w:divsChild>
        <w:div w:id="1805848998">
          <w:marLeft w:val="0"/>
          <w:marRight w:val="0"/>
          <w:marTop w:val="0"/>
          <w:marBottom w:val="0"/>
          <w:divBdr>
            <w:top w:val="none" w:sz="0" w:space="0" w:color="auto"/>
            <w:left w:val="none" w:sz="0" w:space="0" w:color="auto"/>
            <w:bottom w:val="none" w:sz="0" w:space="0" w:color="auto"/>
            <w:right w:val="none" w:sz="0" w:space="0" w:color="auto"/>
          </w:divBdr>
        </w:div>
      </w:divsChild>
    </w:div>
    <w:div w:id="818888279">
      <w:bodyDiv w:val="1"/>
      <w:marLeft w:val="0"/>
      <w:marRight w:val="0"/>
      <w:marTop w:val="0"/>
      <w:marBottom w:val="0"/>
      <w:divBdr>
        <w:top w:val="none" w:sz="0" w:space="0" w:color="auto"/>
        <w:left w:val="none" w:sz="0" w:space="0" w:color="auto"/>
        <w:bottom w:val="none" w:sz="0" w:space="0" w:color="auto"/>
        <w:right w:val="none" w:sz="0" w:space="0" w:color="auto"/>
      </w:divBdr>
      <w:divsChild>
        <w:div w:id="342634080">
          <w:marLeft w:val="0"/>
          <w:marRight w:val="0"/>
          <w:marTop w:val="0"/>
          <w:marBottom w:val="0"/>
          <w:divBdr>
            <w:top w:val="none" w:sz="0" w:space="0" w:color="auto"/>
            <w:left w:val="none" w:sz="0" w:space="0" w:color="auto"/>
            <w:bottom w:val="none" w:sz="0" w:space="0" w:color="auto"/>
            <w:right w:val="none" w:sz="0" w:space="0" w:color="auto"/>
          </w:divBdr>
          <w:divsChild>
            <w:div w:id="1070738897">
              <w:marLeft w:val="0"/>
              <w:marRight w:val="0"/>
              <w:marTop w:val="0"/>
              <w:marBottom w:val="0"/>
              <w:divBdr>
                <w:top w:val="single" w:sz="2" w:space="0" w:color="000000"/>
                <w:left w:val="single" w:sz="2" w:space="0" w:color="000000"/>
                <w:bottom w:val="single" w:sz="2" w:space="0" w:color="000000"/>
                <w:right w:val="single" w:sz="2" w:space="0" w:color="000000"/>
              </w:divBdr>
            </w:div>
            <w:div w:id="1134520242">
              <w:marLeft w:val="0"/>
              <w:marRight w:val="0"/>
              <w:marTop w:val="0"/>
              <w:marBottom w:val="0"/>
              <w:divBdr>
                <w:top w:val="single" w:sz="2" w:space="0" w:color="000000"/>
                <w:left w:val="single" w:sz="2" w:space="0" w:color="000000"/>
                <w:bottom w:val="single" w:sz="2" w:space="0" w:color="000000"/>
                <w:right w:val="single" w:sz="2" w:space="0" w:color="000000"/>
              </w:divBdr>
            </w:div>
            <w:div w:id="1004363449">
              <w:marLeft w:val="0"/>
              <w:marRight w:val="0"/>
              <w:marTop w:val="0"/>
              <w:marBottom w:val="0"/>
              <w:divBdr>
                <w:top w:val="single" w:sz="2" w:space="0" w:color="000000"/>
                <w:left w:val="single" w:sz="2" w:space="0" w:color="000000"/>
                <w:bottom w:val="single" w:sz="2" w:space="0" w:color="000000"/>
                <w:right w:val="single" w:sz="2" w:space="0" w:color="000000"/>
              </w:divBdr>
            </w:div>
            <w:div w:id="2057468275">
              <w:marLeft w:val="0"/>
              <w:marRight w:val="0"/>
              <w:marTop w:val="0"/>
              <w:marBottom w:val="0"/>
              <w:divBdr>
                <w:top w:val="single" w:sz="2" w:space="0" w:color="000000"/>
                <w:left w:val="single" w:sz="2" w:space="0" w:color="000000"/>
                <w:bottom w:val="single" w:sz="2" w:space="0" w:color="000000"/>
                <w:right w:val="single" w:sz="2" w:space="0" w:color="000000"/>
              </w:divBdr>
            </w:div>
            <w:div w:id="1699038116">
              <w:marLeft w:val="0"/>
              <w:marRight w:val="0"/>
              <w:marTop w:val="0"/>
              <w:marBottom w:val="0"/>
              <w:divBdr>
                <w:top w:val="single" w:sz="2" w:space="0" w:color="000000"/>
                <w:left w:val="single" w:sz="2" w:space="0" w:color="000000"/>
                <w:bottom w:val="single" w:sz="2" w:space="0" w:color="000000"/>
                <w:right w:val="single" w:sz="2" w:space="0" w:color="000000"/>
              </w:divBdr>
            </w:div>
            <w:div w:id="2504321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25840273">
      <w:bodyDiv w:val="1"/>
      <w:marLeft w:val="0"/>
      <w:marRight w:val="0"/>
      <w:marTop w:val="0"/>
      <w:marBottom w:val="0"/>
      <w:divBdr>
        <w:top w:val="none" w:sz="0" w:space="0" w:color="auto"/>
        <w:left w:val="none" w:sz="0" w:space="0" w:color="auto"/>
        <w:bottom w:val="none" w:sz="0" w:space="0" w:color="auto"/>
        <w:right w:val="none" w:sz="0" w:space="0" w:color="auto"/>
      </w:divBdr>
      <w:divsChild>
        <w:div w:id="1271428456">
          <w:marLeft w:val="0"/>
          <w:marRight w:val="0"/>
          <w:marTop w:val="0"/>
          <w:marBottom w:val="0"/>
          <w:divBdr>
            <w:top w:val="none" w:sz="0" w:space="0" w:color="auto"/>
            <w:left w:val="none" w:sz="0" w:space="0" w:color="auto"/>
            <w:bottom w:val="none" w:sz="0" w:space="0" w:color="auto"/>
            <w:right w:val="none" w:sz="0" w:space="0" w:color="auto"/>
          </w:divBdr>
        </w:div>
      </w:divsChild>
    </w:div>
    <w:div w:id="980042557">
      <w:bodyDiv w:val="1"/>
      <w:marLeft w:val="0"/>
      <w:marRight w:val="0"/>
      <w:marTop w:val="0"/>
      <w:marBottom w:val="0"/>
      <w:divBdr>
        <w:top w:val="none" w:sz="0" w:space="0" w:color="auto"/>
        <w:left w:val="none" w:sz="0" w:space="0" w:color="auto"/>
        <w:bottom w:val="none" w:sz="0" w:space="0" w:color="auto"/>
        <w:right w:val="none" w:sz="0" w:space="0" w:color="auto"/>
      </w:divBdr>
      <w:divsChild>
        <w:div w:id="2141873651">
          <w:marLeft w:val="0"/>
          <w:marRight w:val="0"/>
          <w:marTop w:val="0"/>
          <w:marBottom w:val="0"/>
          <w:divBdr>
            <w:top w:val="none" w:sz="0" w:space="0" w:color="auto"/>
            <w:left w:val="none" w:sz="0" w:space="0" w:color="auto"/>
            <w:bottom w:val="none" w:sz="0" w:space="0" w:color="auto"/>
            <w:right w:val="none" w:sz="0" w:space="0" w:color="auto"/>
          </w:divBdr>
        </w:div>
      </w:divsChild>
    </w:div>
    <w:div w:id="1086925065">
      <w:bodyDiv w:val="1"/>
      <w:marLeft w:val="0"/>
      <w:marRight w:val="0"/>
      <w:marTop w:val="0"/>
      <w:marBottom w:val="0"/>
      <w:divBdr>
        <w:top w:val="none" w:sz="0" w:space="0" w:color="auto"/>
        <w:left w:val="none" w:sz="0" w:space="0" w:color="auto"/>
        <w:bottom w:val="none" w:sz="0" w:space="0" w:color="auto"/>
        <w:right w:val="none" w:sz="0" w:space="0" w:color="auto"/>
      </w:divBdr>
      <w:divsChild>
        <w:div w:id="1540777923">
          <w:marLeft w:val="0"/>
          <w:marRight w:val="0"/>
          <w:marTop w:val="0"/>
          <w:marBottom w:val="0"/>
          <w:divBdr>
            <w:top w:val="none" w:sz="0" w:space="0" w:color="auto"/>
            <w:left w:val="none" w:sz="0" w:space="0" w:color="auto"/>
            <w:bottom w:val="none" w:sz="0" w:space="0" w:color="auto"/>
            <w:right w:val="none" w:sz="0" w:space="0" w:color="auto"/>
          </w:divBdr>
        </w:div>
      </w:divsChild>
    </w:div>
    <w:div w:id="1365330186">
      <w:bodyDiv w:val="1"/>
      <w:marLeft w:val="0"/>
      <w:marRight w:val="0"/>
      <w:marTop w:val="0"/>
      <w:marBottom w:val="0"/>
      <w:divBdr>
        <w:top w:val="none" w:sz="0" w:space="0" w:color="auto"/>
        <w:left w:val="none" w:sz="0" w:space="0" w:color="auto"/>
        <w:bottom w:val="none" w:sz="0" w:space="0" w:color="auto"/>
        <w:right w:val="none" w:sz="0" w:space="0" w:color="auto"/>
      </w:divBdr>
      <w:divsChild>
        <w:div w:id="104775263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wopirllc/pandas-t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fred.stlouisfed.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vestopedia.com/terms/e/efficientmarkethypothesis.asp" TargetMode="External"/><Relationship Id="rId11" Type="http://schemas.openxmlformats.org/officeDocument/2006/relationships/hyperlink" Target="https://finance.yahoo.com/quote/SPY/history/" TargetMode="External"/><Relationship Id="rId5" Type="http://schemas.openxmlformats.org/officeDocument/2006/relationships/webSettings" Target="webSettings.xml"/><Relationship Id="rId10" Type="http://schemas.openxmlformats.org/officeDocument/2006/relationships/hyperlink" Target="https://en.wikipedia.org/wiki/2020" TargetMode="External"/><Relationship Id="rId4" Type="http://schemas.openxmlformats.org/officeDocument/2006/relationships/settings" Target="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13</Pages>
  <Words>2491</Words>
  <Characters>14200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Zicheng Xu</cp:lastModifiedBy>
  <cp:revision>63</cp:revision>
  <dcterms:created xsi:type="dcterms:W3CDTF">2013-12-23T23:15:00Z</dcterms:created>
  <dcterms:modified xsi:type="dcterms:W3CDTF">2025-06-01T19:01:00Z</dcterms:modified>
  <cp:category/>
</cp:coreProperties>
</file>