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논리적인-것과-비논리적인-것"/>
      <w:r>
        <w:t xml:space="preserve">1.논리적인 것과 비논리적인 것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논리적 vs 비논리적</w:t>
      </w:r>
    </w:p>
    <w:p>
      <w:pPr>
        <w:pStyle w:val="Compact"/>
        <w:numPr>
          <w:numId w:val="1002"/>
          <w:ilvl w:val="0"/>
        </w:numPr>
      </w:pPr>
      <w:r>
        <w:t xml:space="preserve">“</w:t>
      </w:r>
      <w:r>
        <w:t xml:space="preserve">아이, 졸려.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야, 저 사람 환상적이야.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“</w:t>
      </w:r>
      <w:r>
        <w:t xml:space="preserve">버스정류장과 같이 여럿이 모인 곳에서 담배 피우는 건 옳지 않아.</w:t>
      </w:r>
      <w:r>
        <w:t xml:space="preserve">”</w:t>
      </w:r>
    </w:p>
    <w:p>
      <w:pPr>
        <w:pStyle w:val="Compact"/>
        <w:numPr>
          <w:numId w:val="1003"/>
          <w:ilvl w:val="0"/>
        </w:numPr>
      </w:pPr>
      <w:r>
        <w:t xml:space="preserve">1은 일상생활 속에서 가지는 신체적 또는 정신적 상태나 느낌에 관한 진술 (비논리적)</w:t>
      </w:r>
    </w:p>
    <w:p>
      <w:pPr>
        <w:pStyle w:val="Compact"/>
        <w:numPr>
          <w:numId w:val="1003"/>
          <w:ilvl w:val="0"/>
        </w:numPr>
      </w:pPr>
      <w:r>
        <w:t xml:space="preserve">2는 일상적 생활 속에서나 특별한 경우에 어떤 주장을 하거나 결정/선택을 포함하는 진술 (논리적)</w:t>
      </w:r>
    </w:p>
    <w:p>
      <w:pPr>
        <w:pStyle w:val="Compact"/>
        <w:numPr>
          <w:numId w:val="1003"/>
          <w:ilvl w:val="0"/>
        </w:numPr>
      </w:pPr>
      <w:r>
        <w:t xml:space="preserve">나름대로 근거/이유를 가지고 자기 주장을 하거나 다른 사람의 주장도 충분한 이유를 가지고 수용하거나 거부하는 경우에 해당</w:t>
      </w:r>
    </w:p>
    <w:p>
      <w:pPr>
        <w:pStyle w:val="Heading3"/>
      </w:pPr>
      <w:bookmarkStart w:id="21" w:name="논리적-사고란"/>
      <w:r>
        <w:t xml:space="preserve">2.논리적 사고란?</w:t>
      </w:r>
      <w:bookmarkEnd w:id="21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논리적</w:t>
      </w:r>
      <w:r>
        <w:t xml:space="preserve">이란 어떤 주장과 관련이 있고, 주장은 일정한 근거나 이유를 가진다.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논리적 사고</w:t>
      </w:r>
      <w:r>
        <w:t xml:space="preserve"> </w:t>
      </w:r>
      <w:r>
        <w:t xml:space="preserve">또는</w:t>
      </w:r>
      <w:r>
        <w:t xml:space="preserve"> </w:t>
      </w:r>
      <w:r>
        <w:rPr>
          <w:b/>
        </w:rPr>
        <w:t xml:space="preserve">비판적 사고</w:t>
      </w:r>
      <w:r>
        <w:t xml:space="preserve">란</w:t>
      </w:r>
    </w:p>
    <w:p>
      <w:pPr>
        <w:pStyle w:val="Compact"/>
        <w:numPr>
          <w:numId w:val="1005"/>
          <w:ilvl w:val="0"/>
        </w:numPr>
      </w:pPr>
      <w:r>
        <w:t xml:space="preserve">주장을 할 때, 어떤 근거나 이유를 가지고 말하고,</w:t>
      </w:r>
    </w:p>
    <w:p>
      <w:pPr>
        <w:pStyle w:val="Compact"/>
        <w:numPr>
          <w:numId w:val="1005"/>
          <w:ilvl w:val="0"/>
        </w:numPr>
      </w:pPr>
      <w:r>
        <w:t xml:space="preserve">남의 주장을 수용하거나 거부할 때, 그럴 만한 충분한 이유가 있는지 신중하게 생각하는 것을 말한다.</w:t>
      </w:r>
    </w:p>
    <w:p>
      <w:pPr>
        <w:pStyle w:val="Compact"/>
        <w:numPr>
          <w:numId w:val="1006"/>
          <w:ilvl w:val="0"/>
        </w:numPr>
      </w:pPr>
      <w:r>
        <w:t xml:space="preserve">반대로 아무런</w:t>
      </w:r>
      <w:r>
        <w:t xml:space="preserve"> </w:t>
      </w:r>
      <w:r>
        <w:rPr>
          <w:b/>
        </w:rPr>
        <w:t xml:space="preserve">근거도 없는</w:t>
      </w:r>
      <w:r>
        <w:t xml:space="preserve"> </w:t>
      </w:r>
      <w:r>
        <w:t xml:space="preserve">주장을 하거나, 남의 주장을</w:t>
      </w:r>
      <w:r>
        <w:t xml:space="preserve"> </w:t>
      </w:r>
      <w:r>
        <w:rPr>
          <w:b/>
        </w:rPr>
        <w:t xml:space="preserve">정당한 이유/ 근거 없이</w:t>
      </w:r>
      <w:r>
        <w:t xml:space="preserve"> </w:t>
      </w:r>
      <w:r>
        <w:t xml:space="preserve">수용 또는 거부하는 태도를</w:t>
      </w:r>
      <w:r>
        <w:t xml:space="preserve"> </w:t>
      </w:r>
      <w:r>
        <w:rPr>
          <w:b/>
        </w:rPr>
        <w:t xml:space="preserve">비논리적</w:t>
      </w:r>
      <w:r>
        <w:t xml:space="preserve"> </w:t>
      </w:r>
      <w:r>
        <w:t xml:space="preserve">또는</w:t>
      </w:r>
      <w:r>
        <w:t xml:space="preserve"> </w:t>
      </w:r>
      <w:r>
        <w:rPr>
          <w:b/>
        </w:rPr>
        <w:t xml:space="preserve">무비판적 사고</w:t>
      </w:r>
      <w:r>
        <w:t xml:space="preserve">라고 부른다.</w:t>
      </w:r>
    </w:p>
    <w:p>
      <w:pPr>
        <w:pStyle w:val="Compact"/>
        <w:numPr>
          <w:numId w:val="1006"/>
          <w:ilvl w:val="0"/>
        </w:numPr>
      </w:pPr>
      <w:r>
        <w:t xml:space="preserve">한편 논리적 사고는 생각 속에서 멈추는 것이 아니라 언어/말/글로써 표현되어야 한다.</w:t>
      </w:r>
    </w:p>
    <w:p>
      <w:pPr>
        <w:pStyle w:val="Heading3"/>
      </w:pPr>
      <w:bookmarkStart w:id="22" w:name="논리"/>
      <w:r>
        <w:t xml:space="preserve">3.논리</w:t>
      </w:r>
      <w:bookmarkEnd w:id="22"/>
    </w:p>
    <w:p>
      <w:pPr>
        <w:pStyle w:val="Compact"/>
        <w:numPr>
          <w:numId w:val="1007"/>
          <w:ilvl w:val="0"/>
        </w:numPr>
      </w:pPr>
      <w:r>
        <w:t xml:space="preserve">인간은 이성적/합리적 동물이다.</w:t>
      </w:r>
    </w:p>
    <w:p>
      <w:pPr>
        <w:pStyle w:val="Compact"/>
        <w:numPr>
          <w:numId w:val="1007"/>
          <w:ilvl w:val="0"/>
        </w:numPr>
      </w:pPr>
      <w:r>
        <w:t xml:space="preserve">이성은 logos(말한 것)에서 유래</w:t>
      </w:r>
    </w:p>
    <w:p>
      <w:pPr>
        <w:pStyle w:val="Compact"/>
        <w:numPr>
          <w:numId w:val="1007"/>
          <w:ilvl w:val="0"/>
        </w:numPr>
      </w:pPr>
      <w:r>
        <w:t xml:space="preserve">논리란</w:t>
      </w:r>
      <w:r>
        <w:t xml:space="preserve"> </w:t>
      </w:r>
      <w:r>
        <w:rPr>
          <w:b/>
        </w:rPr>
        <w:t xml:space="preserve">언어와 이성의 복합체</w:t>
      </w:r>
      <w:r>
        <w:t xml:space="preserve">라고 할 수 있다.</w:t>
      </w:r>
    </w:p>
    <w:p>
      <w:pPr>
        <w:pStyle w:val="Compact"/>
        <w:numPr>
          <w:numId w:val="1007"/>
          <w:ilvl w:val="0"/>
        </w:numPr>
      </w:pPr>
      <w:r>
        <w:t xml:space="preserve">논리는 제기된 물음(문제)에 대하여 어떤 근거나 이유가 제시되었을 때, 그 근거나 이유가 적절하고 수용할만한 것인가를 비판적으로 검토하고 판단하는 작업을 뒷받침해주는 도구의 역할을 한다.</w:t>
      </w:r>
    </w:p>
    <w:p>
      <w:pPr>
        <w:pStyle w:val="Heading3"/>
      </w:pPr>
      <w:bookmarkStart w:id="23" w:name="논리적비판적-사고의-자세"/>
      <w:r>
        <w:t xml:space="preserve">4.논리적/비판적 사고의 자세</w:t>
      </w:r>
      <w:bookmarkEnd w:id="23"/>
    </w:p>
    <w:p>
      <w:pPr>
        <w:pStyle w:val="Compact"/>
        <w:numPr>
          <w:numId w:val="1008"/>
          <w:ilvl w:val="0"/>
        </w:numPr>
      </w:pPr>
      <w:r>
        <w:t xml:space="preserve">주장은 어떤 문제에 대하여 타당한 근거를 가진 해결책의 제시나 방안의 모색을 담고 있다.</w:t>
      </w:r>
    </w:p>
    <w:p>
      <w:pPr>
        <w:pStyle w:val="Compact"/>
        <w:numPr>
          <w:numId w:val="1008"/>
          <w:ilvl w:val="0"/>
        </w:numPr>
      </w:pPr>
      <w:r>
        <w:t xml:space="preserve">주장이 타당하고 적절한 근거를 바탕으로 논리적이고 합리적일 때 설득력을 가질 수 있으며 다수로부터의 동의도 가능해진다.</w:t>
      </w:r>
    </w:p>
    <w:p>
      <w:pPr>
        <w:pStyle w:val="Compact"/>
        <w:numPr>
          <w:numId w:val="1008"/>
          <w:ilvl w:val="0"/>
        </w:numPr>
      </w:pPr>
      <w:r>
        <w:t xml:space="preserve">만일 감정에 의존해서 주장한다면? 감정은 개인적인 차이가 있으므로 감정에 의존한 주장은 많은 사람들의 동의를 이끌어 낼 수 없다.</w:t>
      </w:r>
    </w:p>
    <w:p>
      <w:pPr>
        <w:numPr>
          <w:numId w:val="1008"/>
          <w:ilvl w:val="0"/>
        </w:numPr>
      </w:pPr>
      <w:r>
        <w:t xml:space="preserve">일상생활에서 우연히 시작된 토론이 종종 바람직하지 못한 결과를 초래</w:t>
      </w:r>
      <w:r>
        <w:t xml:space="preserve"> </w:t>
      </w:r>
      <w:r>
        <w:t xml:space="preserve">-&gt; 일상적 대화나 언쟁에서 효율적인 토의나 토론을 하는</w:t>
      </w:r>
      <w:r>
        <w:t xml:space="preserve"> </w:t>
      </w:r>
      <w:r>
        <w:rPr>
          <w:b/>
        </w:rPr>
        <w:t xml:space="preserve">합의된 규칙</w:t>
      </w:r>
      <w:r>
        <w:t xml:space="preserve">이 없기 때문 /</w:t>
      </w:r>
      <w:r>
        <w:t xml:space="preserve"> </w:t>
      </w:r>
      <w:r>
        <w:rPr>
          <w:b/>
        </w:rPr>
        <w:t xml:space="preserve">암묵적 규칙</w:t>
      </w:r>
      <w:r>
        <w:t xml:space="preserve">이 있으면 좋은 결과 가능</w:t>
      </w:r>
    </w:p>
    <w:p>
      <w:pPr>
        <w:numPr>
          <w:numId w:val="1008"/>
          <w:ilvl w:val="0"/>
        </w:numPr>
      </w:pPr>
      <w:r>
        <w:t xml:space="preserve">긍정적 측면의 규칙</w:t>
      </w:r>
    </w:p>
    <w:p>
      <w:pPr>
        <w:pStyle w:val="Compact"/>
        <w:numPr>
          <w:numId w:val="1009"/>
          <w:ilvl w:val="0"/>
        </w:numPr>
      </w:pPr>
      <w:r>
        <w:t xml:space="preserve">상대방이 제대로 이해할 수 있도록 자기 의견을 표현</w:t>
      </w:r>
    </w:p>
    <w:p>
      <w:pPr>
        <w:pStyle w:val="Compact"/>
        <w:numPr>
          <w:numId w:val="1009"/>
          <w:ilvl w:val="0"/>
        </w:numPr>
      </w:pPr>
      <w:r>
        <w:t xml:space="preserve">상대방의 발언을 방해하지 않고 듣고자 하는 성의</w:t>
      </w:r>
    </w:p>
    <w:p>
      <w:pPr>
        <w:pStyle w:val="Compact"/>
        <w:numPr>
          <w:numId w:val="1010"/>
          <w:ilvl w:val="0"/>
        </w:numPr>
      </w:pPr>
      <w:r>
        <w:t xml:space="preserve">금지의 측면</w:t>
      </w:r>
    </w:p>
    <w:p>
      <w:pPr>
        <w:pStyle w:val="Compact"/>
        <w:numPr>
          <w:numId w:val="1011"/>
          <w:ilvl w:val="0"/>
        </w:numPr>
      </w:pPr>
      <w:r>
        <w:t xml:space="preserve">발언을 독점하여 중언부언하면서 장황하게 말하지 않기</w:t>
      </w:r>
    </w:p>
    <w:p>
      <w:pPr>
        <w:pStyle w:val="Compact"/>
        <w:numPr>
          <w:numId w:val="1011"/>
          <w:ilvl w:val="0"/>
        </w:numPr>
      </w:pPr>
      <w:r>
        <w:t xml:space="preserve">상대방의 인격 등을 모독하거나 손상하는 발언 금지</w:t>
      </w:r>
    </w:p>
    <w:p>
      <w:pPr>
        <w:pStyle w:val="Compact"/>
        <w:numPr>
          <w:numId w:val="1012"/>
          <w:ilvl w:val="0"/>
        </w:numPr>
      </w:pPr>
      <w:r>
        <w:t xml:space="preserve">우리가 논증을 펼치는 이유는 자기 주장이 문제 해결에 더 적합하다고 생각하기 때문</w:t>
      </w:r>
    </w:p>
    <w:p>
      <w:pPr>
        <w:pStyle w:val="Compact"/>
        <w:numPr>
          <w:numId w:val="1012"/>
          <w:ilvl w:val="0"/>
        </w:numPr>
      </w:pPr>
      <w:r>
        <w:t xml:space="preserve">즉 논증의 목적은 상대방을 설득하기 위함 (상대방도 마찬가지)</w:t>
      </w:r>
    </w:p>
    <w:p>
      <w:pPr>
        <w:pStyle w:val="Compact"/>
        <w:numPr>
          <w:numId w:val="1012"/>
          <w:ilvl w:val="0"/>
        </w:numPr>
      </w:pPr>
      <w:r>
        <w:t xml:space="preserve">따라서 설득의 과정은 억지스럽거나 강압적인 방식이 아니라 합리적 방식으로 이루어질 필요</w:t>
      </w:r>
    </w:p>
    <w:p>
      <w:pPr>
        <w:numPr>
          <w:numId w:val="1012"/>
          <w:ilvl w:val="0"/>
        </w:numPr>
      </w:pPr>
      <w:r>
        <w:t xml:space="preserve">특히 민주 사회에서는 더더욱 요구되는 덕목</w:t>
      </w:r>
    </w:p>
    <w:p>
      <w:pPr>
        <w:pStyle w:val="Compact"/>
        <w:numPr>
          <w:numId w:val="1012"/>
          <w:ilvl w:val="0"/>
        </w:numPr>
      </w:pPr>
      <w:r>
        <w:t xml:space="preserve">이런 맥락에서 암묵적 규칙1은 상대방이 제대로 이해할 수 있도록 자기 주장을 논리적으로 전개해야 할 필요성을 강조</w:t>
      </w:r>
    </w:p>
    <w:p>
      <w:pPr>
        <w:pStyle w:val="Compact"/>
        <w:numPr>
          <w:numId w:val="1012"/>
          <w:ilvl w:val="0"/>
        </w:numPr>
      </w:pPr>
      <w:r>
        <w:t xml:space="preserve">암묵적 규칙2 또한 역지사지의 관점에서 상호 토론이 진지하게 진행될 수 있또록 하는 자세를 강조</w:t>
      </w:r>
    </w:p>
    <w:p>
      <w:pPr>
        <w:pStyle w:val="Compact"/>
        <w:numPr>
          <w:numId w:val="1012"/>
          <w:ilvl w:val="0"/>
        </w:numPr>
      </w:pPr>
      <w:r>
        <w:t xml:space="preserve">암묵적 규칙3은 규칙1의 반대로서 주장을 비논리적으로 전개하지 말 것과 상대방의 진지한 토론 자세를 악용하지 말라는 의미로 이해</w:t>
      </w:r>
    </w:p>
    <w:p>
      <w:pPr>
        <w:pStyle w:val="Compact"/>
        <w:numPr>
          <w:numId w:val="1012"/>
          <w:ilvl w:val="0"/>
        </w:numPr>
      </w:pPr>
      <w:r>
        <w:t xml:space="preserve">암묵적 규칙4는 상대방의 인격이나 가치관(예를 들어, 종교나 신념 체계 등)을 모독하여 불필요한 감정대립을 유발하여 합리적 토론을 저해하지 말자는 의미</w:t>
      </w:r>
    </w:p>
    <w:p>
      <w:pPr>
        <w:numPr>
          <w:numId w:val="1012"/>
          <w:ilvl w:val="0"/>
        </w:numPr>
      </w:pPr>
      <w:r>
        <w:t xml:space="preserve">암묵적 규칙4를 어겼을 때 논리학에서는 논증의 오류(인신공격의 오류)를 범했다고 말함</w:t>
      </w:r>
    </w:p>
    <w:p>
      <w:pPr>
        <w:numPr>
          <w:numId w:val="1012"/>
          <w:ilvl w:val="0"/>
        </w:numPr>
      </w:pPr>
      <w:r>
        <w:t xml:space="preserve">논증의 오류</w:t>
      </w:r>
    </w:p>
    <w:p>
      <w:pPr>
        <w:pStyle w:val="Compact"/>
        <w:numPr>
          <w:numId w:val="1013"/>
          <w:ilvl w:val="0"/>
        </w:numPr>
      </w:pPr>
      <w:r>
        <w:t xml:space="preserve">힘에 호소하는 오류 (자기 주장을 받아들이지 않는다면 불이익 발생)</w:t>
      </w:r>
    </w:p>
    <w:p>
      <w:pPr>
        <w:pStyle w:val="Compact"/>
        <w:numPr>
          <w:numId w:val="1014"/>
          <w:ilvl w:val="0"/>
        </w:numPr>
      </w:pPr>
      <w:r>
        <w:t xml:space="preserve">종강파티 참여 안하면 학점 불이익</w:t>
      </w:r>
    </w:p>
    <w:p>
      <w:pPr>
        <w:pStyle w:val="Compact"/>
        <w:numPr>
          <w:numId w:val="1015"/>
          <w:ilvl w:val="0"/>
        </w:numPr>
      </w:pPr>
      <w:r>
        <w:t xml:space="preserve">연민에 호소하는 오류 (어려운 상황을 근거로 주장을 정당화)</w:t>
      </w:r>
    </w:p>
    <w:p>
      <w:pPr>
        <w:pStyle w:val="Compact"/>
        <w:numPr>
          <w:numId w:val="1016"/>
          <w:ilvl w:val="0"/>
        </w:numPr>
      </w:pPr>
      <w:r>
        <w:t xml:space="preserve">선거에 계속 실패해서 어려우니 뽑아달라</w:t>
      </w:r>
    </w:p>
    <w:p>
      <w:pPr>
        <w:pStyle w:val="Compact"/>
        <w:numPr>
          <w:numId w:val="1017"/>
          <w:ilvl w:val="0"/>
        </w:numPr>
      </w:pPr>
      <w:r>
        <w:t xml:space="preserve">나이에 의한 논증 (우리나라만)</w:t>
      </w:r>
    </w:p>
    <w:p>
      <w:pPr>
        <w:numPr>
          <w:numId w:val="1018"/>
          <w:ilvl w:val="0"/>
        </w:numPr>
      </w:pPr>
      <w:r>
        <w:t xml:space="preserve">우리는 세련된 토론을 할 수 있기를 기대 : 나를 포함한 모두가 교육이나 경험을 통하여 암묵적 규칙을 내면화할 필요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주장의 오류가능성</w:t>
      </w:r>
      <w:r>
        <w:t xml:space="preserve">을 항상 전제하는 태도 : 주장을 무조건 받아들이지 않고 그 근거를 캐묻는 것</w:t>
      </w:r>
    </w:p>
    <w:p>
      <w:pPr>
        <w:numPr>
          <w:numId w:val="1018"/>
          <w:ilvl w:val="0"/>
        </w:numPr>
      </w:pPr>
      <w:r>
        <w:rPr>
          <w:b/>
        </w:rPr>
        <w:t xml:space="preserve">열린 태도</w:t>
      </w:r>
      <w:r>
        <w:t xml:space="preserve">와</w:t>
      </w:r>
      <w:r>
        <w:t xml:space="preserve"> </w:t>
      </w:r>
      <w:r>
        <w:rPr>
          <w:b/>
        </w:rPr>
        <w:t xml:space="preserve">비판적 태도</w:t>
      </w:r>
      <w:r>
        <w:t xml:space="preserve">는 논리적 사고의 기본 자세일 뿐만 아니라 민주적 시민사회의 바탕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2020-04-17T14:13:12Z</dcterms:created>
  <dcterms:modified xsi:type="dcterms:W3CDTF">2020-04-17T14:13:12Z</dcterms:modified>
</cp:coreProperties>
</file>