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A93C5E">
      <w:pPr>
        <w:rPr>
          <w:b/>
          <w:bCs/>
          <w:sz w:val="28"/>
          <w:szCs w:val="36"/>
        </w:rPr>
      </w:pPr>
      <w:r>
        <w:rPr>
          <w:rFonts w:hint="default"/>
          <w:b/>
          <w:bCs/>
          <w:sz w:val="28"/>
          <w:szCs w:val="36"/>
        </w:rPr>
        <w:t>The Professional Guide to Canine Semen Analysis: Clinical Standards for Dog Fertility and Reproductive Integrity</w:t>
      </w:r>
    </w:p>
    <w:p w14:paraId="70A8FEEC">
      <w:pPr>
        <w:pStyle w:val="2"/>
        <w:keepNext w:val="0"/>
        <w:keepLines w:val="0"/>
        <w:widowControl/>
        <w:suppressLineNumbers w:val="0"/>
      </w:pPr>
      <w:r>
        <w:t>Chapter 1: Selection and Reproductive Life Cycle</w:t>
      </w:r>
    </w:p>
    <w:p w14:paraId="22426E1E">
      <w:pPr>
        <w:pStyle w:val="4"/>
        <w:keepNext w:val="0"/>
        <w:keepLines w:val="0"/>
        <w:widowControl/>
        <w:suppressLineNumbers w:val="0"/>
        <w:spacing w:before="0" w:beforeAutospacing="1" w:after="0" w:afterAutospacing="1"/>
        <w:ind w:left="0" w:right="0"/>
      </w:pPr>
      <w:r>
        <w:t>The evaluation of a stud dog begins with his pedigree and developmental history. In canine andrology, puberty typically occurs between 6 and 12 months, depending on the breed (larger breeds often mature later). However, we generally recommend that a full Breeding Soundness Examination (BSE) not be considered definitive until the dog is at least 18 to 24 months old. Peak fertility in the domestic dog is usually observed between the ages of 2 and 5 years.</w:t>
      </w:r>
    </w:p>
    <w:p w14:paraId="4147DD2F">
      <w:pPr>
        <w:pStyle w:val="4"/>
        <w:keepNext w:val="0"/>
        <w:keepLines w:val="0"/>
        <w:widowControl/>
        <w:suppressLineNumbers w:val="0"/>
        <w:spacing w:before="0" w:beforeAutospacing="1" w:after="0" w:afterAutospacing="1"/>
        <w:ind w:left="0" w:right="0"/>
      </w:pPr>
      <w:r>
        <w:t>Selection also involves rigorous genetic screening. Unlike livestock, stud dogs are often evaluated for hereditary conditions such as hip dysplasia (OFA/PennHIP) and inherited eye diseases (CERF). We look for secondary sexual characteristics: a masculine head, confident temperament, and a healthy coat. A dog's libido is highly influenced by his social environment and previous breeding experiences. In this chapter, we establish that the "biological window" for a stud dog is finite; as a dog ages beyond 7 years, we expect a natural decline in sperm concentration and an increase in morphological defects. Establishing a baseline of fertility early in a dog's career is essential for long-term reproductive management.</w:t>
      </w:r>
    </w:p>
    <w:p w14:paraId="24EB554A">
      <w:pPr>
        <w:pStyle w:val="2"/>
        <w:keepNext w:val="0"/>
        <w:keepLines w:val="0"/>
        <w:widowControl/>
        <w:suppressLineNumbers w:val="0"/>
      </w:pPr>
      <w:r>
        <w:t>Chapter 2: Physical Examination and Musculoskeletal Health</w:t>
      </w:r>
    </w:p>
    <w:p w14:paraId="3B0FF96E">
      <w:pPr>
        <w:pStyle w:val="4"/>
        <w:keepNext w:val="0"/>
        <w:keepLines w:val="0"/>
        <w:widowControl/>
        <w:suppressLineNumbers w:val="0"/>
        <w:spacing w:before="0" w:beforeAutospacing="1" w:after="0" w:afterAutospacing="1"/>
        <w:ind w:left="0" w:right="0"/>
      </w:pPr>
      <w:r>
        <w:t>A stud dog must be physically capable of the "mating dance," which involves significant athletic exertion. The physical examination starts with the Musculoskeletal System. We pay particular attention to the hind limbs and the lumbosacral spine. If a dog suffers from arthritis, cruciate ligament issues, or back pain, he will be unable to mount or maintain the "tie" with the bitch. Pain is a potent inhibitor of testosterone and can lead to a refusal to breed.</w:t>
      </w:r>
    </w:p>
    <w:p w14:paraId="1600455B">
      <w:pPr>
        <w:pStyle w:val="4"/>
        <w:keepNext w:val="0"/>
        <w:keepLines w:val="0"/>
        <w:widowControl/>
        <w:suppressLineNumbers w:val="0"/>
        <w:spacing w:before="0" w:beforeAutospacing="1" w:after="0" w:afterAutospacing="1"/>
        <w:ind w:left="0" w:right="0"/>
      </w:pPr>
      <w:r>
        <w:t>We also evaluate the dog's general health, including his Body Condition Score (BCS). A stud dog should be at a BCS of 4 or 5 on a 9-point scale. Obesity is a major cause of sub-fertility in dogs, as it leads to increased scrotal temperature and decreased stamina. Sensory health—vision and hearing—is vital for the dog to respond to the cues provided by a bitch in estrus. This chapter emphasizes that a stud dog is an athlete; his systemic health is the platform upon which his reproductive success is built.</w:t>
      </w:r>
    </w:p>
    <w:p w14:paraId="193325CB">
      <w:pPr>
        <w:pStyle w:val="2"/>
        <w:keepNext w:val="0"/>
        <w:keepLines w:val="0"/>
        <w:widowControl/>
        <w:suppressLineNumbers w:val="0"/>
      </w:pPr>
      <w:r>
        <w:t>Chapter 3: Genital Examination — Testes and Scrotum</w:t>
      </w:r>
    </w:p>
    <w:p w14:paraId="6B2A549B">
      <w:pPr>
        <w:pStyle w:val="4"/>
        <w:keepNext w:val="0"/>
        <w:keepLines w:val="0"/>
        <w:widowControl/>
        <w:suppressLineNumbers w:val="0"/>
        <w:spacing w:before="0" w:beforeAutospacing="1" w:after="0" w:afterAutospacing="1"/>
        <w:ind w:left="0" w:right="0"/>
      </w:pPr>
      <w:r>
        <w:t>The testes of the dog are located in a sub-anal scrotum and should be oriented horizontally. During palpation, we look for symmetry, size, and consistency. Healthy canine testes should be firm and resilient, similar to the feel of a peeled hard-boiled egg. Asymmetry is a major warning sign; it can indicate testicular neoplasia (Sertoli cell or interstitial cell tumors), which are common in older intact males.</w:t>
      </w:r>
    </w:p>
    <w:p w14:paraId="75BEA8F1">
      <w:pPr>
        <w:pStyle w:val="4"/>
        <w:keepNext w:val="0"/>
        <w:keepLines w:val="0"/>
        <w:widowControl/>
        <w:suppressLineNumbers w:val="0"/>
        <w:spacing w:before="0" w:beforeAutospacing="1" w:after="0" w:afterAutospacing="1"/>
        <w:ind w:left="0" w:right="0"/>
      </w:pPr>
      <w:r>
        <w:t xml:space="preserve">The scrotum itself should be thin-skinned and freely movable. We check for scrotal dermatitis, which can cause localized heat and destroy sperm quality. We also palpate the Epididymis, specifically the tail, which should be prominent and firm. Any swelling or pain in the epididymis suggests Epididymitis, often caused by </w:t>
      </w:r>
      <w:r>
        <w:rPr>
          <w:i/>
          <w:iCs/>
        </w:rPr>
        <w:t>Brucella canis</w:t>
      </w:r>
      <w:r>
        <w:t xml:space="preserve"> or other bacterial infections. This chapter provides the tactile benchmarks for identifying "factory-level" reproductive issues. If the testes lack tone or are significantly different in size, the dog is likely suffering from testicular degeneration.</w:t>
      </w:r>
    </w:p>
    <w:p w14:paraId="7F77CD88">
      <w:pPr>
        <w:pStyle w:val="2"/>
        <w:keepNext w:val="0"/>
        <w:keepLines w:val="0"/>
        <w:widowControl/>
        <w:suppressLineNumbers w:val="0"/>
      </w:pPr>
      <w:r>
        <w:t>Chapter 4: Testicular Volume and Daily Sperm Production</w:t>
      </w:r>
    </w:p>
    <w:p w14:paraId="67BD8B9A">
      <w:pPr>
        <w:pStyle w:val="4"/>
        <w:keepNext w:val="0"/>
        <w:keepLines w:val="0"/>
        <w:widowControl/>
        <w:suppressLineNumbers w:val="0"/>
        <w:spacing w:before="0" w:beforeAutospacing="1" w:after="0" w:afterAutospacing="1"/>
        <w:ind w:left="0" w:right="0"/>
      </w:pPr>
      <w:r>
        <w:t>In the dog, we utilize Testicular Volume as a primary predictor of the dog's sperm-producing capacity. We measure the length, width, and depth of each testis using calipers. There is a direct mathematical correlation between the total testicular volume and the Total Sperm Count (TSC) in the ejaculate. A dog with smaller-than-average testes for his breed will inherently have a lower "sperm reserve" and may fail to achieve high conception rates when bred multiple times in a week.</w:t>
      </w:r>
    </w:p>
    <w:p w14:paraId="0DE72687">
      <w:pPr>
        <w:pStyle w:val="4"/>
        <w:keepNext w:val="0"/>
        <w:keepLines w:val="0"/>
        <w:widowControl/>
        <w:suppressLineNumbers w:val="0"/>
        <w:spacing w:before="0" w:beforeAutospacing="1" w:after="0" w:afterAutospacing="1"/>
        <w:ind w:left="0" w:right="0"/>
      </w:pPr>
      <w:r>
        <w:t>We use these measurements to determine if a dog is meeting his "expected" production levels. For example, if a dog has large, healthy-feeling testes but the semen analysis shows a low concentration, we look for issues in the collection process or potential "retrograde ejaculation" (where sperm flows back into the bladder). This chapter focuses on the objective quantification of reproductive tissue, providing the production metrics that allow a breeder to manage a stud dog's "breeding load" effectively.</w:t>
      </w:r>
    </w:p>
    <w:p w14:paraId="13A230FA">
      <w:pPr>
        <w:pStyle w:val="2"/>
        <w:keepNext w:val="0"/>
        <w:keepLines w:val="0"/>
        <w:widowControl/>
        <w:suppressLineNumbers w:val="0"/>
      </w:pPr>
      <w:r>
        <w:t>Chapter 5: Prostate Examination — The Prostatic Fraction</w:t>
      </w:r>
    </w:p>
    <w:p w14:paraId="5BC56CC5">
      <w:pPr>
        <w:pStyle w:val="4"/>
        <w:keepNext w:val="0"/>
        <w:keepLines w:val="0"/>
        <w:widowControl/>
        <w:suppressLineNumbers w:val="0"/>
        <w:spacing w:before="0" w:beforeAutospacing="1" w:after="0" w:afterAutospacing="1"/>
        <w:ind w:left="0" w:right="0"/>
      </w:pPr>
      <w:r>
        <w:t>The dog is unique among domestic animals as he only has one accessory sex gland: the Prostate. The health of the prostate is central to canine fertility. During a transrectal examination, the prostate should be bilobed, symmetrical, and non-painful. In intact males over the age of 5, Benign Prostatic Hyperplasia (BPH) is extremely common, often causing the gland to enlarge and bleed.</w:t>
      </w:r>
    </w:p>
    <w:p w14:paraId="681E1CD7">
      <w:pPr>
        <w:pStyle w:val="4"/>
        <w:keepNext w:val="0"/>
        <w:keepLines w:val="0"/>
        <w:widowControl/>
        <w:suppressLineNumbers w:val="0"/>
        <w:spacing w:before="0" w:beforeAutospacing="1" w:after="0" w:afterAutospacing="1"/>
        <w:ind w:left="0" w:right="0"/>
      </w:pPr>
      <w:r>
        <w:t>The prostate produces the third (and largest) fraction of the canine ejaculate. This prostatic fluid acts as a transport medium and provides nutrients for the sperm. However, if the prostate is infected (Prostatitis) or cystic, the fluid becomes toxic to sperm. We look for the presence of blood or pus in the prostatic fraction during collection. This chapter highlights the "fluid dynamics" of canine semen; because the prostatic fluid makes up the majority of the volume, its chemical health is vital for the survival of the sperm cells during their journey to the oviduct.</w:t>
      </w:r>
    </w:p>
    <w:p w14:paraId="2858BD3F">
      <w:pPr>
        <w:pStyle w:val="2"/>
        <w:keepNext w:val="0"/>
        <w:keepLines w:val="0"/>
        <w:widowControl/>
        <w:suppressLineNumbers w:val="0"/>
      </w:pPr>
      <w:r>
        <w:t>Chapter 6: Penile Health and the "Bulbus Glandis"</w:t>
      </w:r>
    </w:p>
    <w:p w14:paraId="2EEE3DB0">
      <w:pPr>
        <w:pStyle w:val="4"/>
        <w:keepNext w:val="0"/>
        <w:keepLines w:val="0"/>
        <w:widowControl/>
        <w:suppressLineNumbers w:val="0"/>
        <w:spacing w:before="0" w:beforeAutospacing="1" w:after="0" w:afterAutospacing="1"/>
        <w:ind w:left="0" w:right="0"/>
      </w:pPr>
      <w:r>
        <w:t>The canine penis has two specialized features: the Os Penis (a bone) and the Bulbus Glandis. The bulbus glandis is responsible for the "tie" or "lock" that occurs during mating, where the penis becomes engorged and trapped by the bitch's vaginal muscles. We examine the penis for anatomical correctness, looking for a persistent frenulum (a band of tissue that prevents full extension) or penile tumors (such as Transmissible Venereal Tumor/TVT).</w:t>
      </w:r>
    </w:p>
    <w:p w14:paraId="7EA6DF0F">
      <w:pPr>
        <w:pStyle w:val="4"/>
        <w:keepNext w:val="0"/>
        <w:keepLines w:val="0"/>
        <w:widowControl/>
        <w:suppressLineNumbers w:val="0"/>
        <w:spacing w:before="0" w:beforeAutospacing="1" w:after="0" w:afterAutospacing="1"/>
        <w:ind w:left="0" w:right="0"/>
      </w:pPr>
      <w:r>
        <w:t>We also scrutinize the Prepuce for excessive discharge or "balanoposthitis." A common issue in stud dogs is hair getting wrapped around the penis inside the prepuce, causing strangulation or infection. During a Breeding Soundness Examination, we must ensure that the dog can fully extend his penis without deviation or pain. This chapter ensures that the mechanical delivery system is functional and that the dog can safely achieve and maintain a tie without injury.</w:t>
      </w:r>
    </w:p>
    <w:p w14:paraId="4BB0D752">
      <w:pPr>
        <w:pStyle w:val="2"/>
        <w:keepNext w:val="0"/>
        <w:keepLines w:val="0"/>
        <w:widowControl/>
        <w:suppressLineNumbers w:val="0"/>
      </w:pPr>
      <w:r>
        <w:t>Chapter 7: Semen Collection — The Fractionated Ejaculate</w:t>
      </w:r>
    </w:p>
    <w:p w14:paraId="7D30372E">
      <w:pPr>
        <w:pStyle w:val="4"/>
        <w:keepNext w:val="0"/>
        <w:keepLines w:val="0"/>
        <w:widowControl/>
        <w:suppressLineNumbers w:val="0"/>
        <w:spacing w:before="0" w:beforeAutospacing="1" w:after="0" w:afterAutospacing="1"/>
        <w:ind w:left="0" w:right="0"/>
      </w:pPr>
      <w:r>
        <w:t>Semen collection in the dog is performed via Digital Stimulation (manual collection). The dog ejaculates in three distinct fractions:</w:t>
      </w:r>
    </w:p>
    <w:p w14:paraId="4F2B14E9">
      <w:pPr>
        <w:pStyle w:val="4"/>
        <w:keepNext w:val="0"/>
        <w:keepLines w:val="0"/>
        <w:widowControl/>
        <w:numPr>
          <w:ilvl w:val="0"/>
          <w:numId w:val="1"/>
        </w:numPr>
        <w:suppressLineNumbers w:val="0"/>
        <w:spacing w:before="0" w:beforeAutospacing="1" w:after="0" w:afterAutospacing="1"/>
        <w:ind w:left="420" w:leftChars="0" w:right="0" w:hanging="420" w:firstLineChars="0"/>
      </w:pPr>
      <w:r>
        <w:t>The First Fraction (Pre-sperm): A small volume (0.5–2 ml) of clear fluid, usually containing no sperm.</w:t>
      </w:r>
    </w:p>
    <w:p w14:paraId="2FEFA983">
      <w:pPr>
        <w:pStyle w:val="4"/>
        <w:keepNext w:val="0"/>
        <w:keepLines w:val="0"/>
        <w:widowControl/>
        <w:numPr>
          <w:ilvl w:val="0"/>
          <w:numId w:val="1"/>
        </w:numPr>
        <w:suppressLineNumbers w:val="0"/>
        <w:spacing w:before="0" w:beforeAutospacing="1" w:after="0" w:afterAutospacing="1"/>
        <w:ind w:left="420" w:leftChars="0" w:right="0" w:hanging="420" w:firstLineChars="0"/>
      </w:pPr>
      <w:r>
        <w:t>The Second Fraction (Sperm-rich): The "target" for analysis. It is usually milky white and ranges from 0.5 to 4 ml.</w:t>
      </w:r>
    </w:p>
    <w:p w14:paraId="203D9FD4">
      <w:pPr>
        <w:pStyle w:val="4"/>
        <w:keepNext w:val="0"/>
        <w:keepLines w:val="0"/>
        <w:widowControl/>
        <w:numPr>
          <w:ilvl w:val="0"/>
          <w:numId w:val="1"/>
        </w:numPr>
        <w:suppressLineNumbers w:val="0"/>
        <w:spacing w:before="0" w:beforeAutospacing="1" w:after="0" w:afterAutospacing="1"/>
        <w:ind w:left="420" w:leftChars="0" w:right="0" w:hanging="420" w:firstLineChars="0"/>
      </w:pPr>
      <w:r>
        <w:t>The Third Fraction (Prostatic): A large volume (up to 30 ml or more) of clear fluid.</w:t>
      </w:r>
    </w:p>
    <w:p w14:paraId="3CE824CC">
      <w:pPr>
        <w:pStyle w:val="4"/>
        <w:keepNext w:val="0"/>
        <w:keepLines w:val="0"/>
        <w:widowControl/>
        <w:suppressLineNumbers w:val="0"/>
        <w:spacing w:before="0" w:beforeAutospacing="1" w:after="0" w:afterAutospacing="1"/>
        <w:ind w:left="0" w:right="0"/>
      </w:pPr>
      <w:r>
        <w:t>As clinicians, we must be skilled at "fractionating" the ejaculate. We primarily collect the second fraction for analysis and AI, while only a small portion of the third fraction is usually kept to provide volume. Contamination with urine is a significant risk and must be avoided. This chapter establishes the "Laboratory Entrance" protocols, focusing on the precision required to harvest a high-quality, sperm-rich sample.</w:t>
      </w:r>
    </w:p>
    <w:p w14:paraId="57D54EC8">
      <w:pPr>
        <w:pStyle w:val="2"/>
        <w:keepNext w:val="0"/>
        <w:keepLines w:val="0"/>
        <w:widowControl/>
        <w:suppressLineNumbers w:val="0"/>
      </w:pPr>
      <w:r>
        <w:t>Chapter 8: Laboratory Analysis — The 70/70 SFT Standard</w:t>
      </w:r>
    </w:p>
    <w:p w14:paraId="06C842AD">
      <w:pPr>
        <w:pStyle w:val="4"/>
        <w:keepNext w:val="0"/>
        <w:keepLines w:val="0"/>
        <w:widowControl/>
        <w:suppressLineNumbers w:val="0"/>
        <w:spacing w:before="0" w:beforeAutospacing="1" w:after="0" w:afterAutospacing="1"/>
        <w:ind w:left="0" w:right="0"/>
      </w:pPr>
      <w:r>
        <w:t>The SFT has established the "70/70" rule as the benchmark for a Satisfactory stud dog: 70% Progressive Motility and 70% Normal Morphology.</w:t>
      </w:r>
    </w:p>
    <w:p w14:paraId="6BB169FA">
      <w:pPr>
        <w:pStyle w:val="4"/>
        <w:keepNext w:val="0"/>
        <w:keepLines w:val="0"/>
        <w:widowControl/>
        <w:numPr>
          <w:ilvl w:val="0"/>
          <w:numId w:val="1"/>
        </w:numPr>
        <w:suppressLineNumbers w:val="0"/>
        <w:spacing w:before="0" w:beforeAutospacing="1" w:after="0" w:afterAutospacing="1"/>
        <w:ind w:left="420" w:leftChars="0" w:right="0" w:hanging="420" w:firstLineChars="0"/>
      </w:pPr>
      <w:r>
        <w:t>Motility: We look for sperm moving in a purposeful, straight line. Dogs typically have high motility, and anything below 70% is considered a sign of stress, infection, or age.</w:t>
      </w:r>
    </w:p>
    <w:p w14:paraId="559BF093">
      <w:pPr>
        <w:pStyle w:val="4"/>
        <w:keepNext w:val="0"/>
        <w:keepLines w:val="0"/>
        <w:widowControl/>
        <w:numPr>
          <w:ilvl w:val="0"/>
          <w:numId w:val="1"/>
        </w:numPr>
        <w:suppressLineNumbers w:val="0"/>
        <w:spacing w:before="0" w:beforeAutospacing="1" w:after="0" w:afterAutospacing="1"/>
        <w:ind w:left="420" w:leftChars="0" w:right="0" w:hanging="420" w:firstLineChars="0"/>
      </w:pPr>
      <w:r>
        <w:t>Concentration: A typical stud dog produces between 200 million and 2 billion sperm per ejaculate. We measure the Total Sperm Count (TSC). If a dog's count is low, we investigate frequency of use or testicular health.</w:t>
      </w:r>
    </w:p>
    <w:p w14:paraId="292663DB">
      <w:pPr>
        <w:pStyle w:val="4"/>
        <w:keepNext w:val="0"/>
        <w:keepLines w:val="0"/>
        <w:widowControl/>
        <w:suppressLineNumbers w:val="0"/>
        <w:spacing w:before="0" w:beforeAutospacing="1" w:after="0" w:afterAutospacing="1"/>
        <w:ind w:left="0" w:right="0"/>
      </w:pPr>
      <w:r>
        <w:t>This chapter is where the transition from "clinical observation" to "objective data" occurs. We emphasize that motility tells us the sperm are alive, but concentration tells us if the dog has the "dosage" required to achieve pregnancy.</w:t>
      </w:r>
    </w:p>
    <w:p w14:paraId="4DC7004B">
      <w:pPr>
        <w:pStyle w:val="2"/>
        <w:keepNext w:val="0"/>
        <w:keepLines w:val="0"/>
        <w:widowControl/>
        <w:suppressLineNumbers w:val="0"/>
      </w:pPr>
      <w:r>
        <w:t>Chapter 10: Sperm Morphology — Head, Midpiece, and Tail</w:t>
      </w:r>
    </w:p>
    <w:p w14:paraId="06E92D6B">
      <w:pPr>
        <w:pStyle w:val="4"/>
        <w:keepNext w:val="0"/>
        <w:keepLines w:val="0"/>
        <w:widowControl/>
        <w:suppressLineNumbers w:val="0"/>
        <w:spacing w:before="0" w:beforeAutospacing="1" w:after="0" w:afterAutospacing="1"/>
        <w:ind w:left="0" w:right="0"/>
      </w:pPr>
      <w:r>
        <w:t>Morphology is the most critical predictor of a dog's ability to fertilize an egg. We use an Eosin-Nigrosin stain and examine the sperm at 1000x magnification. We categorize defects into Primary (arising in the testes during production) and Secondary (arising in the epididymis or during handling).</w:t>
      </w:r>
    </w:p>
    <w:p w14:paraId="12048486">
      <w:pPr>
        <w:pStyle w:val="4"/>
        <w:keepNext w:val="0"/>
        <w:keepLines w:val="0"/>
        <w:widowControl/>
        <w:numPr>
          <w:ilvl w:val="0"/>
          <w:numId w:val="1"/>
        </w:numPr>
        <w:suppressLineNumbers w:val="0"/>
        <w:spacing w:before="0" w:beforeAutospacing="1" w:after="0" w:afterAutospacing="1"/>
        <w:ind w:left="420" w:leftChars="0" w:right="0" w:hanging="420" w:firstLineChars="0"/>
      </w:pPr>
      <w:r>
        <w:t>Head Defects: (e.g., microcephalic, pyriform) often indicate DNA damage.</w:t>
      </w:r>
    </w:p>
    <w:p w14:paraId="017D6894">
      <w:pPr>
        <w:pStyle w:val="4"/>
        <w:keepNext w:val="0"/>
        <w:keepLines w:val="0"/>
        <w:widowControl/>
        <w:numPr>
          <w:ilvl w:val="0"/>
          <w:numId w:val="1"/>
        </w:numPr>
        <w:suppressLineNumbers w:val="0"/>
        <w:spacing w:before="0" w:beforeAutospacing="1" w:after="0" w:afterAutospacing="1"/>
        <w:ind w:left="420" w:leftChars="0" w:right="0" w:hanging="420" w:firstLineChars="0"/>
      </w:pPr>
      <w:r>
        <w:t>Midpiece Defects: (e.g., proximal droplets) suggest a maturation issue in the epididymis.</w:t>
      </w:r>
    </w:p>
    <w:p w14:paraId="7F9DF8E0">
      <w:pPr>
        <w:pStyle w:val="4"/>
        <w:keepNext w:val="0"/>
        <w:keepLines w:val="0"/>
        <w:widowControl/>
        <w:numPr>
          <w:ilvl w:val="0"/>
          <w:numId w:val="1"/>
        </w:numPr>
        <w:suppressLineNumbers w:val="0"/>
        <w:spacing w:before="0" w:beforeAutospacing="1" w:after="0" w:afterAutospacing="1"/>
        <w:ind w:left="420" w:leftChars="0" w:right="0" w:hanging="420" w:firstLineChars="0"/>
      </w:pPr>
      <w:r>
        <w:t>Tail Defects: (e.g., coiled or bent tails) often indicate environmental stress or cold shock.</w:t>
      </w:r>
      <w:r>
        <w:br w:type="textWrapping"/>
      </w:r>
      <w:r>
        <w:t>This chapter delves into the "micro-architecture" of the cell. A dog with 90% motility but only 30% normal morphology will have very low conception rates because the sperm can swim but cannot penetrate the egg.</w:t>
      </w:r>
    </w:p>
    <w:p w14:paraId="6E79D589">
      <w:pPr>
        <w:pStyle w:val="2"/>
        <w:keepNext w:val="0"/>
        <w:keepLines w:val="0"/>
        <w:widowControl/>
        <w:suppressLineNumbers w:val="0"/>
      </w:pPr>
      <w:r>
        <w:t>Chapter 10: Biosecurity and Brucella Canis</w:t>
      </w:r>
    </w:p>
    <w:p w14:paraId="287D89A1">
      <w:pPr>
        <w:pStyle w:val="4"/>
        <w:keepNext w:val="0"/>
        <w:keepLines w:val="0"/>
        <w:widowControl/>
        <w:suppressLineNumbers w:val="0"/>
        <w:spacing w:before="0" w:beforeAutospacing="1" w:after="0" w:afterAutospacing="1"/>
        <w:ind w:left="0" w:right="0"/>
      </w:pPr>
      <w:r>
        <w:t xml:space="preserve">The final chapter addresses the most serious biological threat to canine reproduction: </w:t>
      </w:r>
      <w:r>
        <w:rPr>
          <w:i/>
          <w:iCs/>
        </w:rPr>
        <w:t>Brucella canis</w:t>
      </w:r>
      <w:r>
        <w:t xml:space="preserve">. This is a highly contagious bacterial infection that causes late-term abortion, infertility, and epididymitis. It is zoonotic (can spread to humans) and is virtually incurable in intact dogs. We require all stud dogs to be tested for </w:t>
      </w:r>
      <w:r>
        <w:rPr>
          <w:i/>
          <w:iCs/>
        </w:rPr>
        <w:t>B. canis</w:t>
      </w:r>
      <w:r>
        <w:t xml:space="preserve"> via a Rapid Slide Agglutination Test (RSAT) or ELISA every 6 months or before every breeding.</w:t>
      </w:r>
    </w:p>
    <w:p w14:paraId="47F078D8">
      <w:pPr>
        <w:pStyle w:val="4"/>
        <w:keepNext w:val="0"/>
        <w:keepLines w:val="0"/>
        <w:widowControl/>
        <w:suppressLineNumbers w:val="0"/>
        <w:spacing w:before="0" w:beforeAutospacing="1" w:after="0" w:afterAutospacing="1"/>
        <w:ind w:left="0" w:right="0"/>
      </w:pPr>
      <w:r>
        <w:t>We also monitor for Canine Herpesvirus (CHV), which can cause "Fading Puppy Syndrome" and neonatal death. This chapter reinforces that a "Satisfactory" stud dog must be "Safe." A highly fertile dog carrying Brucellosis is a biological hazard to the entire kennel and the owners. Biosecurity is the final and most important layer of a professional canine breeding program.</w:t>
      </w:r>
    </w:p>
    <w:p w14:paraId="12BC5C21">
      <w:pPr>
        <w:pStyle w:val="4"/>
        <w:keepNext w:val="0"/>
        <w:keepLines w:val="0"/>
        <w:widowControl/>
        <w:suppressLineNumbers w:val="0"/>
        <w:spacing w:before="0" w:beforeAutospacing="1" w:after="0" w:afterAutospacing="1"/>
        <w:ind w:left="0" w:right="0"/>
      </w:pPr>
    </w:p>
    <w:p w14:paraId="1010859D">
      <w:pPr>
        <w:pStyle w:val="4"/>
        <w:keepNext w:val="0"/>
        <w:keepLines w:val="0"/>
        <w:widowControl/>
        <w:suppressLineNumbers w:val="0"/>
        <w:spacing w:before="0" w:beforeAutospacing="1" w:after="0" w:afterAutospacing="1"/>
        <w:ind w:left="0" w:right="0"/>
      </w:pPr>
      <w:r>
        <w:t>You are absolutely right. While I touched on the Thermal Advantage, I didn't provide the dedicated "Role of SQA-6100VET" section that bridges the 10-chapter clinical guide with the specific laboratory capabilities of the device for canine reproduction.</w:t>
      </w:r>
    </w:p>
    <w:p w14:paraId="00109F54">
      <w:pPr>
        <w:pStyle w:val="4"/>
        <w:keepNext w:val="0"/>
        <w:keepLines w:val="0"/>
        <w:widowControl/>
        <w:suppressLineNumbers w:val="0"/>
        <w:spacing w:before="0" w:beforeAutospacing="1" w:after="0" w:afterAutospacing="1"/>
        <w:ind w:left="0" w:right="0"/>
      </w:pPr>
      <w:r>
        <w:t>Here is the complete, dedicated section for the SQA-6100VET in Canine Semen Analysis to complete your guide for isperm.com.</w:t>
      </w:r>
    </w:p>
    <w:p w14:paraId="64FB9E00">
      <w:pPr>
        <w:keepNext w:val="0"/>
        <w:keepLines w:val="0"/>
        <w:widowControl/>
        <w:suppressLineNumbers w:val="0"/>
      </w:pPr>
    </w:p>
    <w:p w14:paraId="0C33750C">
      <w:pPr>
        <w:pStyle w:val="2"/>
        <w:keepNext w:val="0"/>
        <w:keepLines w:val="0"/>
        <w:widowControl/>
        <w:suppressLineNumbers w:val="0"/>
      </w:pPr>
      <w:r>
        <w:t>The Role of SQA-6100VET in Professional Canine Semen Analysis</w:t>
      </w:r>
    </w:p>
    <w:p w14:paraId="0FD600F8">
      <w:pPr>
        <w:pStyle w:val="4"/>
        <w:keepNext w:val="0"/>
        <w:keepLines w:val="0"/>
        <w:widowControl/>
        <w:suppressLineNumbers w:val="0"/>
        <w:spacing w:before="0" w:beforeAutospacing="1" w:after="0" w:afterAutospacing="1"/>
        <w:ind w:left="0" w:right="0"/>
      </w:pPr>
      <w:r>
        <w:t>In the highly specialized world of canine reproduction—where a single high-value breeding can cost thousands of dollars—precision is non-negotiable. The SQA-6100VET serves as the ultimate diagnostic partner, transforming the clinical observations described in the 10 chapters above into definitive, objective data.</w:t>
      </w:r>
    </w:p>
    <w:p w14:paraId="4EEB898B">
      <w:pPr>
        <w:pStyle w:val="3"/>
        <w:keepNext w:val="0"/>
        <w:keepLines w:val="0"/>
        <w:widowControl/>
        <w:suppressLineNumbers w:val="0"/>
      </w:pPr>
      <w:r>
        <w:t>1. Precision in the "Sperm-Rich Fraction" (Chapters 7 &amp; 8)</w:t>
      </w:r>
    </w:p>
    <w:p w14:paraId="34FF5ED1">
      <w:pPr>
        <w:pStyle w:val="4"/>
        <w:keepNext w:val="0"/>
        <w:keepLines w:val="0"/>
        <w:widowControl/>
        <w:suppressLineNumbers w:val="0"/>
        <w:spacing w:before="0" w:beforeAutospacing="1" w:after="0" w:afterAutospacing="1"/>
        <w:ind w:left="0" w:right="0"/>
      </w:pPr>
      <w:r>
        <w:t>Canine ejaculation is unique because it is fractionated. To get an accurate result, the clinician must analyze the second, sperm-rich fraction.</w:t>
      </w:r>
    </w:p>
    <w:p w14:paraId="6705B846">
      <w:pPr>
        <w:pStyle w:val="4"/>
        <w:keepNext w:val="0"/>
        <w:keepLines w:val="0"/>
        <w:widowControl/>
        <w:numPr>
          <w:ilvl w:val="0"/>
          <w:numId w:val="1"/>
        </w:numPr>
        <w:suppressLineNumbers w:val="0"/>
        <w:spacing w:before="0" w:beforeAutospacing="1" w:after="0" w:afterAutospacing="1"/>
        <w:ind w:left="420" w:leftChars="0" w:right="0" w:hanging="420" w:firstLineChars="0"/>
      </w:pPr>
      <w:r>
        <w:t>The Advantage: The SQA-6100VET is calibrated specifically for the high-density nature of the canine second fraction. It provides a precise Total Sperm Count (TSC), allowing the veterinarian to confirm if the stud dog is meeting his biological potential or if a "retrograde ejaculation" (semen flowing into the bladder) has occurred.</w:t>
      </w:r>
    </w:p>
    <w:p w14:paraId="48DBE6AB">
      <w:pPr>
        <w:pStyle w:val="3"/>
        <w:keepNext w:val="0"/>
        <w:keepLines w:val="0"/>
        <w:widowControl/>
        <w:suppressLineNumbers w:val="0"/>
      </w:pPr>
      <w:r>
        <w:t>2. Objective "70/70" Standard Validation (Chapter 8)</w:t>
      </w:r>
    </w:p>
    <w:p w14:paraId="38275A63">
      <w:pPr>
        <w:pStyle w:val="4"/>
        <w:keepNext w:val="0"/>
        <w:keepLines w:val="0"/>
        <w:widowControl/>
        <w:suppressLineNumbers w:val="0"/>
        <w:spacing w:before="0" w:beforeAutospacing="1" w:after="0" w:afterAutospacing="1"/>
        <w:ind w:left="0" w:right="0"/>
      </w:pPr>
      <w:r>
        <w:t>The Society for Theriogenology (SFT) mandates at least 70% motility and morphology.</w:t>
      </w:r>
    </w:p>
    <w:p w14:paraId="7CA1DA0B">
      <w:pPr>
        <w:pStyle w:val="4"/>
        <w:keepNext w:val="0"/>
        <w:keepLines w:val="0"/>
        <w:widowControl/>
        <w:numPr>
          <w:ilvl w:val="0"/>
          <w:numId w:val="1"/>
        </w:numPr>
        <w:suppressLineNumbers w:val="0"/>
        <w:spacing w:before="0" w:beforeAutospacing="1" w:after="0" w:afterAutospacing="1"/>
        <w:ind w:left="420" w:leftChars="0" w:right="0" w:hanging="420" w:firstLineChars="0"/>
      </w:pPr>
      <w:r>
        <w:t>The Advantage: Human technicians are prone to "subjective bias"—often overestimating motility in active samples. The SQA-6100VET uses electro-optical sensors to provide an unbiased Progressive Motile Sperm (PMS) count. It filters out "twitching" or "circular" sperm that cannot achieve fertilization, ensuring only the truly fertile cells are counted.</w:t>
      </w:r>
    </w:p>
    <w:p w14:paraId="3C541624">
      <w:pPr>
        <w:pStyle w:val="3"/>
        <w:keepNext w:val="0"/>
        <w:keepLines w:val="0"/>
        <w:widowControl/>
        <w:suppressLineNumbers w:val="0"/>
      </w:pPr>
      <w:r>
        <w:t>3. Calculating the AI and Shipping Dose (Chapter 9)</w:t>
      </w:r>
    </w:p>
    <w:p w14:paraId="1B55FF9B">
      <w:pPr>
        <w:pStyle w:val="4"/>
        <w:keepNext w:val="0"/>
        <w:keepLines w:val="0"/>
        <w:widowControl/>
        <w:suppressLineNumbers w:val="0"/>
        <w:spacing w:before="0" w:beforeAutospacing="1" w:after="0" w:afterAutospacing="1"/>
        <w:ind w:left="0" w:right="0"/>
      </w:pPr>
      <w:r>
        <w:t>When preparing fresh-chilled semen for overnight shipping across the country, the "Total Motile Sperm" per dose is the most critical metric.</w:t>
      </w:r>
    </w:p>
    <w:p w14:paraId="43A24012">
      <w:pPr>
        <w:pStyle w:val="4"/>
        <w:keepNext w:val="0"/>
        <w:keepLines w:val="0"/>
        <w:widowControl/>
        <w:numPr>
          <w:ilvl w:val="0"/>
          <w:numId w:val="1"/>
        </w:numPr>
        <w:suppressLineNumbers w:val="0"/>
        <w:spacing w:before="0" w:beforeAutospacing="1" w:after="0" w:afterAutospacing="1"/>
        <w:ind w:left="420" w:leftChars="0" w:right="0" w:hanging="420" w:firstLineChars="0"/>
      </w:pPr>
      <w:r>
        <w:t>The Advantage: The SQA-6100VET automatically calculates the Dilution Ratio. If a breeding requires 200 million motile sperm, the device tells the technician exactly how much extender to add. This eliminates the risk of "over-dilution," which is a leading cause of pregnancy failure in shipped semen.</w:t>
      </w:r>
    </w:p>
    <w:p w14:paraId="12536FFB">
      <w:pPr>
        <w:pStyle w:val="3"/>
        <w:keepNext w:val="0"/>
        <w:keepLines w:val="0"/>
        <w:widowControl/>
        <w:suppressLineNumbers w:val="0"/>
      </w:pPr>
      <w:r>
        <w:t>4. Post-Thaw Analysis for Frozen Semen</w:t>
      </w:r>
    </w:p>
    <w:p w14:paraId="2EE308D1">
      <w:pPr>
        <w:pStyle w:val="4"/>
        <w:keepNext w:val="0"/>
        <w:keepLines w:val="0"/>
        <w:widowControl/>
        <w:suppressLineNumbers w:val="0"/>
        <w:spacing w:before="0" w:beforeAutospacing="1" w:after="0" w:afterAutospacing="1"/>
        <w:ind w:left="0" w:right="0"/>
      </w:pPr>
      <w:r>
        <w:t>Frozen canine semen is extremely fragile and has a very short lifespan once thawed (often only 4–6 hours).</w:t>
      </w:r>
    </w:p>
    <w:p w14:paraId="426CE9E8">
      <w:pPr>
        <w:pStyle w:val="4"/>
        <w:keepNext w:val="0"/>
        <w:keepLines w:val="0"/>
        <w:widowControl/>
        <w:numPr>
          <w:ilvl w:val="0"/>
          <w:numId w:val="1"/>
        </w:numPr>
        <w:suppressLineNumbers w:val="0"/>
        <w:spacing w:before="0" w:beforeAutospacing="1" w:after="0" w:afterAutospacing="1"/>
        <w:ind w:left="420" w:leftChars="0" w:right="0" w:hanging="420" w:firstLineChars="0"/>
      </w:pPr>
      <w:r>
        <w:t xml:space="preserve">The Advantage: The SQA-6100VET provides results in </w:t>
      </w:r>
      <w:r>
        <w:rPr>
          <w:rFonts w:hint="eastAsia"/>
          <w:lang w:val="en-US" w:eastAsia="zh-CN"/>
        </w:rPr>
        <w:t>1</w:t>
      </w:r>
      <w:r>
        <w:t>5 seconds. This speed is vital when performing Transcervical Insemination (TCI). The veterinarian can verify the quality of the thawed straw immediately before insemination, ensuring the bitch is not bred with dead or sub-standard cells.</w:t>
      </w:r>
    </w:p>
    <w:p w14:paraId="061BFECE">
      <w:pPr>
        <w:pStyle w:val="2"/>
        <w:keepNext w:val="0"/>
        <w:keepLines w:val="0"/>
        <w:widowControl/>
        <w:suppressLineNumbers w:val="0"/>
      </w:pPr>
      <w:r>
        <w:t>The "Thermal Integrity" Advantage: Why SQA-6100VET is Essential for Canine Analysis</w:t>
      </w:r>
    </w:p>
    <w:p w14:paraId="435E234C">
      <w:pPr>
        <w:pStyle w:val="4"/>
        <w:keepNext w:val="0"/>
        <w:keepLines w:val="0"/>
        <w:widowControl/>
        <w:suppressLineNumbers w:val="0"/>
        <w:spacing w:before="0" w:beforeAutospacing="1" w:after="0" w:afterAutospacing="1"/>
        <w:ind w:left="0" w:right="0"/>
      </w:pPr>
      <w:r>
        <w:t>The most significant engineering feature of the SQA-6100VET is its internal, real-time heating stage. For canine andrology, this is not just a "feature"—it is a clinical requirement.</w:t>
      </w:r>
    </w:p>
    <w:p w14:paraId="40B4A8C8">
      <w:pPr>
        <w:pStyle w:val="4"/>
        <w:keepNext w:val="0"/>
        <w:keepLines w:val="0"/>
        <w:widowControl/>
        <w:numPr>
          <w:ilvl w:val="0"/>
          <w:numId w:val="1"/>
        </w:numPr>
        <w:suppressLineNumbers w:val="0"/>
        <w:spacing w:before="0" w:beforeAutospacing="1" w:after="0" w:afterAutospacing="1"/>
        <w:ind w:left="420" w:leftChars="0" w:right="0" w:hanging="420" w:firstLineChars="0"/>
      </w:pPr>
      <w:r>
        <w:t>The Problem: The "Cold Shock" Phenomenon</w:t>
      </w:r>
      <w:r>
        <w:br w:type="textWrapping"/>
      </w:r>
      <w:r>
        <w:t>Canine sperm are ejaculated at a body temperature of 38.5°C (101.3°F). In a typical veterinary clinic, the room temperature is often 20°C–22°C. This 16-degree difference causes immediate Thermal Shock. When canine sperm hit a cold glass slide or a cold analysis chamber, they immediately stop moving or begin to swim in tight, erratic circles (a sign of membrane damage).</w:t>
      </w:r>
    </w:p>
    <w:p w14:paraId="7AB2006A">
      <w:pPr>
        <w:pStyle w:val="4"/>
        <w:keepNext w:val="0"/>
        <w:keepLines w:val="0"/>
        <w:widowControl/>
        <w:numPr>
          <w:ilvl w:val="0"/>
          <w:numId w:val="1"/>
        </w:numPr>
        <w:suppressLineNumbers w:val="0"/>
        <w:spacing w:before="0" w:beforeAutospacing="1" w:after="0" w:afterAutospacing="1"/>
        <w:ind w:left="420" w:leftChars="0" w:right="0" w:hanging="420" w:firstLineChars="0"/>
      </w:pPr>
      <w:r>
        <w:t>The SQA-6100VET Solution:</w:t>
      </w:r>
      <w:r>
        <w:br w:type="textWrapping"/>
      </w:r>
      <w:r>
        <w:t>The device features a built-in, regulated heating stage that maintains the sample at a constant 37.5°C–38.5°C throughout the entire testing process.</w:t>
      </w:r>
    </w:p>
    <w:p w14:paraId="11A39F83">
      <w:pPr>
        <w:pStyle w:val="4"/>
        <w:keepNext w:val="0"/>
        <w:keepLines w:val="0"/>
        <w:widowControl/>
        <w:numPr>
          <w:ilvl w:val="0"/>
          <w:numId w:val="1"/>
        </w:numPr>
        <w:suppressLineNumbers w:val="0"/>
        <w:spacing w:before="0" w:beforeAutospacing="1" w:after="0" w:afterAutospacing="1"/>
        <w:ind w:left="420" w:leftChars="0" w:right="0" w:hanging="420" w:firstLineChars="0"/>
      </w:pPr>
      <w:r>
        <w:t>The Result:</w:t>
      </w:r>
      <w:r>
        <w:br w:type="textWrapping"/>
      </w:r>
      <w:r>
        <w:t>By replicating the "life-like" environment of the dog’s reproductive tract, the SQA-6100VET reveals the true progressive motility of the stud dog. Without this real-time temperature control, many fertile dogs are incorrectly diagnosed as "sub-fertile" simply because the laboratory environment was too cold. For professional stud dog owners, this feature provides the peace of mind that their dog’s reputation is protected by the most accurate technology available.</w:t>
      </w:r>
    </w:p>
    <w:p w14:paraId="5BD395B2">
      <w:pPr>
        <w:pStyle w:val="2"/>
        <w:keepNext w:val="0"/>
        <w:keepLines w:val="0"/>
        <w:widowControl/>
        <w:suppressLineNumbers w:val="0"/>
      </w:pPr>
      <w:r>
        <w:t>Technical References for Canine Reproduction</w:t>
      </w:r>
    </w:p>
    <w:p w14:paraId="1DBE2AA5">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Society for Theriogenology (SFT). </w:t>
      </w:r>
      <w:r>
        <w:rPr>
          <w:i/>
          <w:iCs/>
        </w:rPr>
        <w:t>Manual for Breeding Soundness Examination of the Stud Dog.</w:t>
      </w:r>
      <w:r>
        <w:rPr>
          <w:rFonts w:hint="eastAsia"/>
          <w:i/>
          <w:iCs/>
          <w:lang w:val="en-US" w:eastAsia="zh-CN"/>
        </w:rPr>
        <w:t>(ttps://www.theriogenology.org)</w:t>
      </w:r>
    </w:p>
    <w:p w14:paraId="09082DD9">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Johnston, S. D., Root Kustritz, M. V., &amp; Olson, P. N. S. (2001). </w:t>
      </w:r>
      <w:r>
        <w:rPr>
          <w:i/>
          <w:iCs/>
        </w:rPr>
        <w:t>Canine and Feline Theriogenology.</w:t>
      </w:r>
      <w:r>
        <w:t xml:space="preserve"> WB Saunders. (The definitive textbook for canine reproduction).</w:t>
      </w:r>
    </w:p>
    <w:p w14:paraId="27BD9697">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Amann, R. P., &amp; Waberski, D. (2014). </w:t>
      </w:r>
      <w:r>
        <w:rPr>
          <w:i/>
          <w:iCs/>
        </w:rPr>
        <w:t>Computer-assisted sperm analysis (CASA): capabilities and potential developments.</w:t>
      </w:r>
      <w:r>
        <w:t xml:space="preserve"> Theriogenology. </w:t>
      </w:r>
    </w:p>
    <w:p w14:paraId="64916337">
      <w:pPr>
        <w:pStyle w:val="4"/>
        <w:keepNext w:val="0"/>
        <w:keepLines w:val="0"/>
        <w:widowControl/>
        <w:numPr>
          <w:ilvl w:val="0"/>
          <w:numId w:val="2"/>
        </w:numPr>
        <w:suppressLineNumbers w:val="0"/>
        <w:spacing w:before="0" w:beforeAutospacing="1" w:after="0" w:afterAutospacing="1"/>
        <w:ind w:left="425" w:leftChars="0" w:right="0" w:hanging="425" w:firstLineChars="0"/>
      </w:pPr>
      <w:r>
        <w:t xml:space="preserve">Root Kustritz, M. V. (2007). </w:t>
      </w:r>
      <w:r>
        <w:rPr>
          <w:i/>
          <w:iCs/>
        </w:rPr>
        <w:t>The Clinical Dog Breeder.</w:t>
      </w:r>
      <w:r>
        <w:t xml:space="preserve"> </w:t>
      </w:r>
    </w:p>
    <w:p w14:paraId="2B58A8B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F6530D"/>
    <w:multiLevelType w:val="singleLevel"/>
    <w:tmpl w:val="84F6530D"/>
    <w:lvl w:ilvl="0" w:tentative="0">
      <w:start w:val="1"/>
      <w:numFmt w:val="decimal"/>
      <w:lvlText w:val="%1."/>
      <w:lvlJc w:val="left"/>
      <w:pPr>
        <w:ind w:left="425" w:hanging="425"/>
      </w:pPr>
      <w:rPr>
        <w:rFonts w:hint="default"/>
      </w:rPr>
    </w:lvl>
  </w:abstractNum>
  <w:abstractNum w:abstractNumId="1">
    <w:nsid w:val="213F82FE"/>
    <w:multiLevelType w:val="singleLevel"/>
    <w:tmpl w:val="213F82FE"/>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4672DA"/>
    <w:rsid w:val="2A56487B"/>
    <w:rsid w:val="383C5BD0"/>
    <w:rsid w:val="760A75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rPr>
      <w:sz w:val="24"/>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14</TotalTime>
  <ScaleCrop>false</ScaleCrop>
  <LinksUpToDate>false</LinksUpToDate>
  <CharactersWithSpaces>0</CharactersWithSpaces>
  <Application>WPS Office_12.8.2.17838_F1E327BC-269C-435d-A152-05C5408002CA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2025-12-28T10:23:08Z</dcterms:created>
  <dc:creator>chan_</dc:creator>
  <cp:lastModifiedBy>chan_</cp:lastModifiedBy>
  <dcterms:modified xsi:type="dcterms:W3CDTF">2025-12-28T10:38:05Z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2052-12.8.2.17838</vt:lpwstr>
  </property>
  <property fmtid="{D5CDD505-2E9C-101B-9397-08002B2CF9AE}" pid="3" name="ICV">
    <vt:lpwstr>A0600539206D444C93C6ADF132C1168D_12</vt:lpwstr>
  </property>
</Properties>
</file>