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79" w:rsidRDefault="008E7479" w:rsidP="008E7479">
      <w:pPr>
        <w:jc w:val="right"/>
      </w:pPr>
      <w:r>
        <w:t>mercredi 30 octobre 2019</w:t>
      </w:r>
    </w:p>
    <w:p w:rsidR="00650FE4" w:rsidRDefault="008E7479">
      <w:pPr>
        <w:rPr>
          <w:b/>
          <w:u w:val="single"/>
        </w:rPr>
      </w:pPr>
      <w:r w:rsidRPr="008E7479">
        <w:rPr>
          <w:b/>
          <w:u w:val="single"/>
        </w:rPr>
        <w:t xml:space="preserve">Séance de travail à Afwa </w:t>
      </w:r>
    </w:p>
    <w:p w:rsidR="008E7479" w:rsidRDefault="009A5740" w:rsidP="009A5740">
      <w:pPr>
        <w:pStyle w:val="ListParagraph"/>
        <w:numPr>
          <w:ilvl w:val="0"/>
          <w:numId w:val="1"/>
        </w:numPr>
      </w:pPr>
      <w:r>
        <w:t xml:space="preserve">Réaménagement du site </w:t>
      </w:r>
    </w:p>
    <w:p w:rsidR="009A5740" w:rsidRDefault="00666822" w:rsidP="009A5740">
      <w:pPr>
        <w:pStyle w:val="ListParagraph"/>
      </w:pPr>
      <w:r>
        <w:t>Présentation des maquettes de pages</w:t>
      </w:r>
      <w:r w:rsidR="0082132E">
        <w:t xml:space="preserve"> </w:t>
      </w:r>
      <w:r>
        <w:t>d’accueil, programme, actualités…</w:t>
      </w:r>
    </w:p>
    <w:p w:rsidR="0082132E" w:rsidRDefault="00666822" w:rsidP="009A5740">
      <w:pPr>
        <w:pStyle w:val="ListParagraph"/>
      </w:pPr>
      <w:r>
        <w:t>Gestion de</w:t>
      </w:r>
      <w:r w:rsidR="0082132E">
        <w:t xml:space="preserve"> la une :</w:t>
      </w:r>
    </w:p>
    <w:p w:rsidR="0082132E" w:rsidRDefault="0082132E" w:rsidP="0082132E">
      <w:pPr>
        <w:pStyle w:val="ListParagraph"/>
        <w:numPr>
          <w:ilvl w:val="0"/>
          <w:numId w:val="2"/>
        </w:numPr>
      </w:pPr>
      <w:r>
        <w:t xml:space="preserve">Choisir l’article qui doit passer à la une </w:t>
      </w:r>
    </w:p>
    <w:p w:rsidR="005614CB" w:rsidRDefault="0082132E" w:rsidP="00666822">
      <w:pPr>
        <w:pStyle w:val="ListParagraph"/>
        <w:numPr>
          <w:ilvl w:val="0"/>
          <w:numId w:val="2"/>
        </w:numPr>
      </w:pPr>
      <w:r>
        <w:t>Possibilité de maintenir un article à la une</w:t>
      </w:r>
    </w:p>
    <w:p w:rsidR="004457CC" w:rsidRDefault="004457CC" w:rsidP="0082132E">
      <w:pPr>
        <w:pStyle w:val="ListParagraph"/>
        <w:numPr>
          <w:ilvl w:val="0"/>
          <w:numId w:val="2"/>
        </w:numPr>
      </w:pPr>
      <w:r>
        <w:t xml:space="preserve">Galerie photo, ranger par les plus récentes </w:t>
      </w:r>
    </w:p>
    <w:p w:rsidR="00782A7C" w:rsidRDefault="00782A7C" w:rsidP="00782A7C">
      <w:pPr>
        <w:pStyle w:val="ListParagraph"/>
        <w:numPr>
          <w:ilvl w:val="0"/>
          <w:numId w:val="1"/>
        </w:numPr>
      </w:pPr>
      <w:r>
        <w:t xml:space="preserve">Paiement </w:t>
      </w:r>
      <w:r w:rsidR="00666822">
        <w:t xml:space="preserve">et souscription depuis le site </w:t>
      </w:r>
    </w:p>
    <w:p w:rsidR="00666822" w:rsidRDefault="00666822" w:rsidP="00666822">
      <w:pPr>
        <w:ind w:left="720"/>
      </w:pPr>
      <w:r>
        <w:t xml:space="preserve">Nous avons rappelé les fonctionnalités de paiement rester en suspens depuis les </w:t>
      </w:r>
      <w:r w:rsidR="008F6534">
        <w:t>précédents</w:t>
      </w:r>
      <w:r>
        <w:t xml:space="preserve"> travaux réalisés sur le site internet, à savoir :</w:t>
      </w:r>
    </w:p>
    <w:p w:rsidR="008F6534" w:rsidRDefault="008F6534" w:rsidP="00666822">
      <w:pPr>
        <w:pStyle w:val="ListParagraph"/>
        <w:numPr>
          <w:ilvl w:val="0"/>
          <w:numId w:val="2"/>
        </w:numPr>
      </w:pPr>
      <w:r>
        <w:t xml:space="preserve">Adhésion des membres </w:t>
      </w:r>
    </w:p>
    <w:p w:rsidR="00666822" w:rsidRDefault="00666822" w:rsidP="00666822">
      <w:pPr>
        <w:pStyle w:val="ListParagraph"/>
        <w:numPr>
          <w:ilvl w:val="0"/>
          <w:numId w:val="2"/>
        </w:numPr>
      </w:pPr>
      <w:r>
        <w:t>Les appels d’offres</w:t>
      </w:r>
    </w:p>
    <w:p w:rsidR="00666822" w:rsidRDefault="00666822" w:rsidP="00666822">
      <w:pPr>
        <w:pStyle w:val="ListParagraph"/>
        <w:numPr>
          <w:ilvl w:val="0"/>
          <w:numId w:val="2"/>
        </w:numPr>
      </w:pPr>
      <w:r>
        <w:t xml:space="preserve">Les </w:t>
      </w:r>
      <w:r w:rsidR="008F6534">
        <w:t>événements</w:t>
      </w:r>
      <w:r>
        <w:t xml:space="preserve"> </w:t>
      </w:r>
    </w:p>
    <w:p w:rsidR="00666822" w:rsidRDefault="00666822" w:rsidP="00666822">
      <w:pPr>
        <w:pStyle w:val="ListParagraph"/>
        <w:numPr>
          <w:ilvl w:val="0"/>
          <w:numId w:val="2"/>
        </w:numPr>
      </w:pPr>
      <w:r>
        <w:t>Les dons</w:t>
      </w:r>
    </w:p>
    <w:p w:rsidR="00666822" w:rsidRDefault="008F6534" w:rsidP="00666822">
      <w:pPr>
        <w:pStyle w:val="ListParagraph"/>
        <w:numPr>
          <w:ilvl w:val="0"/>
          <w:numId w:val="2"/>
        </w:numPr>
      </w:pPr>
      <w:r>
        <w:t>Le répertoire</w:t>
      </w:r>
      <w:r w:rsidR="00666822">
        <w:t xml:space="preserve"> des experts </w:t>
      </w:r>
    </w:p>
    <w:p w:rsidR="00666822" w:rsidRDefault="00666822" w:rsidP="00666822">
      <w:pPr>
        <w:pStyle w:val="ListParagraph"/>
      </w:pPr>
    </w:p>
    <w:p w:rsidR="00782A7C" w:rsidRDefault="00782A7C" w:rsidP="00782A7C">
      <w:pPr>
        <w:pStyle w:val="ListParagraph"/>
      </w:pPr>
    </w:p>
    <w:p w:rsidR="00782A7C" w:rsidRDefault="00782A7C" w:rsidP="00666822">
      <w:pPr>
        <w:pStyle w:val="ListParagraph"/>
      </w:pPr>
      <w:r>
        <w:t>- Option de Paiement en ligne s'applique aux Appel</w:t>
      </w:r>
      <w:r w:rsidR="00666822">
        <w:t>s d'offre</w:t>
      </w:r>
      <w:r>
        <w:t xml:space="preserve"> (titre et brève description de l'appel)</w:t>
      </w:r>
    </w:p>
    <w:p w:rsidR="00782A7C" w:rsidRDefault="00782A7C" w:rsidP="00782A7C">
      <w:pPr>
        <w:pStyle w:val="ListParagraph"/>
      </w:pPr>
      <w:r>
        <w:t>-Achat unique vs Souscription ou Abonnement (retenu Abonnement périodique)</w:t>
      </w:r>
    </w:p>
    <w:p w:rsidR="00782A7C" w:rsidRDefault="008F6534" w:rsidP="00782A7C">
      <w:pPr>
        <w:pStyle w:val="ListParagraph"/>
      </w:pPr>
      <w:r>
        <w:t>-</w:t>
      </w:r>
      <w:r w:rsidR="00782A7C">
        <w:t>Les appels d'offre bénéficient d'un caractère exclusif seront d'accès par souscription mais d'autres resterons public</w:t>
      </w:r>
    </w:p>
    <w:p w:rsidR="00782A7C" w:rsidRDefault="008F6534" w:rsidP="00782A7C">
      <w:pPr>
        <w:pStyle w:val="ListParagraph"/>
      </w:pPr>
      <w:r>
        <w:t>-</w:t>
      </w:r>
      <w:r w:rsidR="00782A7C">
        <w:t xml:space="preserve">Titre et intro seront publics et les détails et fichiers joint etc restreints aux abonnés </w:t>
      </w:r>
    </w:p>
    <w:p w:rsidR="00782A7C" w:rsidRDefault="00782A7C" w:rsidP="00782A7C">
      <w:pPr>
        <w:pStyle w:val="ListParagraph"/>
      </w:pPr>
    </w:p>
    <w:p w:rsidR="00782A7C" w:rsidRDefault="00782A7C" w:rsidP="00666822">
      <w:pPr>
        <w:pStyle w:val="ListParagraph"/>
      </w:pPr>
      <w:r>
        <w:t>- Contribution des membres (Une BD existe en interne, le formulaire y sera intégrer par la suite)</w:t>
      </w:r>
    </w:p>
    <w:p w:rsidR="00782A7C" w:rsidRDefault="00782A7C" w:rsidP="00666822">
      <w:pPr>
        <w:pStyle w:val="ListParagraph"/>
      </w:pPr>
      <w:r>
        <w:t xml:space="preserve">- Inscription aux évènements AAE </w:t>
      </w:r>
    </w:p>
    <w:p w:rsidR="00782A7C" w:rsidRDefault="00782A7C" w:rsidP="00782A7C">
      <w:pPr>
        <w:pStyle w:val="ListParagraph"/>
      </w:pPr>
      <w:r>
        <w:t>-Congres (membre AAE (affilie exposant et actif participants - Non Membre il y a toute sorte ex: personne qui accompagne) Cout fixe par profil (doit être élaboré) - Achat unique (il y a des délais de paiement qui impact le cout, voir pour automatiser et désactivation a la date)</w:t>
      </w:r>
    </w:p>
    <w:p w:rsidR="008F6534" w:rsidRDefault="008F6534" w:rsidP="00782A7C">
      <w:pPr>
        <w:pStyle w:val="ListParagraph"/>
      </w:pPr>
      <w:r>
        <w:t>-</w:t>
      </w:r>
      <w:r w:rsidR="00782A7C">
        <w:t xml:space="preserve">Master Class (montant unique non variable, détails de lieu et contenu) </w:t>
      </w:r>
    </w:p>
    <w:p w:rsidR="00782A7C" w:rsidRDefault="00782A7C" w:rsidP="00782A7C">
      <w:pPr>
        <w:pStyle w:val="ListParagraph"/>
      </w:pPr>
      <w:r>
        <w:t xml:space="preserve">- Achat unique </w:t>
      </w:r>
    </w:p>
    <w:p w:rsidR="00782A7C" w:rsidRDefault="00782A7C" w:rsidP="00782A7C">
      <w:pPr>
        <w:pStyle w:val="ListParagraph"/>
      </w:pPr>
    </w:p>
    <w:p w:rsidR="00782A7C" w:rsidRDefault="00782A7C" w:rsidP="00782A7C">
      <w:pPr>
        <w:pStyle w:val="ListParagraph"/>
      </w:pPr>
      <w:r>
        <w:t xml:space="preserve">- Faire un don </w:t>
      </w:r>
    </w:p>
    <w:p w:rsidR="00782A7C" w:rsidRDefault="00782A7C" w:rsidP="00782A7C">
      <w:pPr>
        <w:pStyle w:val="ListParagraph"/>
      </w:pPr>
    </w:p>
    <w:p w:rsidR="00782A7C" w:rsidRDefault="00782A7C" w:rsidP="00782A7C">
      <w:pPr>
        <w:pStyle w:val="ListParagraph"/>
      </w:pPr>
      <w:r>
        <w:t>-</w:t>
      </w:r>
      <w:r w:rsidR="0072405D">
        <w:tab/>
        <w:t>Voir les types de dons souhaité</w:t>
      </w:r>
      <w:r>
        <w:t>s pour organisation</w:t>
      </w:r>
    </w:p>
    <w:p w:rsidR="00782A7C" w:rsidRDefault="00782A7C" w:rsidP="00782A7C">
      <w:pPr>
        <w:pStyle w:val="ListParagraph"/>
      </w:pPr>
      <w:r>
        <w:t>-</w:t>
      </w:r>
      <w:r>
        <w:tab/>
        <w:t>Laisse</w:t>
      </w:r>
      <w:r w:rsidR="0072405D">
        <w:t>r</w:t>
      </w:r>
      <w:r>
        <w:t xml:space="preserve"> à l'appréciation des donateurs</w:t>
      </w:r>
    </w:p>
    <w:p w:rsidR="00782A7C" w:rsidRDefault="00782A7C" w:rsidP="00782A7C">
      <w:pPr>
        <w:pStyle w:val="ListParagraph"/>
      </w:pPr>
    </w:p>
    <w:p w:rsidR="00782A7C" w:rsidRDefault="00782A7C" w:rsidP="00782A7C">
      <w:pPr>
        <w:pStyle w:val="ListParagraph"/>
      </w:pPr>
    </w:p>
    <w:p w:rsidR="00782A7C" w:rsidRDefault="00782A7C" w:rsidP="00782A7C">
      <w:pPr>
        <w:pStyle w:val="ListParagraph"/>
      </w:pPr>
      <w:r>
        <w:t>Option de paiement retenu :</w:t>
      </w:r>
    </w:p>
    <w:p w:rsidR="00782A7C" w:rsidRDefault="00782A7C" w:rsidP="00782A7C">
      <w:pPr>
        <w:pStyle w:val="ListParagraph"/>
      </w:pPr>
    </w:p>
    <w:p w:rsidR="00782A7C" w:rsidRDefault="00782A7C" w:rsidP="00782A7C">
      <w:pPr>
        <w:pStyle w:val="ListParagraph"/>
      </w:pPr>
      <w:r>
        <w:t>•</w:t>
      </w:r>
      <w:r>
        <w:tab/>
        <w:t xml:space="preserve">Paypal, </w:t>
      </w:r>
    </w:p>
    <w:p w:rsidR="00782A7C" w:rsidRDefault="00782A7C" w:rsidP="00782A7C">
      <w:pPr>
        <w:pStyle w:val="ListParagraph"/>
      </w:pPr>
      <w:r>
        <w:t>•</w:t>
      </w:r>
      <w:r>
        <w:tab/>
        <w:t>MC</w:t>
      </w:r>
    </w:p>
    <w:p w:rsidR="00782A7C" w:rsidRDefault="00782A7C" w:rsidP="00782A7C">
      <w:pPr>
        <w:pStyle w:val="ListParagraph"/>
      </w:pPr>
      <w:r>
        <w:t>•</w:t>
      </w:r>
      <w:r>
        <w:tab/>
        <w:t xml:space="preserve">Visa </w:t>
      </w:r>
    </w:p>
    <w:p w:rsidR="00782A7C" w:rsidRDefault="00782A7C" w:rsidP="00782A7C">
      <w:pPr>
        <w:pStyle w:val="ListParagraph"/>
      </w:pPr>
    </w:p>
    <w:p w:rsidR="00782A7C" w:rsidRDefault="00782A7C" w:rsidP="00782A7C">
      <w:pPr>
        <w:pStyle w:val="ListParagraph"/>
      </w:pPr>
    </w:p>
    <w:p w:rsidR="00782A7C" w:rsidRDefault="00782A7C" w:rsidP="00782A7C">
      <w:pPr>
        <w:pStyle w:val="ListParagraph"/>
      </w:pPr>
      <w:r>
        <w:t>Références de site pour les paiements en ligne</w:t>
      </w:r>
    </w:p>
    <w:p w:rsidR="00782A7C" w:rsidRDefault="00782A7C" w:rsidP="00782A7C">
      <w:pPr>
        <w:pStyle w:val="ListParagraph"/>
      </w:pPr>
    </w:p>
    <w:p w:rsidR="00782A7C" w:rsidRDefault="00782A7C" w:rsidP="00782A7C">
      <w:pPr>
        <w:pStyle w:val="ListParagraph"/>
      </w:pPr>
      <w:r>
        <w:t>•</w:t>
      </w:r>
      <w:r>
        <w:tab/>
        <w:t>SOS Maroc, SOS Village enfant France</w:t>
      </w:r>
    </w:p>
    <w:p w:rsidR="00782A7C" w:rsidRDefault="00782A7C" w:rsidP="00770595">
      <w:pPr>
        <w:pStyle w:val="ListParagraph"/>
      </w:pPr>
      <w:r>
        <w:t>•</w:t>
      </w:r>
      <w:r>
        <w:tab/>
        <w:t>IWA à voir</w:t>
      </w:r>
    </w:p>
    <w:p w:rsidR="00666822" w:rsidRDefault="00666822" w:rsidP="00666822">
      <w:r>
        <w:t>Avons convenu :</w:t>
      </w:r>
    </w:p>
    <w:p w:rsidR="00666822" w:rsidRDefault="00666822" w:rsidP="00666822">
      <w:pPr>
        <w:pStyle w:val="ListParagraph"/>
        <w:numPr>
          <w:ilvl w:val="0"/>
          <w:numId w:val="2"/>
        </w:numPr>
      </w:pPr>
      <w:r>
        <w:t>Faire parvenir les maquettes ajuster à la suite des observations recueillies lors de la séance de travail</w:t>
      </w:r>
    </w:p>
    <w:p w:rsidR="00666822" w:rsidRDefault="00666822" w:rsidP="00666822">
      <w:pPr>
        <w:pStyle w:val="ListParagraph"/>
        <w:numPr>
          <w:ilvl w:val="0"/>
          <w:numId w:val="2"/>
        </w:numPr>
      </w:pPr>
      <w:r>
        <w:t>Faire parvenir un chronogramme de développement des réaménagements du site et de l’implémentation du système de paiement</w:t>
      </w:r>
    </w:p>
    <w:p w:rsidR="00666822" w:rsidRDefault="00666822" w:rsidP="00666822">
      <w:pPr>
        <w:pStyle w:val="ListParagraph"/>
        <w:numPr>
          <w:ilvl w:val="0"/>
          <w:numId w:val="2"/>
        </w:numPr>
      </w:pPr>
      <w:r>
        <w:t>Faire parvenir les liens des pages de souscription des membres, événements et faire un don</w:t>
      </w:r>
    </w:p>
    <w:p w:rsidR="00666822" w:rsidRDefault="00666822" w:rsidP="00666822">
      <w:pPr>
        <w:pStyle w:val="ListParagraph"/>
        <w:numPr>
          <w:ilvl w:val="0"/>
          <w:numId w:val="2"/>
        </w:numPr>
      </w:pPr>
      <w:r>
        <w:t>Les détails de connexion au système de paiement seront fournis et intégrés au site.</w:t>
      </w:r>
    </w:p>
    <w:p w:rsidR="008F6534" w:rsidRDefault="008F6534" w:rsidP="008F6534"/>
    <w:p w:rsidR="008F6534" w:rsidRDefault="008F6534" w:rsidP="008F6534"/>
    <w:p w:rsidR="008F6534" w:rsidRDefault="008F6534" w:rsidP="008F6534">
      <w:pPr>
        <w:pBdr>
          <w:bottom w:val="single" w:sz="6" w:space="1" w:color="auto"/>
        </w:pBdr>
      </w:pPr>
    </w:p>
    <w:p w:rsidR="008F6534" w:rsidRDefault="008F6534" w:rsidP="008F6534">
      <w:pPr>
        <w:pStyle w:val="ListParagraph"/>
        <w:numPr>
          <w:ilvl w:val="0"/>
          <w:numId w:val="3"/>
        </w:numPr>
      </w:pPr>
      <w:r>
        <w:t xml:space="preserve"> [AFWA] : Confirmer la possibilité pour le souscripteur peut appartenir a deux plans d’adhésion</w:t>
      </w:r>
    </w:p>
    <w:p w:rsidR="008F6534" w:rsidRDefault="008F6534" w:rsidP="008F6534">
      <w:pPr>
        <w:pStyle w:val="ListParagraph"/>
        <w:numPr>
          <w:ilvl w:val="0"/>
          <w:numId w:val="3"/>
        </w:numPr>
      </w:pPr>
      <w:r>
        <w:t xml:space="preserve">[AFWA] : Pour les paiements par abonnement, confirmer les noms de plan d’abonnement (Bronze, Argent, Or) </w:t>
      </w:r>
    </w:p>
    <w:p w:rsidR="008F6534" w:rsidRDefault="00E57705" w:rsidP="008F6534">
      <w:pPr>
        <w:pStyle w:val="ListParagraph"/>
        <w:numPr>
          <w:ilvl w:val="0"/>
          <w:numId w:val="3"/>
        </w:numPr>
      </w:pPr>
      <w:r>
        <w:t xml:space="preserve">[AFWA] : Pour les adhésions des membres la durée est-elle annuelle ? </w:t>
      </w:r>
    </w:p>
    <w:p w:rsidR="000D55D6" w:rsidRDefault="000D55D6" w:rsidP="008F6534">
      <w:pPr>
        <w:pStyle w:val="ListParagraph"/>
        <w:numPr>
          <w:ilvl w:val="0"/>
          <w:numId w:val="3"/>
        </w:numPr>
      </w:pPr>
      <w:r>
        <w:t xml:space="preserve">[SERVITIS] : mettre le texte à jour sur la page des fiches d’adhésion « La </w:t>
      </w:r>
      <w:r>
        <w:rPr>
          <w:rStyle w:val="Strong"/>
        </w:rPr>
        <w:t>version en ligne</w:t>
      </w:r>
      <w:r>
        <w:t xml:space="preserve"> offre la possibilité aux internautes de remplir le formulaire en ligne qui sera réceptionné et traité par mail. » </w:t>
      </w:r>
    </w:p>
    <w:p w:rsidR="000D55D6" w:rsidRDefault="000D55D6" w:rsidP="008F6534">
      <w:pPr>
        <w:pStyle w:val="ListParagraph"/>
        <w:numPr>
          <w:ilvl w:val="0"/>
          <w:numId w:val="3"/>
        </w:numPr>
      </w:pPr>
      <w:r>
        <w:t>[AFWA] : Confirmation des délais de rappel automatique d’expiration d’abonn</w:t>
      </w:r>
      <w:r w:rsidR="00AD70E9">
        <w:t>e</w:t>
      </w:r>
      <w:r>
        <w:t>ment</w:t>
      </w:r>
    </w:p>
    <w:p w:rsidR="00AD70E9" w:rsidRDefault="00AD70E9" w:rsidP="008F6534">
      <w:pPr>
        <w:pStyle w:val="ListParagraph"/>
        <w:numPr>
          <w:ilvl w:val="0"/>
          <w:numId w:val="3"/>
        </w:numPr>
      </w:pPr>
      <w:r>
        <w:t>[SERVITIS] : Traduction des messages de rappel et notification</w:t>
      </w:r>
    </w:p>
    <w:p w:rsidR="000D55D6" w:rsidRDefault="000D55D6" w:rsidP="008F6534">
      <w:pPr>
        <w:pStyle w:val="ListParagraph"/>
        <w:numPr>
          <w:ilvl w:val="0"/>
          <w:numId w:val="3"/>
        </w:numPr>
      </w:pPr>
      <w:r>
        <w:t xml:space="preserve">[AFWA] : Confirmer la formulation de tous </w:t>
      </w:r>
      <w:r w:rsidR="00AD70E9">
        <w:t>les messages</w:t>
      </w:r>
      <w:r>
        <w:t xml:space="preserve"> de rappel et notification</w:t>
      </w:r>
    </w:p>
    <w:p w:rsidR="00524C72" w:rsidRDefault="00524C72" w:rsidP="008F6534">
      <w:pPr>
        <w:pStyle w:val="ListParagraph"/>
        <w:numPr>
          <w:ilvl w:val="0"/>
          <w:numId w:val="3"/>
        </w:numPr>
      </w:pPr>
      <w:r>
        <w:t xml:space="preserve">[AFWA] : Confirmation de la devise de paiement (dollar) </w:t>
      </w:r>
    </w:p>
    <w:p w:rsidR="003C515B" w:rsidRDefault="003C515B" w:rsidP="008F6534">
      <w:pPr>
        <w:pStyle w:val="ListParagraph"/>
        <w:numPr>
          <w:ilvl w:val="0"/>
          <w:numId w:val="3"/>
        </w:numPr>
      </w:pPr>
      <w:r>
        <w:t>[SERVITIS] : Changer l’email de notification des souscription avant la mise en production (</w:t>
      </w:r>
      <w:hyperlink r:id="rId5" w:history="1">
        <w:r w:rsidR="00E33F47" w:rsidRPr="00BF69D1">
          <w:rPr>
            <w:rStyle w:val="Hyperlink"/>
          </w:rPr>
          <w:t>eudes@servitis.com</w:t>
        </w:r>
      </w:hyperlink>
      <w:r>
        <w:t>)</w:t>
      </w:r>
    </w:p>
    <w:p w:rsidR="00E33F47" w:rsidRDefault="00E33F47" w:rsidP="008F6534">
      <w:pPr>
        <w:pStyle w:val="ListParagraph"/>
        <w:numPr>
          <w:ilvl w:val="0"/>
          <w:numId w:val="3"/>
        </w:numPr>
      </w:pPr>
      <w:r>
        <w:t>[AFWA] : Fournir le contenu pour les terme</w:t>
      </w:r>
      <w:r w:rsidR="0035715C">
        <w:t>s,</w:t>
      </w:r>
      <w:r>
        <w:t xml:space="preserve"> conditions de </w:t>
      </w:r>
      <w:r w:rsidR="000C3B36">
        <w:t>souscription et</w:t>
      </w:r>
      <w:r w:rsidR="0035715C">
        <w:t xml:space="preserve"> politique de confidentialité </w:t>
      </w:r>
    </w:p>
    <w:p w:rsidR="009C5662" w:rsidRDefault="009C5662" w:rsidP="008F6534">
      <w:pPr>
        <w:pStyle w:val="ListParagraph"/>
        <w:numPr>
          <w:ilvl w:val="0"/>
          <w:numId w:val="3"/>
        </w:numPr>
      </w:pPr>
      <w:r>
        <w:t xml:space="preserve">[AFWA] : Pour chaque formulaire confirmer les champs obligatoires </w:t>
      </w:r>
    </w:p>
    <w:p w:rsidR="00296F32" w:rsidRDefault="00296F32" w:rsidP="008F6534">
      <w:pPr>
        <w:pStyle w:val="ListParagraph"/>
        <w:numPr>
          <w:ilvl w:val="0"/>
          <w:numId w:val="3"/>
        </w:numPr>
      </w:pPr>
      <w:r>
        <w:t xml:space="preserve">[AFWA] : Formulaire </w:t>
      </w:r>
      <w:r w:rsidR="0035715C">
        <w:t>Adhésion</w:t>
      </w:r>
      <w:r>
        <w:t xml:space="preserve"> des membre – Nombre de salaries : confirmer les intervalles </w:t>
      </w:r>
    </w:p>
    <w:p w:rsidR="003530CE" w:rsidRDefault="003530CE" w:rsidP="008F6534">
      <w:pPr>
        <w:pStyle w:val="ListParagraph"/>
        <w:numPr>
          <w:ilvl w:val="0"/>
          <w:numId w:val="3"/>
        </w:numPr>
      </w:pPr>
      <w:r>
        <w:t>[SERVITIS] : Rend</w:t>
      </w:r>
      <w:r w:rsidR="008950D3">
        <w:t>re message de redirection vers P</w:t>
      </w:r>
      <w:r>
        <w:t xml:space="preserve">aypal plus visible dans un cadre vert </w:t>
      </w:r>
    </w:p>
    <w:p w:rsidR="00F55C41" w:rsidRDefault="00F55C41" w:rsidP="008F6534">
      <w:pPr>
        <w:pStyle w:val="ListParagraph"/>
        <w:numPr>
          <w:ilvl w:val="0"/>
          <w:numId w:val="3"/>
        </w:numPr>
      </w:pPr>
      <w:r>
        <w:t xml:space="preserve">[SERVITIS] : Changer Information sur le compte en Paramètres de connexion </w:t>
      </w:r>
    </w:p>
    <w:p w:rsidR="00F55C41" w:rsidRDefault="00F45804" w:rsidP="008F6534">
      <w:pPr>
        <w:pStyle w:val="ListParagraph"/>
        <w:numPr>
          <w:ilvl w:val="0"/>
          <w:numId w:val="3"/>
        </w:numPr>
      </w:pPr>
      <w:r>
        <w:t xml:space="preserve">[SERVITIS] : Remplacer dans le menu Fiche d’adhésion par Adhésion </w:t>
      </w:r>
    </w:p>
    <w:p w:rsidR="00DC4D31" w:rsidRDefault="00DC4D31" w:rsidP="00DC4D31">
      <w:pPr>
        <w:pStyle w:val="ListParagraph"/>
        <w:numPr>
          <w:ilvl w:val="0"/>
          <w:numId w:val="3"/>
        </w:numPr>
      </w:pPr>
      <w:r>
        <w:t>[SERVITIS] : Aligner le texte de description des plans par rapport à l’icone</w:t>
      </w:r>
    </w:p>
    <w:p w:rsidR="004942B5" w:rsidRDefault="004942B5" w:rsidP="00DC4D31">
      <w:pPr>
        <w:pStyle w:val="ListParagraph"/>
        <w:numPr>
          <w:ilvl w:val="0"/>
          <w:numId w:val="3"/>
        </w:numPr>
      </w:pPr>
      <w:r>
        <w:t xml:space="preserve">[AFWA] : Formulaire membre actif – confirmer le libellé Catégorie que nous avons </w:t>
      </w:r>
      <w:r w:rsidR="006E748E">
        <w:t>ajoutée</w:t>
      </w:r>
      <w:r>
        <w:t xml:space="preserve"> </w:t>
      </w:r>
    </w:p>
    <w:p w:rsidR="006E748E" w:rsidRDefault="006E748E" w:rsidP="00DC4D31">
      <w:pPr>
        <w:pStyle w:val="ListParagraph"/>
        <w:numPr>
          <w:ilvl w:val="0"/>
          <w:numId w:val="3"/>
        </w:numPr>
      </w:pPr>
      <w:r>
        <w:t xml:space="preserve">[AFWA] : Catégorie membre d’honneur est sans informations, devons-nous la retirer </w:t>
      </w:r>
    </w:p>
    <w:p w:rsidR="005F7E84" w:rsidRDefault="005F7E84" w:rsidP="00DC4D31">
      <w:pPr>
        <w:pStyle w:val="ListParagraph"/>
        <w:numPr>
          <w:ilvl w:val="0"/>
          <w:numId w:val="3"/>
        </w:numPr>
      </w:pPr>
      <w:r>
        <w:t>[AFWA] : Confirmer les types existants sur membres affiliés</w:t>
      </w:r>
    </w:p>
    <w:p w:rsidR="005F7E84" w:rsidRDefault="005F7E84" w:rsidP="00DC4D31">
      <w:pPr>
        <w:pStyle w:val="ListParagraph"/>
        <w:numPr>
          <w:ilvl w:val="0"/>
          <w:numId w:val="3"/>
        </w:numPr>
      </w:pPr>
      <w:r>
        <w:t xml:space="preserve">[SERVITIS] : Configurer les types a raison de plan par type </w:t>
      </w:r>
      <w:bookmarkStart w:id="0" w:name="_GoBack"/>
      <w:bookmarkEnd w:id="0"/>
    </w:p>
    <w:p w:rsidR="00AD70E9" w:rsidRPr="008E7479" w:rsidRDefault="00AD70E9" w:rsidP="00AD70E9">
      <w:pPr>
        <w:ind w:left="360"/>
      </w:pPr>
    </w:p>
    <w:sectPr w:rsidR="00AD70E9" w:rsidRPr="008E7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75DD"/>
    <w:multiLevelType w:val="hybridMultilevel"/>
    <w:tmpl w:val="EEE42912"/>
    <w:lvl w:ilvl="0" w:tplc="0E80B4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333C98"/>
    <w:multiLevelType w:val="hybridMultilevel"/>
    <w:tmpl w:val="4B464104"/>
    <w:lvl w:ilvl="0" w:tplc="3C2CD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903C4"/>
    <w:multiLevelType w:val="hybridMultilevel"/>
    <w:tmpl w:val="CEA069BE"/>
    <w:lvl w:ilvl="0" w:tplc="88EC4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79"/>
    <w:rsid w:val="000C3B36"/>
    <w:rsid w:val="000D55D6"/>
    <w:rsid w:val="00296F32"/>
    <w:rsid w:val="003530CE"/>
    <w:rsid w:val="0035715C"/>
    <w:rsid w:val="003C515B"/>
    <w:rsid w:val="004457CC"/>
    <w:rsid w:val="004942B5"/>
    <w:rsid w:val="00524C72"/>
    <w:rsid w:val="005614CB"/>
    <w:rsid w:val="005E1336"/>
    <w:rsid w:val="005F7E84"/>
    <w:rsid w:val="00650FE4"/>
    <w:rsid w:val="00666822"/>
    <w:rsid w:val="006E748E"/>
    <w:rsid w:val="00704962"/>
    <w:rsid w:val="0072405D"/>
    <w:rsid w:val="00770595"/>
    <w:rsid w:val="00782A7C"/>
    <w:rsid w:val="0082132E"/>
    <w:rsid w:val="008950D3"/>
    <w:rsid w:val="008E7479"/>
    <w:rsid w:val="008F6534"/>
    <w:rsid w:val="009A5740"/>
    <w:rsid w:val="009C5662"/>
    <w:rsid w:val="00AD70E9"/>
    <w:rsid w:val="00DC4D31"/>
    <w:rsid w:val="00E33F47"/>
    <w:rsid w:val="00E57705"/>
    <w:rsid w:val="00F45804"/>
    <w:rsid w:val="00F5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E599"/>
  <w15:chartTrackingRefBased/>
  <w15:docId w15:val="{E2AC5221-8021-4E5C-A3B1-B51BA13A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5D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3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udes@serviti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eudes kouassi</dc:creator>
  <cp:keywords/>
  <dc:description/>
  <cp:lastModifiedBy>Arqitek</cp:lastModifiedBy>
  <cp:revision>23</cp:revision>
  <dcterms:created xsi:type="dcterms:W3CDTF">2019-11-25T10:00:00Z</dcterms:created>
  <dcterms:modified xsi:type="dcterms:W3CDTF">2019-11-26T12:13:00Z</dcterms:modified>
</cp:coreProperties>
</file>