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3"/>
        <w:keepNext w:val="0"/>
        <w:keepLines w:val="0"/>
        <w:spacing w:before="0" w:after="281"/>
        <w:rPr>
          <w:b/>
          <w:bCs/>
          <w:sz w:val="28"/>
          <w:szCs w:val="28"/>
        </w:rPr>
      </w:pPr>
      <w:r>
        <w:rPr>
          <w:rFonts w:ascii="Times New Roman" w:eastAsia="Times New Roman" w:hAnsi="Times New Roman" w:cs="Times New Roman"/>
          <w:i w:val="0"/>
          <w:color w:val="auto"/>
        </w:rPr>
        <w:t>10x.fun: Comprehensive Feature Set</w:t>
      </w:r>
    </w:p>
    <w:p>
      <w:pPr>
        <w:pStyle w:val="Heading4"/>
        <w:keepNext w:val="0"/>
        <w:keepLines w:val="0"/>
        <w:spacing w:before="319" w:after="319"/>
        <w:rPr>
          <w:b/>
          <w:bCs/>
        </w:rPr>
      </w:pPr>
      <w:r>
        <w:rPr>
          <w:rFonts w:ascii="Times New Roman" w:eastAsia="Times New Roman" w:hAnsi="Times New Roman" w:cs="Times New Roman"/>
          <w:i w:val="0"/>
          <w:iCs w:val="0"/>
          <w:color w:val="auto"/>
        </w:rPr>
        <w:t>Platform Overview</w:t>
      </w:r>
    </w:p>
    <w:p>
      <w:pPr>
        <w:spacing w:before="240" w:after="240"/>
      </w:pPr>
      <w:r>
        <w:t>10x.fun enables developers to easily create and launch new tokens while offering traders a fun, gamified experience. The platform combines token creation with a unique reward system, giving one lucky trader in each launch a chance to 10x their investment.</w:t>
      </w:r>
    </w:p>
    <w:p>
      <w:pPr>
        <w:spacing w:before="240" w:after="240"/>
      </w:pPr>
      <w:r>
        <w:t>Making it a more fun and addictive platform for developers and traders alike.</w:t>
      </w:r>
    </w:p>
    <w:p>
      <w:pPr>
        <w:pStyle w:val="Heading4"/>
        <w:keepNext w:val="0"/>
        <w:keepLines w:val="0"/>
        <w:spacing w:before="319" w:after="319"/>
        <w:rPr>
          <w:b/>
          <w:bCs/>
        </w:rPr>
      </w:pPr>
      <w:r>
        <w:rPr>
          <w:rFonts w:ascii="Times New Roman" w:eastAsia="Times New Roman" w:hAnsi="Times New Roman" w:cs="Times New Roman"/>
          <w:i w:val="0"/>
          <w:iCs w:val="0"/>
          <w:color w:val="auto"/>
        </w:rPr>
        <w:t>Core Features and Mechanics</w:t>
      </w:r>
    </w:p>
    <w:p>
      <w:pPr>
        <w:spacing w:before="240" w:after="240"/>
      </w:pPr>
      <w:r>
        <w:rPr>
          <w:b/>
          <w:bCs/>
        </w:rPr>
        <w:t>1. Instant Token Launch Without Seeding Liquidity</w:t>
      </w:r>
    </w:p>
    <w:p>
      <w:pPr>
        <w:numPr>
          <w:ilvl w:val="0"/>
          <w:numId w:val="1"/>
        </w:numPr>
        <w:spacing w:before="240"/>
        <w:ind w:left="720" w:hanging="204"/>
        <w:jc w:val="left"/>
      </w:pPr>
      <w:r>
        <w:rPr>
          <w:b/>
          <w:bCs/>
        </w:rPr>
        <w:t>Effortless Launch</w:t>
      </w:r>
      <w:r>
        <w:t>: Users can launch a new token instantly by picking a name ticker and uploading a JPG. Token Creators can add links to the website, x, and telegram. The entire process is streamlined, eliminating the need for complex liquidity seeding.</w:t>
      </w:r>
    </w:p>
    <w:p>
      <w:pPr>
        <w:numPr>
          <w:ilvl w:val="0"/>
          <w:numId w:val="1"/>
        </w:numPr>
        <w:spacing w:after="240"/>
        <w:ind w:left="720" w:hanging="204"/>
        <w:jc w:val="left"/>
      </w:pPr>
      <w:r>
        <w:rPr>
          <w:b/>
          <w:bCs/>
        </w:rPr>
        <w:t>Automated Bonding Curve Trading</w:t>
      </w:r>
      <w:r>
        <w:t>: Once a token is created, it immediately begins trading on a bonding curve replicating an Automated Market Maker (AMM) model. This ensures fair price discovery without requiring initial liquidity provision. allowing participants to buy and sell freely during the bonding curve trading period.</w:t>
      </w:r>
    </w:p>
    <w:p>
      <w:pPr>
        <w:spacing w:before="240" w:after="240"/>
      </w:pPr>
      <w:r>
        <w:rPr>
          <w:b/>
          <w:bCs/>
        </w:rPr>
        <w:t>2. Structured Pools with Clear Targets</w:t>
      </w:r>
    </w:p>
    <w:p>
      <w:pPr>
        <w:numPr>
          <w:ilvl w:val="0"/>
          <w:numId w:val="2"/>
        </w:numPr>
        <w:spacing w:before="240"/>
        <w:ind w:left="720" w:hanging="204"/>
        <w:jc w:val="left"/>
      </w:pPr>
      <w:r>
        <w:rPr>
          <w:b/>
          <w:bCs/>
        </w:rPr>
        <w:t>Defined Pool Size</w:t>
      </w:r>
      <w:r>
        <w:t xml:space="preserve">: Each pool has a predefined size that needs to raise 60 SOL (approximately $45,000 market cap) to qualify for migration to Raydium - </w:t>
      </w:r>
      <w:r>
        <w:rPr>
          <w:b/>
          <w:bCs/>
        </w:rPr>
        <w:t>(note: LP size function should be adjustable by the team)</w:t>
      </w:r>
    </w:p>
    <w:p>
      <w:pPr>
        <w:numPr>
          <w:ilvl w:val="0"/>
          <w:numId w:val="2"/>
        </w:numPr>
        <w:spacing w:after="240"/>
        <w:ind w:left="720" w:hanging="204"/>
        <w:jc w:val="left"/>
      </w:pPr>
      <w:r>
        <w:rPr>
          <w:b/>
          <w:bCs/>
        </w:rPr>
        <w:t>Participation Mechanics</w:t>
      </w:r>
      <w:r>
        <w:t>: Traders can invest a minimum of 0.01 SOL and a maximum of 1 SOL per pool. Once the pool reaches its bonding curve target (60 SOL - $45,000 MC), it triggers the liquidity provision and reward distribution phase.</w:t>
      </w:r>
    </w:p>
    <w:p>
      <w:pPr>
        <w:spacing w:before="240" w:after="240"/>
      </w:pPr>
      <w:r>
        <w:rPr>
          <w:b/>
          <w:bCs/>
        </w:rPr>
        <w:t>3. Unique Reward Mechanism</w:t>
      </w:r>
    </w:p>
    <w:p>
      <w:pPr>
        <w:numPr>
          <w:ilvl w:val="0"/>
          <w:numId w:val="3"/>
        </w:numPr>
        <w:spacing w:before="240"/>
        <w:ind w:left="720" w:hanging="204"/>
        <w:jc w:val="left"/>
      </w:pPr>
      <w:r>
        <w:rPr>
          <w:b/>
          <w:bCs/>
        </w:rPr>
        <w:t>Opportunity to Multiply Investments</w:t>
      </w:r>
      <w:r>
        <w:t>: Upon reaching the bonding curve target, one randomly selected wallet receives 10x their initial investment.</w:t>
      </w:r>
    </w:p>
    <w:p>
      <w:pPr>
        <w:numPr>
          <w:ilvl w:val="0"/>
          <w:numId w:val="3"/>
        </w:numPr>
        <w:ind w:left="720" w:hanging="204"/>
        <w:jc w:val="left"/>
      </w:pPr>
      <w:r>
        <w:rPr>
          <w:b/>
          <w:bCs/>
        </w:rPr>
        <w:t>Referral Rewards:</w:t>
      </w:r>
      <w:r>
        <w:t xml:space="preserve"> users can generate referral links for 10x.fun platform &amp; tokens. For every wallet that purchases using a referral link, the referrer earns 1/2 of the transaction fees (e.g., 1% platform transaction fees - Referrer earns 0.5%).</w:t>
      </w:r>
    </w:p>
    <w:p>
      <w:pPr>
        <w:numPr>
          <w:ilvl w:val="0"/>
          <w:numId w:val="3"/>
        </w:numPr>
        <w:spacing w:after="240"/>
        <w:ind w:left="720" w:hanging="204"/>
        <w:jc w:val="left"/>
      </w:pPr>
      <w:r>
        <w:rPr>
          <w:b/>
          <w:bCs/>
        </w:rPr>
        <w:t>Devs Rewards:</w:t>
      </w:r>
      <w:r>
        <w:t xml:space="preserve"> When a created token completes its bonding curve, the developer receives a reward of 2 SOL, motivating developers to launch quality tokens on the platform.</w:t>
      </w:r>
    </w:p>
    <w:p>
      <w:pPr>
        <w:spacing w:before="240" w:after="240"/>
      </w:pPr>
      <w:r>
        <w:rPr>
          <w:b/>
          <w:bCs/>
        </w:rPr>
        <w:t>4. Automated Processes and Security</w:t>
      </w:r>
    </w:p>
    <w:p>
      <w:pPr>
        <w:numPr>
          <w:ilvl w:val="0"/>
          <w:numId w:val="4"/>
        </w:numPr>
        <w:spacing w:before="240"/>
        <w:ind w:left="720" w:hanging="204"/>
        <w:jc w:val="left"/>
      </w:pPr>
      <w:r>
        <w:rPr>
          <w:b/>
          <w:bCs/>
        </w:rPr>
        <w:t>Automated Liquidity Provision</w:t>
      </w:r>
      <w:r>
        <w:t xml:space="preserve">: Once a pool meets its target, the system automatically creates the token pair, adds liquidity, burns 10% of tokens </w:t>
      </w:r>
      <w:r>
        <w:rPr>
          <w:b/>
          <w:bCs/>
        </w:rPr>
        <w:t>(note: percentage should be adjustable by the team)</w:t>
      </w:r>
      <w:r>
        <w:t xml:space="preserve"> and burns LP on Raydium, ensuring no rugs can happen and enabling immediate trading.</w:t>
      </w:r>
    </w:p>
    <w:p>
      <w:pPr>
        <w:numPr>
          <w:ilvl w:val="0"/>
          <w:numId w:val="4"/>
        </w:numPr>
        <w:spacing w:after="240"/>
        <w:ind w:left="720" w:hanging="204"/>
        <w:jc w:val="left"/>
      </w:pPr>
      <w:r>
        <w:rPr>
          <w:b/>
          <w:bCs/>
        </w:rPr>
        <w:t>Secure Smart Contracts</w:t>
      </w:r>
      <w:r>
        <w:t>: All processes, including token distribution, liquidity creation, liquidity/token burning, and reward payouts, are managed by transparent, audited smart contracts to ensure fairness and security.</w:t>
      </w:r>
    </w:p>
    <w:p>
      <w:pPr>
        <w:spacing w:before="240" w:after="240"/>
      </w:pPr>
      <w:r>
        <w:rPr>
          <w:b/>
          <w:bCs/>
        </w:rPr>
        <w:t>5. "Ape Me In" and "Diversify My Portfolio" Features</w:t>
      </w:r>
    </w:p>
    <w:p>
      <w:pPr>
        <w:numPr>
          <w:ilvl w:val="0"/>
          <w:numId w:val="5"/>
        </w:numPr>
        <w:spacing w:before="240"/>
        <w:ind w:left="720" w:hanging="204"/>
        <w:jc w:val="left"/>
      </w:pPr>
      <w:r>
        <w:rPr>
          <w:b/>
          <w:bCs/>
        </w:rPr>
        <w:t>"I'm Feeling Lucky":</w:t>
      </w:r>
      <w:r>
        <w:t xml:space="preserve"> This unique feature allows users to randomly invest in any available token with a single click. Users simply enter their desired amount of SOL (min 0.01 Sol - Max 1 Sol), and the platform automatically selects a token for them to invest in. This feature appeals to users who enjoy spontaneity and want a quick, easy way to participate without having to choose specific tokens manually.</w:t>
      </w:r>
    </w:p>
    <w:p>
      <w:pPr>
        <w:numPr>
          <w:ilvl w:val="0"/>
          <w:numId w:val="5"/>
        </w:numPr>
        <w:spacing w:after="240"/>
        <w:ind w:left="720" w:hanging="204"/>
        <w:jc w:val="left"/>
      </w:pPr>
      <w:r>
        <w:rPr>
          <w:b/>
          <w:bCs/>
        </w:rPr>
        <w:t>"Ape Me In":</w:t>
      </w:r>
      <w:r>
        <w:t xml:space="preserve"> Similar to "I'm Feeling Lucky," this feature lets users input a desired amount of SOL (min 0.1 sol - max 10 sols) and automatically distributes it across 10 different tokens. It provides a diversified approach to investing, increasing the thrill and engagement by spreading the investment over multiple tokens.</w:t>
      </w:r>
    </w:p>
    <w:p>
      <w:pPr>
        <w:spacing w:before="240" w:after="240"/>
      </w:pPr>
      <w:r>
        <w:rPr>
          <w:b/>
          <w:bCs/>
        </w:rPr>
        <w:t>6. Enhanced User Experience and Trading Tools</w:t>
      </w:r>
    </w:p>
    <w:p>
      <w:pPr>
        <w:numPr>
          <w:ilvl w:val="0"/>
          <w:numId w:val="6"/>
        </w:numPr>
        <w:spacing w:before="240"/>
        <w:ind w:left="720" w:hanging="204"/>
        <w:jc w:val="left"/>
      </w:pPr>
      <w:r>
        <w:rPr>
          <w:b/>
          <w:bCs/>
        </w:rPr>
        <w:t>Integrated TradingView Charts</w:t>
      </w:r>
      <w:r>
        <w:t xml:space="preserve">: Each token launched on </w:t>
      </w:r>
      <w:r>
        <w:rPr>
          <w:b/>
          <w:bCs/>
        </w:rPr>
        <w:t>10x.fun</w:t>
      </w:r>
      <w:r>
        <w:t xml:space="preserve"> comes with real-time TradingView charts, allowing users to monitor token performance and apply technical analysis tools.</w:t>
      </w:r>
    </w:p>
    <w:p>
      <w:pPr>
        <w:numPr>
          <w:ilvl w:val="0"/>
          <w:numId w:val="6"/>
        </w:numPr>
        <w:ind w:left="720" w:hanging="204"/>
        <w:jc w:val="left"/>
      </w:pPr>
      <w:r>
        <w:rPr>
          <w:b/>
          <w:bCs/>
        </w:rPr>
        <w:t>Auto-Refresh and Real-Time Updates</w:t>
      </w:r>
      <w:r>
        <w:t>: Platform pages auto-refresh every second, giving users live updates on token movements and trades.</w:t>
      </w:r>
    </w:p>
    <w:p>
      <w:pPr>
        <w:numPr>
          <w:ilvl w:val="0"/>
          <w:numId w:val="6"/>
        </w:numPr>
        <w:spacing w:after="240"/>
        <w:ind w:left="720" w:hanging="204"/>
        <w:jc w:val="left"/>
      </w:pPr>
      <w:r>
        <w:rPr>
          <w:b/>
          <w:bCs/>
        </w:rPr>
        <w:t>Slippage Control</w:t>
      </w:r>
      <w:r>
        <w:t>: Users can adjust slippage settings directly on the platform, allowing greater control over their trades.</w:t>
      </w:r>
    </w:p>
    <w:p>
      <w:pPr>
        <w:spacing w:before="240" w:after="240"/>
      </w:pPr>
      <w:r>
        <w:rPr>
          <w:b/>
          <w:bCs/>
        </w:rPr>
        <w:t>7. Social and Community Features</w:t>
      </w:r>
    </w:p>
    <w:p>
      <w:pPr>
        <w:numPr>
          <w:ilvl w:val="0"/>
          <w:numId w:val="7"/>
        </w:numPr>
        <w:spacing w:before="240"/>
        <w:ind w:left="720" w:hanging="204"/>
        <w:jc w:val="left"/>
      </w:pPr>
      <w:r>
        <w:rPr>
          <w:b/>
          <w:bCs/>
        </w:rPr>
        <w:t>Commenting and Social Interaction</w:t>
      </w:r>
      <w:r>
        <w:t>: Each token has a comment section where users can discuss trades, share insights, and interact with the community. Likes and replies foster a social trading environment.</w:t>
      </w:r>
    </w:p>
    <w:p>
      <w:pPr>
        <w:numPr>
          <w:ilvl w:val="0"/>
          <w:numId w:val="7"/>
        </w:numPr>
        <w:spacing w:after="240"/>
        <w:ind w:left="720" w:hanging="204"/>
        <w:jc w:val="left"/>
      </w:pPr>
      <w:r>
        <w:rPr>
          <w:b/>
          <w:bCs/>
        </w:rPr>
        <w:t>Live Video and Voice Chats</w:t>
      </w:r>
      <w:r>
        <w:t>: Token creators can host live chats with their community, engaging directly with traders and potential investors. This feature includes options to invite others to join the conversation.</w:t>
      </w:r>
    </w:p>
    <w:p>
      <w:pPr>
        <w:spacing w:before="240" w:after="240"/>
      </w:pPr>
      <w:r>
        <w:rPr>
          <w:b/>
          <w:bCs/>
        </w:rPr>
        <w:t>8. Gamified Elements and Competitive Features</w:t>
      </w:r>
    </w:p>
    <w:p>
      <w:pPr>
        <w:numPr>
          <w:ilvl w:val="0"/>
          <w:numId w:val="8"/>
        </w:numPr>
        <w:spacing w:before="240"/>
        <w:ind w:left="720" w:hanging="204"/>
        <w:jc w:val="left"/>
      </w:pPr>
      <w:r>
        <w:rPr>
          <w:b/>
          <w:bCs/>
        </w:rPr>
        <w:t>10x Loading...</w:t>
      </w:r>
      <w:r>
        <w:t xml:space="preserve">: Tokens reaching 50% of their target bonding curve get featured at the top of the </w:t>
      </w:r>
      <w:r>
        <w:rPr>
          <w:b/>
          <w:bCs/>
        </w:rPr>
        <w:t>10x.fun</w:t>
      </w:r>
      <w:r>
        <w:t xml:space="preserve"> homepage in the 10x Loading... section, providing free marketing and increased visibility.</w:t>
      </w:r>
    </w:p>
    <w:p>
      <w:pPr>
        <w:numPr>
          <w:ilvl w:val="0"/>
          <w:numId w:val="8"/>
        </w:numPr>
        <w:spacing w:after="240"/>
        <w:ind w:left="720" w:hanging="204"/>
        <w:jc w:val="left"/>
      </w:pPr>
      <w:r>
        <w:rPr>
          <w:b/>
          <w:bCs/>
        </w:rPr>
        <w:t>User Rankings and Rewards</w:t>
      </w:r>
      <w:r>
        <w:t>: Traders and creators are ranked based on their performance, with leaderboards and profits made to encourage active participation and foster a competitive environment. A 10x leaderboard will show users who got the 10x Reward and how many times they hit it while showing the total profits made from the 10x Reward.</w:t>
      </w:r>
    </w:p>
    <w:p>
      <w:pPr>
        <w:spacing w:before="240" w:after="240"/>
      </w:pPr>
      <w:r>
        <w:rPr>
          <w:b/>
          <w:bCs/>
        </w:rPr>
        <w:t>9. Anti-Fraud and Security Enhancements</w:t>
      </w:r>
    </w:p>
    <w:p>
      <w:pPr>
        <w:numPr>
          <w:ilvl w:val="0"/>
          <w:numId w:val="9"/>
        </w:numPr>
        <w:spacing w:before="240"/>
        <w:ind w:left="720" w:hanging="204"/>
        <w:jc w:val="left"/>
      </w:pPr>
      <w:r>
        <w:rPr>
          <w:b/>
          <w:bCs/>
        </w:rPr>
        <w:t>Anti-Sniper Protection</w:t>
      </w:r>
      <w:r>
        <w:t xml:space="preserve">: Built-in mechanisms prevent bots from dominating token launches by allowing creators to buy max 1 Sol first </w:t>
      </w:r>
      <w:r>
        <w:rPr>
          <w:b/>
          <w:bCs/>
        </w:rPr>
        <w:t>(Note: value should be adjustable by team)</w:t>
      </w:r>
      <w:r>
        <w:t>, ensuring fairer distribution among genuine participants.</w:t>
      </w:r>
    </w:p>
    <w:p>
      <w:pPr>
        <w:numPr>
          <w:ilvl w:val="0"/>
          <w:numId w:val="9"/>
        </w:numPr>
        <w:spacing w:after="240"/>
        <w:ind w:left="720" w:hanging="204"/>
        <w:jc w:val="left"/>
      </w:pPr>
      <w:r>
        <w:rPr>
          <w:b/>
          <w:bCs/>
        </w:rPr>
        <w:t>Holder Distribution Analysis</w:t>
      </w:r>
      <w:r>
        <w:t>: Users can view holder distribution data for each token to assess its stability, helping them make more informed investment decisions.</w:t>
      </w:r>
    </w:p>
    <w:p>
      <w:pPr>
        <w:spacing w:before="240" w:after="240"/>
      </w:pPr>
      <w:r>
        <w:rPr>
          <w:b/>
          <w:bCs/>
        </w:rPr>
        <w:t>10. Customizable User Experience</w:t>
      </w:r>
    </w:p>
    <w:p>
      <w:pPr>
        <w:numPr>
          <w:ilvl w:val="0"/>
          <w:numId w:val="10"/>
        </w:numPr>
        <w:spacing w:before="240"/>
        <w:ind w:left="720" w:hanging="204"/>
        <w:jc w:val="left"/>
      </w:pPr>
      <w:r>
        <w:rPr>
          <w:b/>
          <w:bCs/>
        </w:rPr>
        <w:t>User Portfolio Pages</w:t>
      </w:r>
      <w:r>
        <w:t>: Each wallet has a portfolio page that displays created tokens, purchased tokens, and user interactions (e.g., comments and replies).</w:t>
      </w:r>
    </w:p>
    <w:p>
      <w:pPr>
        <w:numPr>
          <w:ilvl w:val="0"/>
          <w:numId w:val="10"/>
        </w:numPr>
        <w:spacing w:after="240"/>
        <w:ind w:left="720" w:hanging="204"/>
        <w:jc w:val="left"/>
      </w:pPr>
      <w:r>
        <w:rPr>
          <w:b/>
          <w:bCs/>
        </w:rPr>
        <w:t>Search and Sort Functionality</w:t>
      </w:r>
      <w:r>
        <w:t>: Users can sort tokens by various criteria such as market cap, creation date, or recent activity to find the tokens that interest them most.</w:t>
      </w:r>
    </w:p>
    <w:p>
      <w:pPr>
        <w:spacing w:before="240" w:after="240"/>
      </w:pPr>
      <w:r>
        <w:rPr>
          <w:b/>
          <w:bCs/>
        </w:rPr>
        <w:t>11. "Portfolio Overview and Direct Trading" Features</w:t>
      </w:r>
    </w:p>
    <w:p>
      <w:pPr>
        <w:numPr>
          <w:ilvl w:val="0"/>
          <w:numId w:val="11"/>
        </w:numPr>
        <w:spacing w:before="240"/>
        <w:ind w:left="720" w:hanging="204"/>
        <w:jc w:val="left"/>
      </w:pPr>
      <w:r>
        <w:rPr>
          <w:b/>
          <w:bCs/>
        </w:rPr>
        <w:t>Portfolio Overview</w:t>
      </w:r>
      <w:r>
        <w:t>: This feature provides users with a comprehensive view of all the tokens they currently hold within their portfolio. For each token, the platform displays essential information, including the initial investment amount, the current market value, and the profit or loss (P&amp;L) in both SOL and percentage terms. This feature allows users to track the performance of their entire portfolio at a glance, enhancing their ability to make informed trading decisions.</w:t>
      </w:r>
    </w:p>
    <w:p>
      <w:pPr>
        <w:numPr>
          <w:ilvl w:val="0"/>
          <w:numId w:val="11"/>
        </w:numPr>
        <w:ind w:left="720" w:hanging="204"/>
        <w:jc w:val="left"/>
      </w:pPr>
      <w:r>
        <w:rPr>
          <w:b/>
          <w:bCs/>
        </w:rPr>
        <w:t>Direct Sell Option</w:t>
      </w:r>
      <w:r>
        <w:t>: To simplify the trading process, each token listed in a user's portfolio includes a "Sell" button. This feature allows users to sell tokens directly from the portfolio page without needing to visit each token's dedicated page. This streamlined approach saves time and provides a more efficient way for users to manage their assets, particularly useful for those holding multiple tokens.</w:t>
      </w:r>
    </w:p>
    <w:p>
      <w:pPr>
        <w:numPr>
          <w:ilvl w:val="0"/>
          <w:numId w:val="11"/>
        </w:numPr>
        <w:spacing w:after="240"/>
        <w:ind w:left="720" w:hanging="204"/>
        <w:jc w:val="left"/>
      </w:pPr>
      <w:r>
        <w:rPr>
          <w:b/>
          <w:bCs/>
        </w:rPr>
        <w:t>"Sell Everything" Option</w:t>
      </w:r>
      <w:r>
        <w:t>: For users looking to quickly liquidate their holdings, the "Sell Everything" button provides an easy exit strategy. With a single click, users can sell all the tokens in their portfolio in one transaction. This feature is designed for users who wish to quickly convert their investments to SOL without the hassle of navigating through multiple token pages. It enhances the user experience by making portfolio management more straightforward and less time-consuming.</w:t>
      </w:r>
    </w:p>
    <w:p>
      <w:pPr>
        <w:spacing w:before="240" w:after="240"/>
      </w:pPr>
      <w:r>
        <w:rPr>
          <w:b/>
          <w:bCs/>
        </w:rPr>
        <w:t>12. Dynamic Fee Structures and Adjustments</w:t>
      </w:r>
    </w:p>
    <w:p>
      <w:pPr>
        <w:numPr>
          <w:ilvl w:val="0"/>
          <w:numId w:val="12"/>
        </w:numPr>
        <w:spacing w:before="240"/>
        <w:ind w:left="720" w:hanging="204"/>
        <w:jc w:val="left"/>
      </w:pPr>
      <w:r>
        <w:rPr>
          <w:b/>
          <w:bCs/>
        </w:rPr>
        <w:t>Low Cost and Transparent Fees</w:t>
      </w:r>
      <w:r>
        <w:t xml:space="preserve">: A 1% transaction fee is applied to each buy/sell </w:t>
      </w:r>
      <w:r>
        <w:rPr>
          <w:b/>
          <w:bCs/>
        </w:rPr>
        <w:t>(note: Can be adjusted by team)</w:t>
      </w:r>
      <w:r>
        <w:t xml:space="preserve"> event on the 10x.fun platform for development and maintenance. Once a token migrates to Raydium, </w:t>
      </w:r>
      <w:r>
        <w:rPr>
          <w:b/>
          <w:bCs/>
        </w:rPr>
        <w:t>10x.fun</w:t>
      </w:r>
      <w:r>
        <w:t xml:space="preserve"> no longer charges any additional fees.</w:t>
      </w:r>
    </w:p>
    <w:p>
      <w:pPr>
        <w:numPr>
          <w:ilvl w:val="0"/>
          <w:numId w:val="12"/>
        </w:numPr>
        <w:spacing w:after="240"/>
        <w:ind w:left="720" w:hanging="204"/>
        <w:jc w:val="left"/>
      </w:pPr>
      <w:r>
        <w:rPr>
          <w:b/>
          <w:bCs/>
        </w:rPr>
        <w:t>Premium Features for Developers</w:t>
      </w:r>
      <w:r>
        <w:t>: Developers can access premium services such as highlighted token launches and marketing support (featured tokens), providing additional monetization opportunities and platform enhancements.</w:t>
      </w:r>
    </w:p>
    <w:p>
      <w:pPr>
        <w:spacing w:before="240" w:after="240"/>
      </w:pPr>
      <w:r>
        <w:rPr>
          <w:b/>
          <w:bCs/>
        </w:rPr>
        <w:t>13. Community Engagement and Feedback Integration</w:t>
      </w:r>
    </w:p>
    <w:p>
      <w:pPr>
        <w:numPr>
          <w:ilvl w:val="0"/>
          <w:numId w:val="13"/>
        </w:numPr>
        <w:spacing w:before="240"/>
        <w:ind w:left="720" w:hanging="204"/>
        <w:jc w:val="left"/>
      </w:pPr>
      <w:r>
        <w:rPr>
          <w:b/>
          <w:bCs/>
        </w:rPr>
        <w:t>Community-Driven Development</w:t>
      </w:r>
      <w:r>
        <w:t xml:space="preserve">: </w:t>
      </w:r>
      <w:r>
        <w:rPr>
          <w:b/>
          <w:bCs/>
        </w:rPr>
        <w:t>10x.fun</w:t>
      </w:r>
      <w:r>
        <w:t xml:space="preserve"> actively listens to community feedback, adjusting features and functionalities based on user needs and preferences to enhance platform usability and engagement.</w:t>
      </w:r>
    </w:p>
    <w:p>
      <w:pPr>
        <w:numPr>
          <w:ilvl w:val="0"/>
          <w:numId w:val="13"/>
        </w:numPr>
        <w:spacing w:after="240"/>
        <w:ind w:left="720" w:hanging="204"/>
        <w:jc w:val="left"/>
      </w:pPr>
      <w:r>
        <w:rPr>
          <w:b/>
          <w:bCs/>
        </w:rPr>
        <w:t>Social media rewards</w:t>
      </w:r>
      <w:r>
        <w:t>: Users can participate in social media challenges like tagging three accounts, liking, retweeting, and commenting on tweets to earn a reward for participating or referring new participants to the platform, promoting viral growth and community expansion.</w:t>
      </w:r>
    </w:p>
    <w:p>
      <w:pPr>
        <w:spacing w:before="240" w:after="240"/>
      </w:pPr>
      <w:r>
        <w:rPr>
          <w:b/>
          <w:bCs/>
        </w:rPr>
        <w:t>14. Future Expansion and Features</w:t>
      </w:r>
    </w:p>
    <w:p>
      <w:pPr>
        <w:numPr>
          <w:ilvl w:val="0"/>
          <w:numId w:val="14"/>
        </w:numPr>
        <w:spacing w:before="240"/>
        <w:ind w:left="720" w:hanging="204"/>
        <w:jc w:val="left"/>
      </w:pPr>
      <w:r>
        <w:t>Higher bonding curve targets and higher buy limits with higher rewards</w:t>
      </w:r>
    </w:p>
    <w:p>
      <w:pPr>
        <w:numPr>
          <w:ilvl w:val="0"/>
          <w:numId w:val="14"/>
        </w:numPr>
        <w:ind w:left="720" w:hanging="204"/>
        <w:jc w:val="left"/>
      </w:pPr>
      <w:r>
        <w:rPr>
          <w:b/>
          <w:bCs/>
        </w:rPr>
        <w:t>Play-to-Earn (P2E) Games</w:t>
      </w:r>
      <w:r>
        <w:t>: Development of interactive casino-style games that allow users to earn tokens through engaging activities, boosting platform stickiness and user retention. Those games will include mandatory posting of achievements and rewards on social media, exposing the platform more and more.</w:t>
      </w:r>
    </w:p>
    <w:p>
      <w:pPr>
        <w:numPr>
          <w:ilvl w:val="0"/>
          <w:numId w:val="14"/>
        </w:numPr>
        <w:spacing w:after="240"/>
        <w:ind w:left="720" w:hanging="204"/>
        <w:jc w:val="left"/>
      </w:pPr>
      <w:r>
        <w:rPr>
          <w:b/>
          <w:bCs/>
        </w:rPr>
        <w:t>Buyback and Burn Tokenomics</w:t>
      </w:r>
      <w:r>
        <w:t>: Part of the revenue will strategically buy back and burn 10x.fun tokens to maintain value and ensure sustainable growth.</w:t>
      </w: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Example Financial Breakdown and for 10x.fun Pools</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Target Pool Overview</w:t>
      </w:r>
    </w:p>
    <w:p>
      <w:pPr>
        <w:numPr>
          <w:ilvl w:val="0"/>
          <w:numId w:val="15"/>
        </w:numPr>
        <w:spacing w:before="240"/>
        <w:ind w:left="720" w:hanging="204"/>
        <w:jc w:val="left"/>
      </w:pPr>
      <w:r>
        <w:rPr>
          <w:b/>
          <w:bCs/>
        </w:rPr>
        <w:t>Target Amount</w:t>
      </w:r>
      <w:r>
        <w:t>: 60 SOL (300 SOL MC) (Approximately $45,000 Market Cap)</w:t>
      </w:r>
    </w:p>
    <w:p>
      <w:pPr>
        <w:numPr>
          <w:ilvl w:val="0"/>
          <w:numId w:val="15"/>
        </w:numPr>
        <w:ind w:left="720" w:hanging="204"/>
        <w:jc w:val="left"/>
      </w:pPr>
      <w:r>
        <w:rPr>
          <w:b/>
          <w:bCs/>
        </w:rPr>
        <w:t>Max Buy Per Wallet</w:t>
      </w:r>
      <w:r>
        <w:t>: 1 SOL</w:t>
      </w:r>
    </w:p>
    <w:p>
      <w:pPr>
        <w:numPr>
          <w:ilvl w:val="0"/>
          <w:numId w:val="15"/>
        </w:numPr>
        <w:spacing w:after="240"/>
        <w:ind w:left="720" w:hanging="204"/>
        <w:jc w:val="left"/>
      </w:pPr>
      <w:r>
        <w:rPr>
          <w:b/>
          <w:bCs/>
        </w:rPr>
        <w:t>Minimum Buy</w:t>
      </w:r>
      <w:r>
        <w:t>: 0.01 SOL</w:t>
      </w:r>
    </w:p>
    <w:p>
      <w:pPr>
        <w:pStyle w:val="Heading3"/>
        <w:keepNext w:val="0"/>
        <w:keepLines w:val="0"/>
        <w:spacing w:before="281" w:after="281"/>
        <w:rPr>
          <w:b/>
          <w:bCs/>
          <w:sz w:val="28"/>
          <w:szCs w:val="28"/>
        </w:rPr>
      </w:pPr>
      <w:r>
        <w:rPr>
          <w:rFonts w:ascii="Times New Roman" w:eastAsia="Times New Roman" w:hAnsi="Times New Roman" w:cs="Times New Roman"/>
          <w:i w:val="0"/>
          <w:color w:val="auto"/>
        </w:rPr>
        <w:t>Fund Allocation Breakdown</w:t>
      </w:r>
    </w:p>
    <w:p>
      <w:pPr>
        <w:numPr>
          <w:ilvl w:val="0"/>
          <w:numId w:val="16"/>
        </w:numPr>
        <w:spacing w:before="240"/>
        <w:ind w:left="720" w:hanging="204"/>
        <w:jc w:val="left"/>
      </w:pPr>
      <w:r>
        <w:rPr>
          <w:b/>
          <w:bCs/>
        </w:rPr>
        <w:t>Raydium LP Creation</w:t>
      </w:r>
      <w:r>
        <w:t>: 42 SOL (378 SOL MC)(Listing market cap = $56,000)</w:t>
      </w:r>
    </w:p>
    <w:p>
      <w:pPr>
        <w:numPr>
          <w:ilvl w:val="0"/>
          <w:numId w:val="16"/>
        </w:numPr>
        <w:ind w:left="720" w:hanging="204"/>
        <w:jc w:val="left"/>
      </w:pPr>
      <w:r>
        <w:rPr>
          <w:b/>
          <w:bCs/>
        </w:rPr>
        <w:t>X10 Reward Winner</w:t>
      </w:r>
      <w:r>
        <w:t>: Up to 10 SOL</w:t>
      </w:r>
    </w:p>
    <w:p>
      <w:pPr>
        <w:numPr>
          <w:ilvl w:val="0"/>
          <w:numId w:val="16"/>
        </w:numPr>
        <w:ind w:left="720" w:hanging="204"/>
        <w:jc w:val="left"/>
      </w:pPr>
      <w:r>
        <w:rPr>
          <w:b/>
          <w:bCs/>
        </w:rPr>
        <w:t>Listing Fees</w:t>
      </w:r>
      <w:r>
        <w:t>: 4 SOL</w:t>
      </w:r>
    </w:p>
    <w:p>
      <w:pPr>
        <w:numPr>
          <w:ilvl w:val="0"/>
          <w:numId w:val="16"/>
        </w:numPr>
        <w:ind w:left="720" w:hanging="204"/>
        <w:jc w:val="left"/>
      </w:pPr>
      <w:r>
        <w:rPr>
          <w:b/>
          <w:bCs/>
        </w:rPr>
        <w:t>Creator Reward</w:t>
      </w:r>
      <w:r>
        <w:t>: 2 SOL</w:t>
      </w:r>
    </w:p>
    <w:p>
      <w:pPr>
        <w:numPr>
          <w:ilvl w:val="0"/>
          <w:numId w:val="16"/>
        </w:numPr>
        <w:spacing w:after="240"/>
        <w:ind w:left="720" w:hanging="204"/>
        <w:jc w:val="left"/>
      </w:pPr>
      <w:r>
        <w:rPr>
          <w:b/>
          <w:bCs/>
        </w:rPr>
        <w:t>Platform Fee (10x.fun)</w:t>
      </w:r>
      <w:r>
        <w:t>: 2 SOL</w:t>
      </w:r>
    </w:p>
    <w:p>
      <w:pPr>
        <w:spacing w:before="240" w:after="240"/>
      </w:pPr>
      <w:r>
        <w:t>*If the X10 Reward is less than 10 SOL, the balance goes to 10x.fun.</w:t>
      </w:r>
    </w:p>
    <w:p>
      <w:pPr>
        <w:spacing w:before="240" w:after="240"/>
      </w:pPr>
      <w:r>
        <w:t>*If Listing Fees are less than 4 Sol, the balance goes to 10x.fun.</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