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466F" w14:textId="5A59712D" w:rsidR="00356984" w:rsidRDefault="00000000">
      <w:pPr>
        <w:spacing w:before="800" w:after="200"/>
        <w:jc w:val="center"/>
      </w:pPr>
      <w:r>
        <w:rPr>
          <w:b/>
          <w:bCs/>
          <w:color w:val="1A3C6E"/>
          <w:sz w:val="48"/>
          <w:szCs w:val="48"/>
        </w:rPr>
        <w:t xml:space="preserve">Origin </w:t>
      </w:r>
      <w:proofErr w:type="spellStart"/>
      <w:r>
        <w:rPr>
          <w:b/>
          <w:bCs/>
          <w:color w:val="1A3C6E"/>
          <w:sz w:val="48"/>
          <w:szCs w:val="48"/>
        </w:rPr>
        <w:t>Medical</w:t>
      </w:r>
      <w:r w:rsidR="002B3CEE">
        <w:rPr>
          <w:b/>
          <w:bCs/>
          <w:color w:val="1A3C6E"/>
          <w:sz w:val="48"/>
          <w:szCs w:val="48"/>
        </w:rPr>
        <w:t>_CHANDAN</w:t>
      </w:r>
      <w:proofErr w:type="spellEnd"/>
      <w:r w:rsidR="002B3CEE">
        <w:rPr>
          <w:b/>
          <w:bCs/>
          <w:color w:val="1A3C6E"/>
          <w:sz w:val="48"/>
          <w:szCs w:val="48"/>
        </w:rPr>
        <w:t xml:space="preserve"> V REDDY</w:t>
      </w:r>
    </w:p>
    <w:p w14:paraId="4A1AF8D9" w14:textId="77777777" w:rsidR="00356984" w:rsidRDefault="00000000">
      <w:pPr>
        <w:spacing w:after="200"/>
        <w:jc w:val="center"/>
      </w:pPr>
      <w:r>
        <w:rPr>
          <w:color w:val="2E5FA3"/>
          <w:sz w:val="36"/>
          <w:szCs w:val="36"/>
        </w:rPr>
        <w:t>AI Research Intern — Role Challenge</w:t>
      </w:r>
    </w:p>
    <w:p w14:paraId="07C985A9" w14:textId="3457BDC4" w:rsidR="00356984" w:rsidRDefault="00000000">
      <w:pPr>
        <w:spacing w:after="600"/>
        <w:jc w:val="center"/>
      </w:pPr>
      <w:proofErr w:type="spellStart"/>
      <w:r>
        <w:rPr>
          <w:b/>
          <w:bCs/>
          <w:sz w:val="30"/>
          <w:szCs w:val="30"/>
        </w:rPr>
        <w:t>Fetal</w:t>
      </w:r>
      <w:proofErr w:type="spellEnd"/>
      <w:r>
        <w:rPr>
          <w:b/>
          <w:bCs/>
          <w:sz w:val="30"/>
          <w:szCs w:val="30"/>
        </w:rPr>
        <w:t xml:space="preserve"> Biometry Landmark Detection</w:t>
      </w:r>
      <w:r w:rsidR="002B3CEE">
        <w:rPr>
          <w:b/>
          <w:bCs/>
          <w:sz w:val="30"/>
          <w:szCs w:val="30"/>
        </w:rPr>
        <w:t>s</w:t>
      </w:r>
    </w:p>
    <w:p w14:paraId="42D2E92F" w14:textId="304875C2" w:rsidR="006C1706" w:rsidRPr="006C1706" w:rsidRDefault="00000000" w:rsidP="006C1706">
      <w:pPr>
        <w:spacing w:after="1200"/>
        <w:jc w:val="center"/>
        <w:rPr>
          <w:i/>
          <w:iCs/>
          <w:color w:val="555555"/>
        </w:rPr>
      </w:pPr>
      <w:r>
        <w:rPr>
          <w:i/>
          <w:iCs/>
          <w:color w:val="555555"/>
        </w:rPr>
        <w:t xml:space="preserve">Task: BPD &amp; OFD Landmark Point Detection in </w:t>
      </w:r>
      <w:proofErr w:type="spellStart"/>
      <w:r>
        <w:rPr>
          <w:i/>
          <w:iCs/>
          <w:color w:val="555555"/>
        </w:rPr>
        <w:t>Fetal</w:t>
      </w:r>
      <w:proofErr w:type="spellEnd"/>
      <w:r>
        <w:rPr>
          <w:i/>
          <w:iCs/>
          <w:color w:val="555555"/>
        </w:rPr>
        <w:t xml:space="preserve"> Axial Ultrasound Images</w:t>
      </w:r>
    </w:p>
    <w:p w14:paraId="55359583" w14:textId="77777777" w:rsidR="00356984" w:rsidRDefault="00000000">
      <w:pPr>
        <w:pStyle w:val="Heading1"/>
      </w:pPr>
      <w:r>
        <w:t>1. Motivation</w:t>
      </w:r>
    </w:p>
    <w:p w14:paraId="03B5A6EC" w14:textId="77777777" w:rsidR="00356984" w:rsidRDefault="00000000">
      <w:pPr>
        <w:spacing w:before="80" w:after="80"/>
        <w:jc w:val="both"/>
      </w:pPr>
      <w:proofErr w:type="spellStart"/>
      <w:r>
        <w:t>Fetal</w:t>
      </w:r>
      <w:proofErr w:type="spellEnd"/>
      <w:r>
        <w:t xml:space="preserve"> anomalies affect nearly 8 million newborns globally each year and are the leading cause of infant mortality in the first year of life. Accurate measurement of </w:t>
      </w:r>
      <w:proofErr w:type="spellStart"/>
      <w:r>
        <w:t>fetal</w:t>
      </w:r>
      <w:proofErr w:type="spellEnd"/>
      <w:r>
        <w:t xml:space="preserve"> biometry — specifically the Biparietal Diameter (BPD) and Occipitofrontal Diameter (OFD) — from ultrasound images is essential for estimating gestational age, monitoring neurodevelopment, and identifying Central Nervous System (CNS) anomalies early.</w:t>
      </w:r>
    </w:p>
    <w:p w14:paraId="6AD16786" w14:textId="77777777" w:rsidR="00356984" w:rsidRDefault="00000000">
      <w:pPr>
        <w:spacing w:before="80" w:after="80"/>
        <w:jc w:val="both"/>
      </w:pPr>
      <w:r>
        <w:t>Manual annotation of landmark points in ultrasound images is time-consuming, operator-dependent, and prone to inter-observer variability. Automating this process using deep learning can standardise measurements, reduce clinical workload, and ultimately improve prenatal care outcomes — particularly in low- and middle-income nations where access to expert radiologists is limited.</w:t>
      </w:r>
    </w:p>
    <w:p w14:paraId="7E7D7DEE" w14:textId="77777777" w:rsidR="00356984" w:rsidRDefault="00000000">
      <w:pPr>
        <w:spacing w:before="80" w:after="80"/>
        <w:jc w:val="both"/>
      </w:pPr>
      <w:r>
        <w:t>This challenge provided me with an opportunity to apply computer vision and deep learning techniques to a high-impact real-world medical problem. The experience of designing a research pipeline — from data preprocessing through hypothesis testing to result analysis — closely mirrors the day-to-day responsibilities of a Research Engineer at Origin Medical.</w:t>
      </w:r>
    </w:p>
    <w:p w14:paraId="2F551636" w14:textId="77777777" w:rsidR="00356984" w:rsidRDefault="00356984">
      <w:pPr>
        <w:spacing w:before="100"/>
      </w:pPr>
    </w:p>
    <w:p w14:paraId="6E41EE1B" w14:textId="77777777" w:rsidR="00356984" w:rsidRDefault="00000000">
      <w:pPr>
        <w:pStyle w:val="Heading1"/>
      </w:pPr>
      <w:r>
        <w:t>2. Abstract</w:t>
      </w:r>
    </w:p>
    <w:p w14:paraId="72586F80" w14:textId="77777777" w:rsidR="00356984" w:rsidRDefault="00000000">
      <w:pPr>
        <w:spacing w:before="80" w:after="80"/>
        <w:jc w:val="both"/>
      </w:pPr>
      <w:r>
        <w:t xml:space="preserve">This report presents a deep learning solution for detecting 4 biometry landmark points (2 for BPD, 2 for OFD) in </w:t>
      </w:r>
      <w:proofErr w:type="spellStart"/>
      <w:r>
        <w:t>fetal</w:t>
      </w:r>
      <w:proofErr w:type="spellEnd"/>
      <w:r>
        <w:t xml:space="preserve"> axial head ultrasound images. A heatmap regression framework was adopted, where the model predicts a 2D Gaussian heatmap for each landmark and the coordinate is extracted via argmax. Three hypotheses were tested: (H1) ResNet-18 encoder with a transposed-convolution decoder as a baseline; (H2) ResNet-34 with U-Net-style skip connections for improved spatial localisation; and (H3) MobileNetV2 for lightweight, efficient inference. All models were trained with data augmentation (horizontal flip, colour jitter) using the Adam optimiser with cosine annealing over 60 epochs. Hypothesis 2 (ResNet-34 + Skip Connections) achieved the best validation Mean Radial Error (MRE), demonstrating that skip connections significantly help preserve fine-grained spatial detail lost during </w:t>
      </w:r>
      <w:proofErr w:type="spellStart"/>
      <w:r>
        <w:t>downsampling</w:t>
      </w:r>
      <w:proofErr w:type="spellEnd"/>
      <w:r>
        <w:t xml:space="preserve"> — a critical factor in precise landmark localisation.</w:t>
      </w:r>
    </w:p>
    <w:p w14:paraId="5F76CDD3" w14:textId="77777777" w:rsidR="006C1706" w:rsidRDefault="006C1706">
      <w:pPr>
        <w:spacing w:before="80" w:after="80"/>
        <w:jc w:val="both"/>
      </w:pPr>
    </w:p>
    <w:p w14:paraId="330D258C" w14:textId="77777777" w:rsidR="006C1706" w:rsidRDefault="006C1706">
      <w:pPr>
        <w:spacing w:before="80" w:after="80"/>
        <w:jc w:val="both"/>
      </w:pPr>
    </w:p>
    <w:p w14:paraId="5E874CFA" w14:textId="77777777" w:rsidR="006C1706" w:rsidRDefault="006C1706">
      <w:pPr>
        <w:spacing w:before="80" w:after="80"/>
        <w:jc w:val="both"/>
      </w:pPr>
    </w:p>
    <w:p w14:paraId="45BA7EB5" w14:textId="77777777" w:rsidR="00356984" w:rsidRDefault="00356984">
      <w:pPr>
        <w:spacing w:before="100"/>
      </w:pPr>
    </w:p>
    <w:p w14:paraId="1E9BAD50" w14:textId="77777777" w:rsidR="00356984" w:rsidRDefault="00000000">
      <w:pPr>
        <w:pStyle w:val="Heading1"/>
      </w:pPr>
      <w:r>
        <w:t>3. Introduction</w:t>
      </w:r>
    </w:p>
    <w:p w14:paraId="55549B72" w14:textId="77777777" w:rsidR="00356984" w:rsidRDefault="00000000">
      <w:pPr>
        <w:spacing w:before="80" w:after="80"/>
        <w:jc w:val="both"/>
      </w:pPr>
      <w:r>
        <w:t xml:space="preserve">Ultrasound imaging is the primary modality for </w:t>
      </w:r>
      <w:proofErr w:type="spellStart"/>
      <w:r>
        <w:t>fetal</w:t>
      </w:r>
      <w:proofErr w:type="spellEnd"/>
      <w:r>
        <w:t xml:space="preserve"> surveillance due to its safety, accessibility, and low cost. Clinicians routinely measure BPD and OFD — the two diameters of an ellipse fit to the cranium in axial cross-sections — to estimate gestational age and assess </w:t>
      </w:r>
      <w:proofErr w:type="spellStart"/>
      <w:r>
        <w:t>fetal</w:t>
      </w:r>
      <w:proofErr w:type="spellEnd"/>
      <w:r>
        <w:t xml:space="preserve"> growth. These measurements require precise identification of 4 anatomical landmark points on the head.</w:t>
      </w:r>
    </w:p>
    <w:p w14:paraId="29DC45E6" w14:textId="77777777" w:rsidR="00356984" w:rsidRDefault="00000000">
      <w:pPr>
        <w:spacing w:before="80" w:after="80"/>
        <w:jc w:val="both"/>
      </w:pPr>
      <w:r>
        <w:t>Deep learning-based landmark detection has emerged as a powerful approach, offering consistent and rapid predictions without operator subjectivity. The heatmap regression paradigm — pioneered in human pose estimation — has proven highly effective for anatomical landmark detection in medical images. Instead of directly predicting coordinates (which collapses spatial context), the model is trained to produce spatial probability maps, allowing it to learn rich location-aware representations.</w:t>
      </w:r>
    </w:p>
    <w:p w14:paraId="75449BC1" w14:textId="670C8F21" w:rsidR="00356984" w:rsidRDefault="00000000" w:rsidP="006C1706">
      <w:pPr>
        <w:spacing w:before="80" w:after="80"/>
        <w:jc w:val="both"/>
      </w:pPr>
      <w:r>
        <w:t xml:space="preserve">For this challenge, </w:t>
      </w:r>
      <w:proofErr w:type="spellStart"/>
      <w:r>
        <w:t>PyTorch</w:t>
      </w:r>
      <w:proofErr w:type="spellEnd"/>
      <w:r>
        <w:t xml:space="preserve"> was used as the primary framework. Pretrained ImageNet weights were used for all encoder backbones to leverage transfer learning, which is especially valuable given the limited dataset size (50 images). The approach was designed to be modular, reproducible, and extensible.</w:t>
      </w:r>
    </w:p>
    <w:p w14:paraId="779B9580" w14:textId="77777777" w:rsidR="006C1706" w:rsidRDefault="006C1706" w:rsidP="006C1706">
      <w:pPr>
        <w:spacing w:before="80" w:after="80"/>
        <w:jc w:val="both"/>
      </w:pPr>
    </w:p>
    <w:p w14:paraId="2A9C832E" w14:textId="77777777" w:rsidR="006C1706" w:rsidRDefault="006C1706" w:rsidP="006C1706">
      <w:pPr>
        <w:spacing w:before="80" w:after="80"/>
        <w:jc w:val="both"/>
      </w:pPr>
    </w:p>
    <w:p w14:paraId="64182F8D" w14:textId="77777777" w:rsidR="00356984" w:rsidRDefault="00000000">
      <w:pPr>
        <w:pStyle w:val="Heading1"/>
      </w:pPr>
      <w:r>
        <w:t>4. Data Preprocessing / Analysis</w:t>
      </w:r>
    </w:p>
    <w:p w14:paraId="0EE52F7C" w14:textId="77777777" w:rsidR="00356984" w:rsidRDefault="00000000">
      <w:pPr>
        <w:pStyle w:val="Heading2"/>
      </w:pPr>
      <w:r>
        <w:t>4.1 Ground Truth Analysis</w:t>
      </w:r>
    </w:p>
    <w:p w14:paraId="095B53CF" w14:textId="77777777" w:rsidR="00356984" w:rsidRDefault="00000000">
      <w:pPr>
        <w:spacing w:before="80" w:after="80"/>
        <w:jc w:val="both"/>
      </w:pPr>
      <w:r>
        <w:t xml:space="preserve">The dataset contains </w:t>
      </w:r>
      <w:proofErr w:type="spellStart"/>
      <w:r>
        <w:t>fetal</w:t>
      </w:r>
      <w:proofErr w:type="spellEnd"/>
      <w:r>
        <w:t xml:space="preserve"> axial ultrasound images in PNG format. Each image is annotated with 4 landmark coordinates in a CSV file:</w:t>
      </w:r>
    </w:p>
    <w:p w14:paraId="0FAAE2AD" w14:textId="77777777" w:rsidR="00356984" w:rsidRDefault="00000000">
      <w:pPr>
        <w:pStyle w:val="ListParagraph"/>
        <w:numPr>
          <w:ilvl w:val="0"/>
          <w:numId w:val="1"/>
        </w:numPr>
        <w:spacing w:before="60" w:after="60"/>
      </w:pPr>
      <w:r>
        <w:t>ofd_1_x, ofd_1_y — first OFD endpoint</w:t>
      </w:r>
    </w:p>
    <w:p w14:paraId="29C6BC59" w14:textId="77777777" w:rsidR="00356984" w:rsidRDefault="00000000">
      <w:pPr>
        <w:pStyle w:val="ListParagraph"/>
        <w:numPr>
          <w:ilvl w:val="0"/>
          <w:numId w:val="1"/>
        </w:numPr>
        <w:spacing w:before="60" w:after="60"/>
      </w:pPr>
      <w:r>
        <w:t>ofd_2_x, ofd_2_y — second OFD endpoint</w:t>
      </w:r>
    </w:p>
    <w:p w14:paraId="48347055" w14:textId="77777777" w:rsidR="00356984" w:rsidRDefault="00000000">
      <w:pPr>
        <w:pStyle w:val="ListParagraph"/>
        <w:numPr>
          <w:ilvl w:val="0"/>
          <w:numId w:val="1"/>
        </w:numPr>
        <w:spacing w:before="60" w:after="60"/>
      </w:pPr>
      <w:r>
        <w:t>bpd_1_x, bpd_1_y — first BPD endpoint</w:t>
      </w:r>
    </w:p>
    <w:p w14:paraId="1EC64A18" w14:textId="77777777" w:rsidR="00356984" w:rsidRDefault="00000000">
      <w:pPr>
        <w:pStyle w:val="ListParagraph"/>
        <w:numPr>
          <w:ilvl w:val="0"/>
          <w:numId w:val="1"/>
        </w:numPr>
        <w:spacing w:before="60" w:after="60"/>
      </w:pPr>
      <w:r>
        <w:t>bpd_2_x, bpd_2_y — second BPD endpoint</w:t>
      </w:r>
    </w:p>
    <w:p w14:paraId="38152CB2" w14:textId="77777777" w:rsidR="00356984" w:rsidRDefault="00000000">
      <w:pPr>
        <w:spacing w:before="80" w:after="80"/>
        <w:jc w:val="both"/>
      </w:pPr>
      <w:r>
        <w:t>Images vary in resolution. Landmark coordinates are given in original pixel space and must be rescaled appropriately when images are resized.</w:t>
      </w:r>
    </w:p>
    <w:p w14:paraId="1F60886D" w14:textId="77777777" w:rsidR="00356984" w:rsidRDefault="00000000">
      <w:pPr>
        <w:pStyle w:val="Heading2"/>
      </w:pPr>
      <w:r>
        <w:t>4.2 Preprocessing Steps</w:t>
      </w:r>
    </w:p>
    <w:p w14:paraId="555E7651" w14:textId="77777777" w:rsidR="00356984" w:rsidRDefault="00000000">
      <w:pPr>
        <w:pStyle w:val="ListParagraph"/>
        <w:numPr>
          <w:ilvl w:val="0"/>
          <w:numId w:val="1"/>
        </w:numPr>
        <w:spacing w:before="60" w:after="60"/>
      </w:pPr>
      <w:r>
        <w:t>Resize: All images resized to 256×256 pixels for consistent input dimensions.</w:t>
      </w:r>
    </w:p>
    <w:p w14:paraId="23EDEE86" w14:textId="77777777" w:rsidR="00356984" w:rsidRDefault="00000000">
      <w:pPr>
        <w:pStyle w:val="ListParagraph"/>
        <w:numPr>
          <w:ilvl w:val="0"/>
          <w:numId w:val="1"/>
        </w:numPr>
        <w:spacing w:before="60" w:after="60"/>
      </w:pPr>
      <w:r>
        <w:t>Normalisation: Pixel values normalised using ImageNet mean [0.485, 0.456, 0.406] and std [0.229, 0.224, 0.225] to match pretrained backbone expectations.</w:t>
      </w:r>
    </w:p>
    <w:p w14:paraId="79E45023" w14:textId="77777777" w:rsidR="00356984" w:rsidRDefault="00000000">
      <w:pPr>
        <w:pStyle w:val="ListParagraph"/>
        <w:numPr>
          <w:ilvl w:val="0"/>
          <w:numId w:val="1"/>
        </w:numPr>
        <w:spacing w:before="60" w:after="60"/>
      </w:pPr>
      <w:r>
        <w:t>Heatmap Generation: For each landmark, a 2D Gaussian heatmap of size 64×64 is generated. The landmark coordinate is scaled from original resolution to 64×64 space. The Gaussian sigma was set to 5, balancing spatial precision with gradient signal.</w:t>
      </w:r>
    </w:p>
    <w:p w14:paraId="46E3372A" w14:textId="77777777" w:rsidR="00356984" w:rsidRDefault="00000000">
      <w:pPr>
        <w:pStyle w:val="ListParagraph"/>
        <w:numPr>
          <w:ilvl w:val="0"/>
          <w:numId w:val="1"/>
        </w:numPr>
        <w:spacing w:before="60" w:after="60"/>
      </w:pPr>
      <w:r>
        <w:t>Train/Val Split: 80/20 stratified random split (random seed 42 for reproducibility).</w:t>
      </w:r>
    </w:p>
    <w:p w14:paraId="1E49B1D2" w14:textId="77777777" w:rsidR="006C1706" w:rsidRDefault="006C1706" w:rsidP="006C1706">
      <w:pPr>
        <w:spacing w:before="60" w:after="60"/>
      </w:pPr>
    </w:p>
    <w:p w14:paraId="26999CB0" w14:textId="77777777" w:rsidR="006C1706" w:rsidRDefault="006C1706" w:rsidP="006C1706">
      <w:pPr>
        <w:spacing w:before="60" w:after="60"/>
      </w:pPr>
    </w:p>
    <w:p w14:paraId="6066917D" w14:textId="77777777" w:rsidR="006C1706" w:rsidRDefault="006C1706" w:rsidP="006C1706">
      <w:pPr>
        <w:spacing w:before="60" w:after="60"/>
      </w:pPr>
    </w:p>
    <w:p w14:paraId="3FC95155" w14:textId="77777777" w:rsidR="006C1706" w:rsidRDefault="006C1706" w:rsidP="006C1706">
      <w:pPr>
        <w:spacing w:before="60" w:after="60"/>
      </w:pPr>
    </w:p>
    <w:p w14:paraId="66C3226D" w14:textId="77777777" w:rsidR="006C1706" w:rsidRDefault="006C1706" w:rsidP="006C1706">
      <w:pPr>
        <w:spacing w:before="60" w:after="60"/>
      </w:pPr>
    </w:p>
    <w:p w14:paraId="15C82831" w14:textId="77777777" w:rsidR="00356984" w:rsidRDefault="00000000">
      <w:pPr>
        <w:pStyle w:val="Heading2"/>
      </w:pPr>
      <w:r>
        <w:lastRenderedPageBreak/>
        <w:t>4.3 Data Augmentation</w:t>
      </w:r>
    </w:p>
    <w:p w14:paraId="3ABAA2CA" w14:textId="77777777" w:rsidR="00356984" w:rsidRDefault="00000000">
      <w:pPr>
        <w:spacing w:before="80" w:after="80"/>
        <w:jc w:val="both"/>
      </w:pPr>
      <w:r>
        <w:t>Given the small dataset (50 images), augmentation was critical to prevent overfitting:</w:t>
      </w:r>
    </w:p>
    <w:p w14:paraId="6467EC7F" w14:textId="77777777" w:rsidR="006C1706" w:rsidRDefault="00000000">
      <w:pPr>
        <w:pStyle w:val="ListParagraph"/>
        <w:numPr>
          <w:ilvl w:val="0"/>
          <w:numId w:val="1"/>
        </w:numPr>
        <w:spacing w:before="60" w:after="60"/>
      </w:pPr>
      <w:r>
        <w:t>Horizontal Flip (p=0.5): Landmark coordinates are mirrored accordingly</w:t>
      </w:r>
    </w:p>
    <w:p w14:paraId="2503E1B2" w14:textId="1D0859C0" w:rsidR="00356984" w:rsidRDefault="00000000" w:rsidP="006C1706">
      <w:pPr>
        <w:pStyle w:val="ListParagraph"/>
        <w:spacing w:before="60" w:after="60"/>
        <w:ind w:left="720"/>
      </w:pPr>
      <w:r>
        <w:t xml:space="preserve"> (x → </w:t>
      </w:r>
      <w:proofErr w:type="spellStart"/>
      <w:r>
        <w:t>orig_width</w:t>
      </w:r>
      <w:proofErr w:type="spellEnd"/>
      <w:r>
        <w:t xml:space="preserve"> - x).</w:t>
      </w:r>
    </w:p>
    <w:p w14:paraId="20F639FD" w14:textId="77777777" w:rsidR="00356984" w:rsidRDefault="00000000">
      <w:pPr>
        <w:pStyle w:val="ListParagraph"/>
        <w:numPr>
          <w:ilvl w:val="0"/>
          <w:numId w:val="1"/>
        </w:numPr>
        <w:spacing w:before="60" w:after="60"/>
      </w:pPr>
      <w:r>
        <w:t>Colour Jitter: Random brightness and contrast variation (factor ±0.3) to simulate probe/gain variability in ultrasound acquisition.</w:t>
      </w:r>
    </w:p>
    <w:p w14:paraId="211B6DF6" w14:textId="77777777" w:rsidR="00356984" w:rsidRDefault="00000000">
      <w:pPr>
        <w:spacing w:before="80" w:after="80"/>
        <w:jc w:val="both"/>
      </w:pPr>
      <w:r>
        <w:t>Augmentation is applied only during training, not validation, to ensure unbiased performance evaluation.</w:t>
      </w:r>
    </w:p>
    <w:p w14:paraId="1D107FED" w14:textId="77777777" w:rsidR="006C1706" w:rsidRDefault="006C1706">
      <w:pPr>
        <w:spacing w:before="80" w:after="80"/>
        <w:jc w:val="both"/>
      </w:pPr>
    </w:p>
    <w:p w14:paraId="3456420C" w14:textId="77777777" w:rsidR="00356984" w:rsidRDefault="00356984">
      <w:pPr>
        <w:spacing w:before="100"/>
      </w:pPr>
    </w:p>
    <w:p w14:paraId="6C308B5E" w14:textId="77777777" w:rsidR="00356984" w:rsidRDefault="00000000">
      <w:pPr>
        <w:pStyle w:val="Heading1"/>
      </w:pPr>
      <w:r>
        <w:t>5. Model Architecture</w:t>
      </w:r>
    </w:p>
    <w:p w14:paraId="1D5F7A27" w14:textId="77777777" w:rsidR="00356984" w:rsidRDefault="00000000">
      <w:pPr>
        <w:spacing w:before="80" w:after="80"/>
        <w:jc w:val="both"/>
      </w:pPr>
      <w:r>
        <w:t xml:space="preserve">The general architecture follows an encoder-decoder paradigm. The encoder extracts hierarchical features from the input image, and the decoder </w:t>
      </w:r>
      <w:proofErr w:type="spellStart"/>
      <w:r>
        <w:t>upsamples</w:t>
      </w:r>
      <w:proofErr w:type="spellEnd"/>
      <w:r>
        <w:t xml:space="preserve"> these features to produce per-landmark heatmaps at 64×64 resolution.</w:t>
      </w:r>
    </w:p>
    <w:p w14:paraId="007B5668" w14:textId="77777777" w:rsidR="006C1706" w:rsidRDefault="006C1706">
      <w:pPr>
        <w:spacing w:before="80" w:after="80"/>
        <w:jc w:val="both"/>
      </w:pPr>
    </w:p>
    <w:p w14:paraId="72DDFE4F" w14:textId="77777777" w:rsidR="00356984" w:rsidRDefault="00000000">
      <w:pPr>
        <w:pStyle w:val="Heading2"/>
      </w:pPr>
      <w:r>
        <w:t>5.1 Hypothesis 1 — ResNet-18 + Decoder (Baseline)</w:t>
      </w:r>
    </w:p>
    <w:p w14:paraId="49721C3A" w14:textId="77777777" w:rsidR="00356984" w:rsidRDefault="00000000">
      <w:pPr>
        <w:spacing w:before="80" w:after="80"/>
        <w:jc w:val="both"/>
      </w:pPr>
      <w:r>
        <w:t xml:space="preserve">ResNet-18 was chosen as the initial baseline. Its relatively shallow depth (18 layers) and small number of parameters (~11M) make it well-suited for small datasets. The pretrained ImageNet weights provide a strong starting point for feature extraction even in the medical domain. The decoder uses three transposed convolution layers (stride=2) to progressively </w:t>
      </w:r>
      <w:proofErr w:type="spellStart"/>
      <w:r>
        <w:t>upsample</w:t>
      </w:r>
      <w:proofErr w:type="spellEnd"/>
      <w:r>
        <w:t xml:space="preserve"> from 8×8 to 64×64, followed by a 1×1 convolution to produce 4 heatmap channels.</w:t>
      </w:r>
    </w:p>
    <w:p w14:paraId="408D8064" w14:textId="77777777" w:rsidR="006C1706" w:rsidRDefault="006C1706">
      <w:pPr>
        <w:spacing w:before="80" w:after="80"/>
        <w:jc w:val="both"/>
      </w:pPr>
    </w:p>
    <w:p w14:paraId="39B1BCE8" w14:textId="77777777" w:rsidR="00356984" w:rsidRDefault="00000000">
      <w:pPr>
        <w:pStyle w:val="Heading2"/>
      </w:pPr>
      <w:r>
        <w:t>5.2 Hypothesis 2 — ResNet-34 + Skip Connections</w:t>
      </w:r>
    </w:p>
    <w:p w14:paraId="72A8CFF8" w14:textId="77777777" w:rsidR="00356984" w:rsidRDefault="00000000">
      <w:pPr>
        <w:spacing w:before="80" w:after="80"/>
        <w:jc w:val="both"/>
      </w:pPr>
      <w:r>
        <w:t xml:space="preserve">Inspired by U-Net architecture, this hypothesis adds skip connections from encoder layers to corresponding decoder layers. Skip connections directly pass fine-grained spatial features (which are progressively lost during </w:t>
      </w:r>
      <w:proofErr w:type="spellStart"/>
      <w:r>
        <w:t>downsampling</w:t>
      </w:r>
      <w:proofErr w:type="spellEnd"/>
      <w:r>
        <w:t>) to the decoder. This is particularly important for landmark detection, where precise sub-pixel localisation depends on preserving high-resolution spatial context. ResNet-34 is used as the deeper backbone.</w:t>
      </w:r>
    </w:p>
    <w:p w14:paraId="3CF94C7B" w14:textId="77777777" w:rsidR="006C1706" w:rsidRDefault="006C1706">
      <w:pPr>
        <w:spacing w:before="80" w:after="80"/>
        <w:jc w:val="both"/>
      </w:pPr>
    </w:p>
    <w:p w14:paraId="513F4611" w14:textId="77777777" w:rsidR="00356984" w:rsidRDefault="00000000">
      <w:pPr>
        <w:pStyle w:val="Heading2"/>
      </w:pPr>
      <w:r>
        <w:t>5.3 Hypothesis 3 — MobileNetV2 + Decoder (Lightweight)</w:t>
      </w:r>
    </w:p>
    <w:p w14:paraId="036FE674" w14:textId="77777777" w:rsidR="00356984" w:rsidRDefault="00000000">
      <w:pPr>
        <w:spacing w:before="80" w:after="80"/>
        <w:jc w:val="both"/>
      </w:pPr>
      <w:r>
        <w:t xml:space="preserve">MobileNetV2 uses </w:t>
      </w:r>
      <w:proofErr w:type="spellStart"/>
      <w:r>
        <w:t>depthwise</w:t>
      </w:r>
      <w:proofErr w:type="spellEnd"/>
      <w:r>
        <w:t xml:space="preserve"> separable convolutions to dramatically reduce parameters (~3.4M) and inference time. This hypothesis investigates whether a lightweight architecture can achieve competitive accuracy — important for potential deployment on portable ultrasound devices in resource-limited settings. The decoder mirrors that of Hypothesis 1.</w:t>
      </w:r>
    </w:p>
    <w:p w14:paraId="76E88F4F" w14:textId="77777777" w:rsidR="00356984" w:rsidRDefault="00356984">
      <w:pPr>
        <w:spacing w:before="100"/>
      </w:pPr>
    </w:p>
    <w:p w14:paraId="3B5176FD" w14:textId="77777777" w:rsidR="006C1706" w:rsidRDefault="006C1706">
      <w:pPr>
        <w:spacing w:before="100"/>
      </w:pPr>
    </w:p>
    <w:p w14:paraId="47BF877D" w14:textId="77777777" w:rsidR="006C1706" w:rsidRDefault="006C1706">
      <w:pPr>
        <w:spacing w:before="100"/>
      </w:pPr>
    </w:p>
    <w:p w14:paraId="1C23B8A1" w14:textId="77777777" w:rsidR="006C1706" w:rsidRDefault="006C1706">
      <w:pPr>
        <w:spacing w:before="100"/>
      </w:pPr>
    </w:p>
    <w:p w14:paraId="3062D666" w14:textId="77777777" w:rsidR="006C1706" w:rsidRDefault="006C1706">
      <w:pPr>
        <w:spacing w:before="100"/>
      </w:pPr>
    </w:p>
    <w:p w14:paraId="416D3E77" w14:textId="77777777" w:rsidR="006C1706" w:rsidRDefault="006C1706">
      <w:pPr>
        <w:spacing w:before="100"/>
      </w:pPr>
    </w:p>
    <w:p w14:paraId="4CA92EF7" w14:textId="77777777" w:rsidR="006C1706" w:rsidRDefault="006C1706">
      <w:pPr>
        <w:spacing w:before="100"/>
      </w:pPr>
    </w:p>
    <w:p w14:paraId="4FCA37D4" w14:textId="77777777" w:rsidR="006C1706" w:rsidRDefault="006C1706">
      <w:pPr>
        <w:spacing w:before="100"/>
      </w:pPr>
    </w:p>
    <w:p w14:paraId="12514294" w14:textId="77777777" w:rsidR="006C1706" w:rsidRDefault="006C1706">
      <w:pPr>
        <w:spacing w:before="100"/>
      </w:pPr>
    </w:p>
    <w:p w14:paraId="50CD5786" w14:textId="77777777" w:rsidR="006C1706" w:rsidRDefault="006C1706">
      <w:pPr>
        <w:spacing w:before="100"/>
      </w:pPr>
    </w:p>
    <w:p w14:paraId="4B589694" w14:textId="77777777" w:rsidR="006C1706" w:rsidRDefault="006C1706">
      <w:pPr>
        <w:spacing w:before="100"/>
      </w:pPr>
    </w:p>
    <w:p w14:paraId="52CEB91E" w14:textId="77777777" w:rsidR="00356984" w:rsidRDefault="00000000">
      <w:pPr>
        <w:pStyle w:val="Heading1"/>
      </w:pPr>
      <w:r>
        <w:t>6. Experimental Setting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241"/>
      </w:tblGrid>
      <w:tr w:rsidR="00356984" w14:paraId="4AD8E195" w14:textId="77777777">
        <w:tblPrEx>
          <w:tblCellMar>
            <w:top w:w="0" w:type="dxa"/>
            <w:bottom w:w="0" w:type="dxa"/>
          </w:tblCellMar>
        </w:tblPrEx>
        <w:tc>
          <w:tcPr>
            <w:tcW w:w="0" w:type="auto"/>
            <w:shd w:val="clear" w:color="FFFFFF" w:fill="2E5FA3"/>
            <w:tcMar>
              <w:top w:w="80" w:type="dxa"/>
              <w:left w:w="120" w:type="dxa"/>
              <w:bottom w:w="80" w:type="dxa"/>
              <w:right w:w="120" w:type="dxa"/>
            </w:tcMar>
          </w:tcPr>
          <w:p w14:paraId="5FA091A2" w14:textId="77777777" w:rsidR="00356984" w:rsidRDefault="00000000">
            <w:pPr>
              <w:jc w:val="center"/>
            </w:pPr>
            <w:r>
              <w:rPr>
                <w:b/>
                <w:bCs/>
                <w:sz w:val="20"/>
                <w:szCs w:val="20"/>
              </w:rPr>
              <w:t>Parameter</w:t>
            </w:r>
          </w:p>
        </w:tc>
        <w:tc>
          <w:tcPr>
            <w:tcW w:w="0" w:type="auto"/>
            <w:shd w:val="clear" w:color="FFFFFF" w:fill="2E5FA3"/>
            <w:tcMar>
              <w:top w:w="80" w:type="dxa"/>
              <w:left w:w="120" w:type="dxa"/>
              <w:bottom w:w="80" w:type="dxa"/>
              <w:right w:w="120" w:type="dxa"/>
            </w:tcMar>
          </w:tcPr>
          <w:p w14:paraId="2DFFD69C" w14:textId="77777777" w:rsidR="00356984" w:rsidRDefault="00000000">
            <w:pPr>
              <w:jc w:val="center"/>
            </w:pPr>
            <w:r>
              <w:rPr>
                <w:b/>
                <w:bCs/>
                <w:sz w:val="20"/>
                <w:szCs w:val="20"/>
              </w:rPr>
              <w:t>Value</w:t>
            </w:r>
          </w:p>
        </w:tc>
      </w:tr>
      <w:tr w:rsidR="00356984" w14:paraId="55519030" w14:textId="77777777">
        <w:tblPrEx>
          <w:tblCellMar>
            <w:top w:w="0" w:type="dxa"/>
            <w:bottom w:w="0" w:type="dxa"/>
          </w:tblCellMar>
        </w:tblPrEx>
        <w:tc>
          <w:tcPr>
            <w:tcW w:w="0" w:type="auto"/>
            <w:tcMar>
              <w:top w:w="80" w:type="dxa"/>
              <w:left w:w="120" w:type="dxa"/>
              <w:bottom w:w="80" w:type="dxa"/>
              <w:right w:w="120" w:type="dxa"/>
            </w:tcMar>
          </w:tcPr>
          <w:p w14:paraId="7D52F2D5" w14:textId="77777777" w:rsidR="00356984" w:rsidRDefault="00000000">
            <w:pPr>
              <w:jc w:val="center"/>
            </w:pPr>
            <w:r>
              <w:rPr>
                <w:sz w:val="20"/>
                <w:szCs w:val="20"/>
              </w:rPr>
              <w:t>Optimizer</w:t>
            </w:r>
          </w:p>
        </w:tc>
        <w:tc>
          <w:tcPr>
            <w:tcW w:w="0" w:type="auto"/>
            <w:tcMar>
              <w:top w:w="80" w:type="dxa"/>
              <w:left w:w="120" w:type="dxa"/>
              <w:bottom w:w="80" w:type="dxa"/>
              <w:right w:w="120" w:type="dxa"/>
            </w:tcMar>
          </w:tcPr>
          <w:p w14:paraId="723AD02F" w14:textId="77777777" w:rsidR="00356984" w:rsidRDefault="00000000">
            <w:pPr>
              <w:jc w:val="center"/>
            </w:pPr>
            <w:r>
              <w:rPr>
                <w:sz w:val="20"/>
                <w:szCs w:val="20"/>
              </w:rPr>
              <w:t>Adam</w:t>
            </w:r>
          </w:p>
        </w:tc>
      </w:tr>
      <w:tr w:rsidR="00356984" w14:paraId="17C1C7DF" w14:textId="77777777">
        <w:tblPrEx>
          <w:tblCellMar>
            <w:top w:w="0" w:type="dxa"/>
            <w:bottom w:w="0" w:type="dxa"/>
          </w:tblCellMar>
        </w:tblPrEx>
        <w:tc>
          <w:tcPr>
            <w:tcW w:w="0" w:type="auto"/>
            <w:tcMar>
              <w:top w:w="80" w:type="dxa"/>
              <w:left w:w="120" w:type="dxa"/>
              <w:bottom w:w="80" w:type="dxa"/>
              <w:right w:w="120" w:type="dxa"/>
            </w:tcMar>
          </w:tcPr>
          <w:p w14:paraId="351557AE" w14:textId="77777777" w:rsidR="00356984" w:rsidRDefault="00000000">
            <w:pPr>
              <w:jc w:val="center"/>
            </w:pPr>
            <w:r>
              <w:rPr>
                <w:sz w:val="20"/>
                <w:szCs w:val="20"/>
              </w:rPr>
              <w:t>Learning Rate</w:t>
            </w:r>
          </w:p>
        </w:tc>
        <w:tc>
          <w:tcPr>
            <w:tcW w:w="0" w:type="auto"/>
            <w:tcMar>
              <w:top w:w="80" w:type="dxa"/>
              <w:left w:w="120" w:type="dxa"/>
              <w:bottom w:w="80" w:type="dxa"/>
              <w:right w:w="120" w:type="dxa"/>
            </w:tcMar>
          </w:tcPr>
          <w:p w14:paraId="0ED18AAD" w14:textId="77777777" w:rsidR="00356984" w:rsidRDefault="00000000">
            <w:pPr>
              <w:jc w:val="center"/>
            </w:pPr>
            <w:r>
              <w:rPr>
                <w:sz w:val="20"/>
                <w:szCs w:val="20"/>
              </w:rPr>
              <w:t>1e-4</w:t>
            </w:r>
          </w:p>
        </w:tc>
      </w:tr>
      <w:tr w:rsidR="00356984" w14:paraId="2F3F0E3B" w14:textId="77777777">
        <w:tblPrEx>
          <w:tblCellMar>
            <w:top w:w="0" w:type="dxa"/>
            <w:bottom w:w="0" w:type="dxa"/>
          </w:tblCellMar>
        </w:tblPrEx>
        <w:tc>
          <w:tcPr>
            <w:tcW w:w="0" w:type="auto"/>
            <w:tcMar>
              <w:top w:w="80" w:type="dxa"/>
              <w:left w:w="120" w:type="dxa"/>
              <w:bottom w:w="80" w:type="dxa"/>
              <w:right w:w="120" w:type="dxa"/>
            </w:tcMar>
          </w:tcPr>
          <w:p w14:paraId="001D7242" w14:textId="77777777" w:rsidR="00356984" w:rsidRDefault="00000000">
            <w:pPr>
              <w:jc w:val="center"/>
            </w:pPr>
            <w:r>
              <w:rPr>
                <w:sz w:val="20"/>
                <w:szCs w:val="20"/>
              </w:rPr>
              <w:t>Weight Decay</w:t>
            </w:r>
          </w:p>
        </w:tc>
        <w:tc>
          <w:tcPr>
            <w:tcW w:w="0" w:type="auto"/>
            <w:tcMar>
              <w:top w:w="80" w:type="dxa"/>
              <w:left w:w="120" w:type="dxa"/>
              <w:bottom w:w="80" w:type="dxa"/>
              <w:right w:w="120" w:type="dxa"/>
            </w:tcMar>
          </w:tcPr>
          <w:p w14:paraId="04B502F4" w14:textId="77777777" w:rsidR="00356984" w:rsidRDefault="00000000">
            <w:pPr>
              <w:jc w:val="center"/>
            </w:pPr>
            <w:r>
              <w:rPr>
                <w:sz w:val="20"/>
                <w:szCs w:val="20"/>
              </w:rPr>
              <w:t>1e-5</w:t>
            </w:r>
          </w:p>
        </w:tc>
      </w:tr>
      <w:tr w:rsidR="00356984" w14:paraId="38E306F1" w14:textId="77777777">
        <w:tblPrEx>
          <w:tblCellMar>
            <w:top w:w="0" w:type="dxa"/>
            <w:bottom w:w="0" w:type="dxa"/>
          </w:tblCellMar>
        </w:tblPrEx>
        <w:tc>
          <w:tcPr>
            <w:tcW w:w="0" w:type="auto"/>
            <w:tcMar>
              <w:top w:w="80" w:type="dxa"/>
              <w:left w:w="120" w:type="dxa"/>
              <w:bottom w:w="80" w:type="dxa"/>
              <w:right w:w="120" w:type="dxa"/>
            </w:tcMar>
          </w:tcPr>
          <w:p w14:paraId="2111A924" w14:textId="77777777" w:rsidR="00356984" w:rsidRDefault="00000000">
            <w:pPr>
              <w:jc w:val="center"/>
            </w:pPr>
            <w:r>
              <w:rPr>
                <w:sz w:val="20"/>
                <w:szCs w:val="20"/>
              </w:rPr>
              <w:t>LR Scheduler</w:t>
            </w:r>
          </w:p>
        </w:tc>
        <w:tc>
          <w:tcPr>
            <w:tcW w:w="0" w:type="auto"/>
            <w:tcMar>
              <w:top w:w="80" w:type="dxa"/>
              <w:left w:w="120" w:type="dxa"/>
              <w:bottom w:w="80" w:type="dxa"/>
              <w:right w:w="120" w:type="dxa"/>
            </w:tcMar>
          </w:tcPr>
          <w:p w14:paraId="3D92841C" w14:textId="77777777" w:rsidR="00356984" w:rsidRDefault="00000000">
            <w:pPr>
              <w:jc w:val="center"/>
            </w:pPr>
            <w:r>
              <w:rPr>
                <w:sz w:val="20"/>
                <w:szCs w:val="20"/>
              </w:rPr>
              <w:t>Cosine Annealing</w:t>
            </w:r>
          </w:p>
        </w:tc>
      </w:tr>
      <w:tr w:rsidR="00356984" w14:paraId="2B07598C" w14:textId="77777777">
        <w:tblPrEx>
          <w:tblCellMar>
            <w:top w:w="0" w:type="dxa"/>
            <w:bottom w:w="0" w:type="dxa"/>
          </w:tblCellMar>
        </w:tblPrEx>
        <w:tc>
          <w:tcPr>
            <w:tcW w:w="0" w:type="auto"/>
            <w:tcMar>
              <w:top w:w="80" w:type="dxa"/>
              <w:left w:w="120" w:type="dxa"/>
              <w:bottom w:w="80" w:type="dxa"/>
              <w:right w:w="120" w:type="dxa"/>
            </w:tcMar>
          </w:tcPr>
          <w:p w14:paraId="788E28C2" w14:textId="77777777" w:rsidR="00356984" w:rsidRDefault="00000000">
            <w:pPr>
              <w:jc w:val="center"/>
            </w:pPr>
            <w:r>
              <w:rPr>
                <w:sz w:val="20"/>
                <w:szCs w:val="20"/>
              </w:rPr>
              <w:t>Loss Function</w:t>
            </w:r>
          </w:p>
        </w:tc>
        <w:tc>
          <w:tcPr>
            <w:tcW w:w="0" w:type="auto"/>
            <w:tcMar>
              <w:top w:w="80" w:type="dxa"/>
              <w:left w:w="120" w:type="dxa"/>
              <w:bottom w:w="80" w:type="dxa"/>
              <w:right w:w="120" w:type="dxa"/>
            </w:tcMar>
          </w:tcPr>
          <w:p w14:paraId="00BE992F" w14:textId="77777777" w:rsidR="00356984" w:rsidRDefault="00000000">
            <w:pPr>
              <w:jc w:val="center"/>
            </w:pPr>
            <w:r>
              <w:rPr>
                <w:sz w:val="20"/>
                <w:szCs w:val="20"/>
              </w:rPr>
              <w:t>MSE on Heatmaps</w:t>
            </w:r>
          </w:p>
        </w:tc>
      </w:tr>
      <w:tr w:rsidR="00356984" w14:paraId="696151C2" w14:textId="77777777">
        <w:tblPrEx>
          <w:tblCellMar>
            <w:top w:w="0" w:type="dxa"/>
            <w:bottom w:w="0" w:type="dxa"/>
          </w:tblCellMar>
        </w:tblPrEx>
        <w:tc>
          <w:tcPr>
            <w:tcW w:w="0" w:type="auto"/>
            <w:tcMar>
              <w:top w:w="80" w:type="dxa"/>
              <w:left w:w="120" w:type="dxa"/>
              <w:bottom w:w="80" w:type="dxa"/>
              <w:right w:w="120" w:type="dxa"/>
            </w:tcMar>
          </w:tcPr>
          <w:p w14:paraId="54030F8C" w14:textId="77777777" w:rsidR="00356984" w:rsidRDefault="00000000">
            <w:pPr>
              <w:jc w:val="center"/>
            </w:pPr>
            <w:r>
              <w:rPr>
                <w:sz w:val="20"/>
                <w:szCs w:val="20"/>
              </w:rPr>
              <w:t>Batch Size</w:t>
            </w:r>
          </w:p>
        </w:tc>
        <w:tc>
          <w:tcPr>
            <w:tcW w:w="0" w:type="auto"/>
            <w:tcMar>
              <w:top w:w="80" w:type="dxa"/>
              <w:left w:w="120" w:type="dxa"/>
              <w:bottom w:w="80" w:type="dxa"/>
              <w:right w:w="120" w:type="dxa"/>
            </w:tcMar>
          </w:tcPr>
          <w:p w14:paraId="14786257" w14:textId="77777777" w:rsidR="00356984" w:rsidRDefault="00000000">
            <w:pPr>
              <w:jc w:val="center"/>
            </w:pPr>
            <w:r>
              <w:rPr>
                <w:sz w:val="20"/>
                <w:szCs w:val="20"/>
              </w:rPr>
              <w:t>8</w:t>
            </w:r>
          </w:p>
        </w:tc>
      </w:tr>
      <w:tr w:rsidR="00356984" w14:paraId="4941189D" w14:textId="77777777">
        <w:tblPrEx>
          <w:tblCellMar>
            <w:top w:w="0" w:type="dxa"/>
            <w:bottom w:w="0" w:type="dxa"/>
          </w:tblCellMar>
        </w:tblPrEx>
        <w:tc>
          <w:tcPr>
            <w:tcW w:w="0" w:type="auto"/>
            <w:tcMar>
              <w:top w:w="80" w:type="dxa"/>
              <w:left w:w="120" w:type="dxa"/>
              <w:bottom w:w="80" w:type="dxa"/>
              <w:right w:w="120" w:type="dxa"/>
            </w:tcMar>
          </w:tcPr>
          <w:p w14:paraId="558A7B7B" w14:textId="77777777" w:rsidR="00356984" w:rsidRDefault="00000000">
            <w:pPr>
              <w:jc w:val="center"/>
            </w:pPr>
            <w:r>
              <w:rPr>
                <w:sz w:val="20"/>
                <w:szCs w:val="20"/>
              </w:rPr>
              <w:t>Epochs</w:t>
            </w:r>
          </w:p>
        </w:tc>
        <w:tc>
          <w:tcPr>
            <w:tcW w:w="0" w:type="auto"/>
            <w:tcMar>
              <w:top w:w="80" w:type="dxa"/>
              <w:left w:w="120" w:type="dxa"/>
              <w:bottom w:w="80" w:type="dxa"/>
              <w:right w:w="120" w:type="dxa"/>
            </w:tcMar>
          </w:tcPr>
          <w:p w14:paraId="3CB00F20" w14:textId="77777777" w:rsidR="00356984" w:rsidRDefault="00000000">
            <w:pPr>
              <w:jc w:val="center"/>
            </w:pPr>
            <w:r>
              <w:rPr>
                <w:sz w:val="20"/>
                <w:szCs w:val="20"/>
              </w:rPr>
              <w:t>60</w:t>
            </w:r>
          </w:p>
        </w:tc>
      </w:tr>
      <w:tr w:rsidR="00356984" w14:paraId="643D4E54" w14:textId="77777777">
        <w:tblPrEx>
          <w:tblCellMar>
            <w:top w:w="0" w:type="dxa"/>
            <w:bottom w:w="0" w:type="dxa"/>
          </w:tblCellMar>
        </w:tblPrEx>
        <w:tc>
          <w:tcPr>
            <w:tcW w:w="0" w:type="auto"/>
            <w:tcMar>
              <w:top w:w="80" w:type="dxa"/>
              <w:left w:w="120" w:type="dxa"/>
              <w:bottom w:w="80" w:type="dxa"/>
              <w:right w:w="120" w:type="dxa"/>
            </w:tcMar>
          </w:tcPr>
          <w:p w14:paraId="615A1EA4" w14:textId="77777777" w:rsidR="00356984" w:rsidRDefault="00000000">
            <w:pPr>
              <w:jc w:val="center"/>
            </w:pPr>
            <w:r>
              <w:rPr>
                <w:sz w:val="20"/>
                <w:szCs w:val="20"/>
              </w:rPr>
              <w:t>Image Input Size</w:t>
            </w:r>
          </w:p>
        </w:tc>
        <w:tc>
          <w:tcPr>
            <w:tcW w:w="0" w:type="auto"/>
            <w:tcMar>
              <w:top w:w="80" w:type="dxa"/>
              <w:left w:w="120" w:type="dxa"/>
              <w:bottom w:w="80" w:type="dxa"/>
              <w:right w:w="120" w:type="dxa"/>
            </w:tcMar>
          </w:tcPr>
          <w:p w14:paraId="59567116" w14:textId="77777777" w:rsidR="00356984" w:rsidRDefault="00000000">
            <w:pPr>
              <w:jc w:val="center"/>
            </w:pPr>
            <w:r>
              <w:rPr>
                <w:sz w:val="20"/>
                <w:szCs w:val="20"/>
              </w:rPr>
              <w:t>256 × 256</w:t>
            </w:r>
          </w:p>
        </w:tc>
      </w:tr>
      <w:tr w:rsidR="00356984" w14:paraId="370B9C2D" w14:textId="77777777">
        <w:tblPrEx>
          <w:tblCellMar>
            <w:top w:w="0" w:type="dxa"/>
            <w:bottom w:w="0" w:type="dxa"/>
          </w:tblCellMar>
        </w:tblPrEx>
        <w:tc>
          <w:tcPr>
            <w:tcW w:w="0" w:type="auto"/>
            <w:tcMar>
              <w:top w:w="80" w:type="dxa"/>
              <w:left w:w="120" w:type="dxa"/>
              <w:bottom w:w="80" w:type="dxa"/>
              <w:right w:w="120" w:type="dxa"/>
            </w:tcMar>
          </w:tcPr>
          <w:p w14:paraId="1EF2D797" w14:textId="77777777" w:rsidR="00356984" w:rsidRDefault="00000000">
            <w:pPr>
              <w:jc w:val="center"/>
            </w:pPr>
            <w:r>
              <w:rPr>
                <w:sz w:val="20"/>
                <w:szCs w:val="20"/>
              </w:rPr>
              <w:t>Heatmap Output Size</w:t>
            </w:r>
          </w:p>
        </w:tc>
        <w:tc>
          <w:tcPr>
            <w:tcW w:w="0" w:type="auto"/>
            <w:tcMar>
              <w:top w:w="80" w:type="dxa"/>
              <w:left w:w="120" w:type="dxa"/>
              <w:bottom w:w="80" w:type="dxa"/>
              <w:right w:w="120" w:type="dxa"/>
            </w:tcMar>
          </w:tcPr>
          <w:p w14:paraId="654584FC" w14:textId="77777777" w:rsidR="00356984" w:rsidRDefault="00000000">
            <w:pPr>
              <w:jc w:val="center"/>
            </w:pPr>
            <w:r>
              <w:rPr>
                <w:sz w:val="20"/>
                <w:szCs w:val="20"/>
              </w:rPr>
              <w:t>64 × 64</w:t>
            </w:r>
          </w:p>
        </w:tc>
      </w:tr>
      <w:tr w:rsidR="00356984" w14:paraId="468287BB" w14:textId="77777777">
        <w:tblPrEx>
          <w:tblCellMar>
            <w:top w:w="0" w:type="dxa"/>
            <w:bottom w:w="0" w:type="dxa"/>
          </w:tblCellMar>
        </w:tblPrEx>
        <w:tc>
          <w:tcPr>
            <w:tcW w:w="0" w:type="auto"/>
            <w:tcMar>
              <w:top w:w="80" w:type="dxa"/>
              <w:left w:w="120" w:type="dxa"/>
              <w:bottom w:w="80" w:type="dxa"/>
              <w:right w:w="120" w:type="dxa"/>
            </w:tcMar>
          </w:tcPr>
          <w:p w14:paraId="53734203" w14:textId="77777777" w:rsidR="00356984" w:rsidRDefault="00000000">
            <w:pPr>
              <w:jc w:val="center"/>
            </w:pPr>
            <w:r>
              <w:rPr>
                <w:sz w:val="20"/>
                <w:szCs w:val="20"/>
              </w:rPr>
              <w:t>Gaussian Sigma</w:t>
            </w:r>
          </w:p>
        </w:tc>
        <w:tc>
          <w:tcPr>
            <w:tcW w:w="0" w:type="auto"/>
            <w:tcMar>
              <w:top w:w="80" w:type="dxa"/>
              <w:left w:w="120" w:type="dxa"/>
              <w:bottom w:w="80" w:type="dxa"/>
              <w:right w:w="120" w:type="dxa"/>
            </w:tcMar>
          </w:tcPr>
          <w:p w14:paraId="07B85ADD" w14:textId="77777777" w:rsidR="00356984" w:rsidRDefault="00000000">
            <w:pPr>
              <w:jc w:val="center"/>
            </w:pPr>
            <w:r>
              <w:rPr>
                <w:sz w:val="20"/>
                <w:szCs w:val="20"/>
              </w:rPr>
              <w:t>5</w:t>
            </w:r>
          </w:p>
        </w:tc>
      </w:tr>
      <w:tr w:rsidR="00356984" w14:paraId="1A2FC128" w14:textId="77777777">
        <w:tblPrEx>
          <w:tblCellMar>
            <w:top w:w="0" w:type="dxa"/>
            <w:bottom w:w="0" w:type="dxa"/>
          </w:tblCellMar>
        </w:tblPrEx>
        <w:tc>
          <w:tcPr>
            <w:tcW w:w="0" w:type="auto"/>
            <w:tcMar>
              <w:top w:w="80" w:type="dxa"/>
              <w:left w:w="120" w:type="dxa"/>
              <w:bottom w:w="80" w:type="dxa"/>
              <w:right w:w="120" w:type="dxa"/>
            </w:tcMar>
          </w:tcPr>
          <w:p w14:paraId="189DFAA9" w14:textId="77777777" w:rsidR="00356984" w:rsidRDefault="00000000">
            <w:pPr>
              <w:jc w:val="center"/>
            </w:pPr>
            <w:r>
              <w:rPr>
                <w:sz w:val="20"/>
                <w:szCs w:val="20"/>
              </w:rPr>
              <w:t>Train / Val Split</w:t>
            </w:r>
          </w:p>
        </w:tc>
        <w:tc>
          <w:tcPr>
            <w:tcW w:w="0" w:type="auto"/>
            <w:tcMar>
              <w:top w:w="80" w:type="dxa"/>
              <w:left w:w="120" w:type="dxa"/>
              <w:bottom w:w="80" w:type="dxa"/>
              <w:right w:w="120" w:type="dxa"/>
            </w:tcMar>
          </w:tcPr>
          <w:p w14:paraId="7FA5E42E" w14:textId="77777777" w:rsidR="00356984" w:rsidRDefault="00000000">
            <w:pPr>
              <w:jc w:val="center"/>
            </w:pPr>
            <w:r>
              <w:rPr>
                <w:sz w:val="20"/>
                <w:szCs w:val="20"/>
              </w:rPr>
              <w:t>80% / 20%</w:t>
            </w:r>
          </w:p>
        </w:tc>
      </w:tr>
      <w:tr w:rsidR="00356984" w14:paraId="5B81885D" w14:textId="77777777">
        <w:tblPrEx>
          <w:tblCellMar>
            <w:top w:w="0" w:type="dxa"/>
            <w:bottom w:w="0" w:type="dxa"/>
          </w:tblCellMar>
        </w:tblPrEx>
        <w:tc>
          <w:tcPr>
            <w:tcW w:w="0" w:type="auto"/>
            <w:tcMar>
              <w:top w:w="80" w:type="dxa"/>
              <w:left w:w="120" w:type="dxa"/>
              <w:bottom w:w="80" w:type="dxa"/>
              <w:right w:w="120" w:type="dxa"/>
            </w:tcMar>
          </w:tcPr>
          <w:p w14:paraId="3511EC88" w14:textId="77777777" w:rsidR="00356984" w:rsidRDefault="00000000">
            <w:pPr>
              <w:jc w:val="center"/>
            </w:pPr>
            <w:r>
              <w:rPr>
                <w:sz w:val="20"/>
                <w:szCs w:val="20"/>
              </w:rPr>
              <w:t>Framework</w:t>
            </w:r>
          </w:p>
        </w:tc>
        <w:tc>
          <w:tcPr>
            <w:tcW w:w="0" w:type="auto"/>
            <w:tcMar>
              <w:top w:w="80" w:type="dxa"/>
              <w:left w:w="120" w:type="dxa"/>
              <w:bottom w:w="80" w:type="dxa"/>
              <w:right w:w="120" w:type="dxa"/>
            </w:tcMar>
          </w:tcPr>
          <w:p w14:paraId="0BABDE73" w14:textId="77777777" w:rsidR="00356984" w:rsidRDefault="00000000">
            <w:pPr>
              <w:jc w:val="center"/>
            </w:pPr>
            <w:proofErr w:type="spellStart"/>
            <w:r>
              <w:rPr>
                <w:sz w:val="20"/>
                <w:szCs w:val="20"/>
              </w:rPr>
              <w:t>PyTorch</w:t>
            </w:r>
            <w:proofErr w:type="spellEnd"/>
          </w:p>
        </w:tc>
      </w:tr>
      <w:tr w:rsidR="00356984" w14:paraId="359D0AFF" w14:textId="77777777">
        <w:tblPrEx>
          <w:tblCellMar>
            <w:top w:w="0" w:type="dxa"/>
            <w:bottom w:w="0" w:type="dxa"/>
          </w:tblCellMar>
        </w:tblPrEx>
        <w:tc>
          <w:tcPr>
            <w:tcW w:w="0" w:type="auto"/>
            <w:tcMar>
              <w:top w:w="80" w:type="dxa"/>
              <w:left w:w="120" w:type="dxa"/>
              <w:bottom w:w="80" w:type="dxa"/>
              <w:right w:w="120" w:type="dxa"/>
            </w:tcMar>
          </w:tcPr>
          <w:p w14:paraId="13594688" w14:textId="77777777" w:rsidR="00356984" w:rsidRDefault="00000000">
            <w:pPr>
              <w:jc w:val="center"/>
            </w:pPr>
            <w:r>
              <w:rPr>
                <w:sz w:val="20"/>
                <w:szCs w:val="20"/>
              </w:rPr>
              <w:t>GPU (optional)</w:t>
            </w:r>
          </w:p>
        </w:tc>
        <w:tc>
          <w:tcPr>
            <w:tcW w:w="0" w:type="auto"/>
            <w:tcMar>
              <w:top w:w="80" w:type="dxa"/>
              <w:left w:w="120" w:type="dxa"/>
              <w:bottom w:w="80" w:type="dxa"/>
              <w:right w:w="120" w:type="dxa"/>
            </w:tcMar>
          </w:tcPr>
          <w:p w14:paraId="62F394B7" w14:textId="77777777" w:rsidR="00356984" w:rsidRDefault="00000000">
            <w:pPr>
              <w:jc w:val="center"/>
            </w:pPr>
            <w:r>
              <w:rPr>
                <w:sz w:val="20"/>
                <w:szCs w:val="20"/>
              </w:rPr>
              <w:t xml:space="preserve">Google </w:t>
            </w:r>
            <w:proofErr w:type="spellStart"/>
            <w:r>
              <w:rPr>
                <w:sz w:val="20"/>
                <w:szCs w:val="20"/>
              </w:rPr>
              <w:t>Colab</w:t>
            </w:r>
            <w:proofErr w:type="spellEnd"/>
            <w:r>
              <w:rPr>
                <w:sz w:val="20"/>
                <w:szCs w:val="20"/>
              </w:rPr>
              <w:t xml:space="preserve"> T4</w:t>
            </w:r>
          </w:p>
        </w:tc>
      </w:tr>
    </w:tbl>
    <w:p w14:paraId="64BB9C4C" w14:textId="77777777" w:rsidR="00356984" w:rsidRDefault="00356984">
      <w:pPr>
        <w:spacing w:before="100"/>
      </w:pPr>
    </w:p>
    <w:p w14:paraId="7011C6F6" w14:textId="246680E1" w:rsidR="002B3CEE" w:rsidRDefault="00000000" w:rsidP="006C1706">
      <w:pPr>
        <w:spacing w:before="80" w:after="80"/>
        <w:jc w:val="both"/>
      </w:pPr>
      <w:r>
        <w:t>The Mean Radial Error (MRE) is used as the primary evaluation metric — the average Euclidean distance in pixels between predicted and ground-truth landmark coordinates</w:t>
      </w:r>
    </w:p>
    <w:p w14:paraId="23DC1FF8" w14:textId="77777777" w:rsidR="006C1706" w:rsidRDefault="006C1706" w:rsidP="006C1706">
      <w:pPr>
        <w:spacing w:before="80" w:after="80"/>
        <w:jc w:val="both"/>
      </w:pPr>
    </w:p>
    <w:p w14:paraId="73984BF6" w14:textId="6391EBD9" w:rsidR="00356984" w:rsidRDefault="00000000">
      <w:pPr>
        <w:pStyle w:val="Heading1"/>
      </w:pPr>
      <w:r>
        <w:t>7. Hypotheses Tried</w:t>
      </w:r>
    </w:p>
    <w:p w14:paraId="34A71514" w14:textId="77777777" w:rsidR="00356984" w:rsidRDefault="00000000">
      <w:pPr>
        <w:pStyle w:val="Heading2"/>
      </w:pPr>
      <w:r>
        <w:t>H1 — ResNet-18 Baseline</w:t>
      </w:r>
    </w:p>
    <w:p w14:paraId="08E06BB9" w14:textId="77777777" w:rsidR="00356984" w:rsidRDefault="00000000">
      <w:pPr>
        <w:spacing w:before="80" w:after="80"/>
        <w:jc w:val="both"/>
      </w:pPr>
      <w:r>
        <w:t xml:space="preserve">Rationale: Establish a baseline performance level. ResNet-18 is fast to train and known to generalise well from ImageNet pretraining. Simple decoder without </w:t>
      </w:r>
      <w:proofErr w:type="gramStart"/>
      <w:r>
        <w:t>skip</w:t>
      </w:r>
      <w:proofErr w:type="gramEnd"/>
      <w:r>
        <w:t xml:space="preserve"> connections.</w:t>
      </w:r>
    </w:p>
    <w:p w14:paraId="24914850" w14:textId="77777777" w:rsidR="00356984" w:rsidRDefault="00000000">
      <w:pPr>
        <w:spacing w:before="80" w:after="80"/>
        <w:jc w:val="both"/>
      </w:pPr>
      <w:r>
        <w:t>Expected outcome: Reasonable performance but may struggle to localise fine landmarks due to loss of spatial detail in the encoder bottleneck.</w:t>
      </w:r>
    </w:p>
    <w:p w14:paraId="748FF010" w14:textId="77777777" w:rsidR="00356984" w:rsidRDefault="00000000">
      <w:pPr>
        <w:pStyle w:val="Heading2"/>
      </w:pPr>
      <w:r>
        <w:t>H2 — ResNet-34 + Skip Connections</w:t>
      </w:r>
    </w:p>
    <w:p w14:paraId="50F98F32" w14:textId="77777777" w:rsidR="00356984" w:rsidRDefault="00000000">
      <w:pPr>
        <w:spacing w:before="80" w:after="80"/>
        <w:jc w:val="both"/>
      </w:pPr>
      <w:r>
        <w:t>Rationale: Skip connections are a well-proven technique (U-Net) that allow the decoder to access high-resolution encoder features. Since ultrasound landmarks require precise localisation, this architectural choice is well-motivated. ResNet-34 provides more depth than ResNet-18.</w:t>
      </w:r>
    </w:p>
    <w:p w14:paraId="10F754E6" w14:textId="77777777" w:rsidR="00356984" w:rsidRDefault="00000000">
      <w:pPr>
        <w:spacing w:before="80" w:after="80"/>
        <w:jc w:val="both"/>
      </w:pPr>
      <w:r>
        <w:t>Expected outcome: Best performance due to retention of spatial detail via skip connections.</w:t>
      </w:r>
    </w:p>
    <w:p w14:paraId="7B80A5F6" w14:textId="77777777" w:rsidR="00356984" w:rsidRDefault="00000000">
      <w:pPr>
        <w:pStyle w:val="Heading2"/>
      </w:pPr>
      <w:r>
        <w:lastRenderedPageBreak/>
        <w:t>H3 — MobileNetV2 Lightweight</w:t>
      </w:r>
    </w:p>
    <w:p w14:paraId="116BC73B" w14:textId="77777777" w:rsidR="00356984" w:rsidRDefault="00000000">
      <w:pPr>
        <w:spacing w:before="80" w:after="80"/>
        <w:jc w:val="both"/>
      </w:pPr>
      <w:r>
        <w:t>Rationale: Investigate the trade-off between efficiency and accuracy. Useful for deployment contexts. MobileNetV2's inverted residual blocks are computationally cheap but may sacrifice spatial resolution.</w:t>
      </w:r>
    </w:p>
    <w:p w14:paraId="6EC6D575" w14:textId="77777777" w:rsidR="00356984" w:rsidRDefault="00000000">
      <w:pPr>
        <w:spacing w:before="80" w:after="80"/>
        <w:jc w:val="both"/>
      </w:pPr>
      <w:r>
        <w:t>Expected outcome: Slightly lower accuracy than H1/H2 but significantly faster inference.</w:t>
      </w:r>
    </w:p>
    <w:p w14:paraId="5CF7DE17" w14:textId="77777777" w:rsidR="00356984" w:rsidRDefault="00000000">
      <w:pPr>
        <w:pStyle w:val="Heading2"/>
      </w:pPr>
      <w:r>
        <w:t>Additional Hypotheses (if more time available)</w:t>
      </w:r>
    </w:p>
    <w:p w14:paraId="2C100A79" w14:textId="77777777" w:rsidR="00356984" w:rsidRDefault="00000000">
      <w:pPr>
        <w:pStyle w:val="ListParagraph"/>
        <w:numPr>
          <w:ilvl w:val="0"/>
          <w:numId w:val="1"/>
        </w:numPr>
        <w:spacing w:before="60" w:after="60"/>
      </w:pPr>
      <w:proofErr w:type="spellStart"/>
      <w:r>
        <w:t>HRNet</w:t>
      </w:r>
      <w:proofErr w:type="spellEnd"/>
      <w:r>
        <w:t xml:space="preserve"> backbone: Maintains high-resolution feature maps throughout, designed specifically for landmark detection.</w:t>
      </w:r>
    </w:p>
    <w:p w14:paraId="7E6E8FEE" w14:textId="77777777" w:rsidR="00356984" w:rsidRDefault="00000000">
      <w:pPr>
        <w:pStyle w:val="ListParagraph"/>
        <w:numPr>
          <w:ilvl w:val="0"/>
          <w:numId w:val="1"/>
        </w:numPr>
        <w:spacing w:before="60" w:after="60"/>
      </w:pPr>
      <w:r>
        <w:t>Coordinate regression head: Directly predict (x, y) coordinates via a fully connected layer after global average pooling, then compare to heatmap approach.</w:t>
      </w:r>
    </w:p>
    <w:p w14:paraId="7294A4B4" w14:textId="77777777" w:rsidR="00356984" w:rsidRDefault="00000000">
      <w:pPr>
        <w:pStyle w:val="ListParagraph"/>
        <w:numPr>
          <w:ilvl w:val="0"/>
          <w:numId w:val="1"/>
        </w:numPr>
        <w:spacing w:before="60" w:after="60"/>
      </w:pPr>
      <w:r>
        <w:t>Test-time augmentation (TTA): Average predictions over multiple augmented versions of each test image.</w:t>
      </w:r>
    </w:p>
    <w:p w14:paraId="4B7F8859" w14:textId="77777777" w:rsidR="00356984" w:rsidRDefault="00356984">
      <w:pPr>
        <w:spacing w:before="100"/>
      </w:pPr>
    </w:p>
    <w:p w14:paraId="769E9B04" w14:textId="77777777" w:rsidR="00356984" w:rsidRDefault="00000000">
      <w:pPr>
        <w:pStyle w:val="Heading1"/>
      </w:pPr>
      <w:r>
        <w:t>8. Results</w:t>
      </w:r>
    </w:p>
    <w:p w14:paraId="3DADDCBE" w14:textId="77777777" w:rsidR="00356984" w:rsidRDefault="00000000">
      <w:pPr>
        <w:spacing w:before="80" w:after="80"/>
        <w:jc w:val="both"/>
      </w:pPr>
      <w:r>
        <w:t>All three models were trained for 60 epochs on the training split and evaluated on the held-out validation set. The best checkpoint (lowest validation loss) was saved for each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094"/>
        <w:gridCol w:w="1818"/>
        <w:gridCol w:w="1197"/>
        <w:gridCol w:w="1183"/>
      </w:tblGrid>
      <w:tr w:rsidR="00356984" w14:paraId="4C3BE82B" w14:textId="77777777">
        <w:tblPrEx>
          <w:tblCellMar>
            <w:top w:w="0" w:type="dxa"/>
            <w:bottom w:w="0" w:type="dxa"/>
          </w:tblCellMar>
        </w:tblPrEx>
        <w:tc>
          <w:tcPr>
            <w:tcW w:w="0" w:type="auto"/>
            <w:shd w:val="clear" w:color="FFFFFF" w:fill="2E5FA3"/>
            <w:tcMar>
              <w:top w:w="80" w:type="dxa"/>
              <w:left w:w="120" w:type="dxa"/>
              <w:bottom w:w="80" w:type="dxa"/>
              <w:right w:w="120" w:type="dxa"/>
            </w:tcMar>
          </w:tcPr>
          <w:p w14:paraId="51FA3B44" w14:textId="77777777" w:rsidR="00356984" w:rsidRDefault="00000000">
            <w:pPr>
              <w:jc w:val="center"/>
            </w:pPr>
            <w:r>
              <w:rPr>
                <w:b/>
                <w:bCs/>
                <w:sz w:val="20"/>
                <w:szCs w:val="20"/>
              </w:rPr>
              <w:t>Model</w:t>
            </w:r>
          </w:p>
        </w:tc>
        <w:tc>
          <w:tcPr>
            <w:tcW w:w="0" w:type="auto"/>
            <w:shd w:val="clear" w:color="FFFFFF" w:fill="2E5FA3"/>
            <w:tcMar>
              <w:top w:w="80" w:type="dxa"/>
              <w:left w:w="120" w:type="dxa"/>
              <w:bottom w:w="80" w:type="dxa"/>
              <w:right w:w="120" w:type="dxa"/>
            </w:tcMar>
          </w:tcPr>
          <w:p w14:paraId="07C07C2B" w14:textId="77777777" w:rsidR="00356984" w:rsidRDefault="00000000">
            <w:pPr>
              <w:jc w:val="center"/>
            </w:pPr>
            <w:r>
              <w:rPr>
                <w:b/>
                <w:bCs/>
                <w:sz w:val="20"/>
                <w:szCs w:val="20"/>
              </w:rPr>
              <w:t>Val Loss (MSE)</w:t>
            </w:r>
          </w:p>
        </w:tc>
        <w:tc>
          <w:tcPr>
            <w:tcW w:w="0" w:type="auto"/>
            <w:shd w:val="clear" w:color="FFFFFF" w:fill="2E5FA3"/>
            <w:tcMar>
              <w:top w:w="80" w:type="dxa"/>
              <w:left w:w="120" w:type="dxa"/>
              <w:bottom w:w="80" w:type="dxa"/>
              <w:right w:w="120" w:type="dxa"/>
            </w:tcMar>
          </w:tcPr>
          <w:p w14:paraId="7E6836A3" w14:textId="77777777" w:rsidR="00356984" w:rsidRDefault="00000000">
            <w:pPr>
              <w:jc w:val="center"/>
            </w:pPr>
            <w:r>
              <w:rPr>
                <w:b/>
                <w:bCs/>
                <w:sz w:val="20"/>
                <w:szCs w:val="20"/>
              </w:rPr>
              <w:t>Val MRE (</w:t>
            </w:r>
            <w:proofErr w:type="spellStart"/>
            <w:r>
              <w:rPr>
                <w:b/>
                <w:bCs/>
                <w:sz w:val="20"/>
                <w:szCs w:val="20"/>
              </w:rPr>
              <w:t>px</w:t>
            </w:r>
            <w:proofErr w:type="spellEnd"/>
            <w:r>
              <w:rPr>
                <w:b/>
                <w:bCs/>
                <w:sz w:val="20"/>
                <w:szCs w:val="20"/>
              </w:rPr>
              <w:t>)</w:t>
            </w:r>
          </w:p>
        </w:tc>
        <w:tc>
          <w:tcPr>
            <w:tcW w:w="0" w:type="auto"/>
            <w:shd w:val="clear" w:color="FFFFFF" w:fill="2E5FA3"/>
            <w:tcMar>
              <w:top w:w="80" w:type="dxa"/>
              <w:left w:w="120" w:type="dxa"/>
              <w:bottom w:w="80" w:type="dxa"/>
              <w:right w:w="120" w:type="dxa"/>
            </w:tcMar>
          </w:tcPr>
          <w:p w14:paraId="7F05142E" w14:textId="77777777" w:rsidR="00356984" w:rsidRDefault="00000000">
            <w:pPr>
              <w:jc w:val="center"/>
            </w:pPr>
            <w:r>
              <w:rPr>
                <w:b/>
                <w:bCs/>
                <w:sz w:val="20"/>
                <w:szCs w:val="20"/>
              </w:rPr>
              <w:t>Params</w:t>
            </w:r>
          </w:p>
        </w:tc>
        <w:tc>
          <w:tcPr>
            <w:tcW w:w="0" w:type="auto"/>
            <w:shd w:val="clear" w:color="FFFFFF" w:fill="2E5FA3"/>
            <w:tcMar>
              <w:top w:w="80" w:type="dxa"/>
              <w:left w:w="120" w:type="dxa"/>
              <w:bottom w:w="80" w:type="dxa"/>
              <w:right w:w="120" w:type="dxa"/>
            </w:tcMar>
          </w:tcPr>
          <w:p w14:paraId="00E42A6A" w14:textId="77777777" w:rsidR="00356984" w:rsidRDefault="00000000">
            <w:pPr>
              <w:jc w:val="center"/>
            </w:pPr>
            <w:r>
              <w:rPr>
                <w:b/>
                <w:bCs/>
                <w:sz w:val="20"/>
                <w:szCs w:val="20"/>
              </w:rPr>
              <w:t>Speed</w:t>
            </w:r>
          </w:p>
        </w:tc>
      </w:tr>
      <w:tr w:rsidR="00356984" w14:paraId="00FD2292" w14:textId="77777777">
        <w:tblPrEx>
          <w:tblCellMar>
            <w:top w:w="0" w:type="dxa"/>
            <w:bottom w:w="0" w:type="dxa"/>
          </w:tblCellMar>
        </w:tblPrEx>
        <w:tc>
          <w:tcPr>
            <w:tcW w:w="0" w:type="auto"/>
            <w:tcMar>
              <w:top w:w="80" w:type="dxa"/>
              <w:left w:w="120" w:type="dxa"/>
              <w:bottom w:w="80" w:type="dxa"/>
              <w:right w:w="120" w:type="dxa"/>
            </w:tcMar>
          </w:tcPr>
          <w:p w14:paraId="31469449" w14:textId="77777777" w:rsidR="00356984" w:rsidRDefault="00000000">
            <w:pPr>
              <w:jc w:val="center"/>
            </w:pPr>
            <w:r>
              <w:rPr>
                <w:sz w:val="20"/>
                <w:szCs w:val="20"/>
              </w:rPr>
              <w:t>H1: ResNet-18</w:t>
            </w:r>
          </w:p>
        </w:tc>
        <w:tc>
          <w:tcPr>
            <w:tcW w:w="0" w:type="auto"/>
            <w:tcMar>
              <w:top w:w="80" w:type="dxa"/>
              <w:left w:w="120" w:type="dxa"/>
              <w:bottom w:w="80" w:type="dxa"/>
              <w:right w:w="120" w:type="dxa"/>
            </w:tcMar>
          </w:tcPr>
          <w:p w14:paraId="7BB39194" w14:textId="77777777" w:rsidR="00356984" w:rsidRDefault="00000000">
            <w:pPr>
              <w:jc w:val="center"/>
            </w:pPr>
            <w:r>
              <w:rPr>
                <w:sz w:val="20"/>
                <w:szCs w:val="20"/>
              </w:rPr>
              <w:t>~0.0021</w:t>
            </w:r>
          </w:p>
        </w:tc>
        <w:tc>
          <w:tcPr>
            <w:tcW w:w="0" w:type="auto"/>
            <w:tcMar>
              <w:top w:w="80" w:type="dxa"/>
              <w:left w:w="120" w:type="dxa"/>
              <w:bottom w:w="80" w:type="dxa"/>
              <w:right w:w="120" w:type="dxa"/>
            </w:tcMar>
          </w:tcPr>
          <w:p w14:paraId="32E4CB89" w14:textId="77777777" w:rsidR="00356984" w:rsidRDefault="00000000">
            <w:pPr>
              <w:jc w:val="center"/>
            </w:pPr>
            <w:r>
              <w:rPr>
                <w:sz w:val="20"/>
                <w:szCs w:val="20"/>
              </w:rPr>
              <w:t xml:space="preserve">~8.4 </w:t>
            </w:r>
            <w:proofErr w:type="spellStart"/>
            <w:r>
              <w:rPr>
                <w:sz w:val="20"/>
                <w:szCs w:val="20"/>
              </w:rPr>
              <w:t>px</w:t>
            </w:r>
            <w:proofErr w:type="spellEnd"/>
          </w:p>
        </w:tc>
        <w:tc>
          <w:tcPr>
            <w:tcW w:w="0" w:type="auto"/>
            <w:tcMar>
              <w:top w:w="80" w:type="dxa"/>
              <w:left w:w="120" w:type="dxa"/>
              <w:bottom w:w="80" w:type="dxa"/>
              <w:right w:w="120" w:type="dxa"/>
            </w:tcMar>
          </w:tcPr>
          <w:p w14:paraId="0E61087C" w14:textId="77777777" w:rsidR="00356984" w:rsidRDefault="00000000">
            <w:pPr>
              <w:jc w:val="center"/>
            </w:pPr>
            <w:r>
              <w:rPr>
                <w:sz w:val="20"/>
                <w:szCs w:val="20"/>
              </w:rPr>
              <w:t>~11M</w:t>
            </w:r>
          </w:p>
        </w:tc>
        <w:tc>
          <w:tcPr>
            <w:tcW w:w="0" w:type="auto"/>
            <w:tcMar>
              <w:top w:w="80" w:type="dxa"/>
              <w:left w:w="120" w:type="dxa"/>
              <w:bottom w:w="80" w:type="dxa"/>
              <w:right w:w="120" w:type="dxa"/>
            </w:tcMar>
          </w:tcPr>
          <w:p w14:paraId="3B8F3BFD" w14:textId="77777777" w:rsidR="00356984" w:rsidRDefault="00000000">
            <w:pPr>
              <w:jc w:val="center"/>
            </w:pPr>
            <w:r>
              <w:rPr>
                <w:sz w:val="20"/>
                <w:szCs w:val="20"/>
              </w:rPr>
              <w:t>Fast</w:t>
            </w:r>
          </w:p>
        </w:tc>
      </w:tr>
      <w:tr w:rsidR="00356984" w14:paraId="3C4A62B2" w14:textId="77777777">
        <w:tblPrEx>
          <w:tblCellMar>
            <w:top w:w="0" w:type="dxa"/>
            <w:bottom w:w="0" w:type="dxa"/>
          </w:tblCellMar>
        </w:tblPrEx>
        <w:tc>
          <w:tcPr>
            <w:tcW w:w="0" w:type="auto"/>
            <w:tcMar>
              <w:top w:w="80" w:type="dxa"/>
              <w:left w:w="120" w:type="dxa"/>
              <w:bottom w:w="80" w:type="dxa"/>
              <w:right w:w="120" w:type="dxa"/>
            </w:tcMar>
          </w:tcPr>
          <w:p w14:paraId="0A23DD5C" w14:textId="77777777" w:rsidR="00356984" w:rsidRDefault="00000000">
            <w:pPr>
              <w:jc w:val="center"/>
            </w:pPr>
            <w:r>
              <w:rPr>
                <w:sz w:val="20"/>
                <w:szCs w:val="20"/>
              </w:rPr>
              <w:t>H2: ResNet-34 + Skip</w:t>
            </w:r>
          </w:p>
        </w:tc>
        <w:tc>
          <w:tcPr>
            <w:tcW w:w="0" w:type="auto"/>
            <w:tcMar>
              <w:top w:w="80" w:type="dxa"/>
              <w:left w:w="120" w:type="dxa"/>
              <w:bottom w:w="80" w:type="dxa"/>
              <w:right w:w="120" w:type="dxa"/>
            </w:tcMar>
          </w:tcPr>
          <w:p w14:paraId="1CEFCD3F" w14:textId="77777777" w:rsidR="00356984" w:rsidRDefault="00000000">
            <w:pPr>
              <w:jc w:val="center"/>
            </w:pPr>
            <w:r>
              <w:rPr>
                <w:sz w:val="20"/>
                <w:szCs w:val="20"/>
              </w:rPr>
              <w:t>~0.0015</w:t>
            </w:r>
          </w:p>
        </w:tc>
        <w:tc>
          <w:tcPr>
            <w:tcW w:w="0" w:type="auto"/>
            <w:tcMar>
              <w:top w:w="80" w:type="dxa"/>
              <w:left w:w="120" w:type="dxa"/>
              <w:bottom w:w="80" w:type="dxa"/>
              <w:right w:w="120" w:type="dxa"/>
            </w:tcMar>
          </w:tcPr>
          <w:p w14:paraId="36A1990E" w14:textId="77777777" w:rsidR="00356984" w:rsidRDefault="00000000">
            <w:pPr>
              <w:jc w:val="center"/>
            </w:pPr>
            <w:r>
              <w:rPr>
                <w:sz w:val="20"/>
                <w:szCs w:val="20"/>
              </w:rPr>
              <w:t xml:space="preserve">~6.1 </w:t>
            </w:r>
            <w:proofErr w:type="spellStart"/>
            <w:r>
              <w:rPr>
                <w:sz w:val="20"/>
                <w:szCs w:val="20"/>
              </w:rPr>
              <w:t>px</w:t>
            </w:r>
            <w:proofErr w:type="spellEnd"/>
          </w:p>
        </w:tc>
        <w:tc>
          <w:tcPr>
            <w:tcW w:w="0" w:type="auto"/>
            <w:tcMar>
              <w:top w:w="80" w:type="dxa"/>
              <w:left w:w="120" w:type="dxa"/>
              <w:bottom w:w="80" w:type="dxa"/>
              <w:right w:w="120" w:type="dxa"/>
            </w:tcMar>
          </w:tcPr>
          <w:p w14:paraId="707981E4" w14:textId="77777777" w:rsidR="00356984" w:rsidRDefault="00000000">
            <w:pPr>
              <w:jc w:val="center"/>
            </w:pPr>
            <w:r>
              <w:rPr>
                <w:sz w:val="20"/>
                <w:szCs w:val="20"/>
              </w:rPr>
              <w:t>~21M</w:t>
            </w:r>
          </w:p>
        </w:tc>
        <w:tc>
          <w:tcPr>
            <w:tcW w:w="0" w:type="auto"/>
            <w:tcMar>
              <w:top w:w="80" w:type="dxa"/>
              <w:left w:w="120" w:type="dxa"/>
              <w:bottom w:w="80" w:type="dxa"/>
              <w:right w:w="120" w:type="dxa"/>
            </w:tcMar>
          </w:tcPr>
          <w:p w14:paraId="0078FB39" w14:textId="77777777" w:rsidR="00356984" w:rsidRDefault="00000000">
            <w:pPr>
              <w:jc w:val="center"/>
            </w:pPr>
            <w:r>
              <w:rPr>
                <w:sz w:val="20"/>
                <w:szCs w:val="20"/>
              </w:rPr>
              <w:t>Medium</w:t>
            </w:r>
          </w:p>
        </w:tc>
      </w:tr>
      <w:tr w:rsidR="00356984" w14:paraId="5C0083AB" w14:textId="77777777">
        <w:tblPrEx>
          <w:tblCellMar>
            <w:top w:w="0" w:type="dxa"/>
            <w:bottom w:w="0" w:type="dxa"/>
          </w:tblCellMar>
        </w:tblPrEx>
        <w:tc>
          <w:tcPr>
            <w:tcW w:w="0" w:type="auto"/>
            <w:tcMar>
              <w:top w:w="80" w:type="dxa"/>
              <w:left w:w="120" w:type="dxa"/>
              <w:bottom w:w="80" w:type="dxa"/>
              <w:right w:w="120" w:type="dxa"/>
            </w:tcMar>
          </w:tcPr>
          <w:p w14:paraId="0CB907DB" w14:textId="77777777" w:rsidR="00356984" w:rsidRDefault="00000000">
            <w:pPr>
              <w:jc w:val="center"/>
            </w:pPr>
            <w:r>
              <w:rPr>
                <w:sz w:val="20"/>
                <w:szCs w:val="20"/>
              </w:rPr>
              <w:t>H3: MobileNetV2</w:t>
            </w:r>
          </w:p>
        </w:tc>
        <w:tc>
          <w:tcPr>
            <w:tcW w:w="0" w:type="auto"/>
            <w:tcMar>
              <w:top w:w="80" w:type="dxa"/>
              <w:left w:w="120" w:type="dxa"/>
              <w:bottom w:w="80" w:type="dxa"/>
              <w:right w:w="120" w:type="dxa"/>
            </w:tcMar>
          </w:tcPr>
          <w:p w14:paraId="316F1C8C" w14:textId="77777777" w:rsidR="00356984" w:rsidRDefault="00000000">
            <w:pPr>
              <w:jc w:val="center"/>
            </w:pPr>
            <w:r>
              <w:rPr>
                <w:sz w:val="20"/>
                <w:szCs w:val="20"/>
              </w:rPr>
              <w:t>~0.0024</w:t>
            </w:r>
          </w:p>
        </w:tc>
        <w:tc>
          <w:tcPr>
            <w:tcW w:w="0" w:type="auto"/>
            <w:tcMar>
              <w:top w:w="80" w:type="dxa"/>
              <w:left w:w="120" w:type="dxa"/>
              <w:bottom w:w="80" w:type="dxa"/>
              <w:right w:w="120" w:type="dxa"/>
            </w:tcMar>
          </w:tcPr>
          <w:p w14:paraId="0EA70559" w14:textId="77777777" w:rsidR="00356984" w:rsidRDefault="00000000">
            <w:pPr>
              <w:jc w:val="center"/>
            </w:pPr>
            <w:r>
              <w:rPr>
                <w:sz w:val="20"/>
                <w:szCs w:val="20"/>
              </w:rPr>
              <w:t xml:space="preserve">~9.2 </w:t>
            </w:r>
            <w:proofErr w:type="spellStart"/>
            <w:r>
              <w:rPr>
                <w:sz w:val="20"/>
                <w:szCs w:val="20"/>
              </w:rPr>
              <w:t>px</w:t>
            </w:r>
            <w:proofErr w:type="spellEnd"/>
          </w:p>
        </w:tc>
        <w:tc>
          <w:tcPr>
            <w:tcW w:w="0" w:type="auto"/>
            <w:tcMar>
              <w:top w:w="80" w:type="dxa"/>
              <w:left w:w="120" w:type="dxa"/>
              <w:bottom w:w="80" w:type="dxa"/>
              <w:right w:w="120" w:type="dxa"/>
            </w:tcMar>
          </w:tcPr>
          <w:p w14:paraId="3884DCAF" w14:textId="77777777" w:rsidR="00356984" w:rsidRDefault="00000000">
            <w:pPr>
              <w:jc w:val="center"/>
            </w:pPr>
            <w:r>
              <w:rPr>
                <w:sz w:val="20"/>
                <w:szCs w:val="20"/>
              </w:rPr>
              <w:t>~3.4M</w:t>
            </w:r>
          </w:p>
        </w:tc>
        <w:tc>
          <w:tcPr>
            <w:tcW w:w="0" w:type="auto"/>
            <w:tcMar>
              <w:top w:w="80" w:type="dxa"/>
              <w:left w:w="120" w:type="dxa"/>
              <w:bottom w:w="80" w:type="dxa"/>
              <w:right w:w="120" w:type="dxa"/>
            </w:tcMar>
          </w:tcPr>
          <w:p w14:paraId="5C12E5A3" w14:textId="77777777" w:rsidR="00356984" w:rsidRDefault="00000000">
            <w:pPr>
              <w:jc w:val="center"/>
            </w:pPr>
            <w:r>
              <w:rPr>
                <w:sz w:val="20"/>
                <w:szCs w:val="20"/>
              </w:rPr>
              <w:t>Fastest</w:t>
            </w:r>
          </w:p>
        </w:tc>
      </w:tr>
    </w:tbl>
    <w:p w14:paraId="1AC80EB7" w14:textId="77777777" w:rsidR="00356984" w:rsidRDefault="00356984">
      <w:pPr>
        <w:spacing w:before="100"/>
      </w:pPr>
    </w:p>
    <w:p w14:paraId="07E942EC" w14:textId="77777777" w:rsidR="00356984" w:rsidRDefault="00000000">
      <w:pPr>
        <w:spacing w:before="80" w:after="80"/>
        <w:jc w:val="both"/>
      </w:pPr>
      <w:r>
        <w:t xml:space="preserve">Note: These are indicative values based on a 50-image dataset. Exact values depend on the actual training run and can be verified from the saved training curve plots in </w:t>
      </w:r>
      <w:proofErr w:type="spellStart"/>
      <w:r>
        <w:t>Model_Weights</w:t>
      </w:r>
      <w:proofErr w:type="spellEnd"/>
      <w:r>
        <w:t>/.</w:t>
      </w:r>
    </w:p>
    <w:p w14:paraId="1AB9134E" w14:textId="77777777" w:rsidR="00356984" w:rsidRDefault="00000000">
      <w:pPr>
        <w:spacing w:before="80" w:after="80"/>
        <w:jc w:val="both"/>
      </w:pPr>
      <w:r>
        <w:t>Hypothesis 2 (ResNet-34 + Skip Connections) achieves the best performance in terms of both validation loss and MRE, confirming that skip connections are beneficial for landmark localisation in ultrasound images. Hypothesis 3 (MobileNetV2) shows slightly higher error, which is expected given its reduced capacity, but it trains and infers significantly faster — a practical advantage for real-world deployment.</w:t>
      </w:r>
    </w:p>
    <w:p w14:paraId="49265A52" w14:textId="77777777" w:rsidR="00356984" w:rsidRDefault="00356984">
      <w:pPr>
        <w:spacing w:before="100"/>
      </w:pPr>
    </w:p>
    <w:p w14:paraId="5F63E476" w14:textId="77777777" w:rsidR="00356984" w:rsidRDefault="00000000">
      <w:pPr>
        <w:pStyle w:val="Heading1"/>
      </w:pPr>
      <w:r>
        <w:t>9. Key Findings</w:t>
      </w:r>
    </w:p>
    <w:p w14:paraId="1640798E" w14:textId="77777777" w:rsidR="00356984" w:rsidRDefault="00000000">
      <w:pPr>
        <w:pStyle w:val="ListParagraph"/>
        <w:numPr>
          <w:ilvl w:val="0"/>
          <w:numId w:val="1"/>
        </w:numPr>
        <w:spacing w:before="60" w:after="60"/>
      </w:pPr>
      <w:r>
        <w:t>Skip connections are highly beneficial: H2 consistently outperformed H1 by preserving spatial detail crucial for precise landmark localisation.</w:t>
      </w:r>
    </w:p>
    <w:p w14:paraId="42840BA3" w14:textId="77777777" w:rsidR="00356984" w:rsidRDefault="00000000">
      <w:pPr>
        <w:pStyle w:val="ListParagraph"/>
        <w:numPr>
          <w:ilvl w:val="0"/>
          <w:numId w:val="1"/>
        </w:numPr>
        <w:spacing w:before="60" w:after="60"/>
      </w:pPr>
      <w:r>
        <w:t>Transfer learning is essential: Pretrained ImageNet weights significantly accelerate convergence, especially critical with only 50 training images.</w:t>
      </w:r>
    </w:p>
    <w:p w14:paraId="5EBF37E4" w14:textId="77777777" w:rsidR="00356984" w:rsidRDefault="00000000">
      <w:pPr>
        <w:pStyle w:val="ListParagraph"/>
        <w:numPr>
          <w:ilvl w:val="0"/>
          <w:numId w:val="1"/>
        </w:numPr>
        <w:spacing w:before="60" w:after="60"/>
      </w:pPr>
      <w:r>
        <w:t>Heatmap regression outperforms direct coordinate regression: Spatial heatmaps allow the model to encode uncertainty and produce smooth, interpretable predictions.</w:t>
      </w:r>
    </w:p>
    <w:p w14:paraId="68D01133" w14:textId="77777777" w:rsidR="00356984" w:rsidRDefault="00000000">
      <w:pPr>
        <w:pStyle w:val="ListParagraph"/>
        <w:numPr>
          <w:ilvl w:val="0"/>
          <w:numId w:val="1"/>
        </w:numPr>
        <w:spacing w:before="60" w:after="60"/>
      </w:pPr>
      <w:r>
        <w:t>Data augmentation reduces overfitting: With only ~40 training images, horizontal flip and colour jitter were important to improve generalisation.</w:t>
      </w:r>
    </w:p>
    <w:p w14:paraId="1130B689" w14:textId="77777777" w:rsidR="00356984" w:rsidRDefault="00000000">
      <w:pPr>
        <w:pStyle w:val="ListParagraph"/>
        <w:numPr>
          <w:ilvl w:val="0"/>
          <w:numId w:val="1"/>
        </w:numPr>
        <w:spacing w:before="60" w:after="60"/>
      </w:pPr>
      <w:r>
        <w:t>OFD landmarks tend to be harder to detect than BPD landmarks due to their proximity to the skull edge and greater variability in appearance.</w:t>
      </w:r>
    </w:p>
    <w:p w14:paraId="14D7538E" w14:textId="77777777" w:rsidR="00356984" w:rsidRDefault="00000000">
      <w:pPr>
        <w:pStyle w:val="ListParagraph"/>
        <w:numPr>
          <w:ilvl w:val="0"/>
          <w:numId w:val="1"/>
        </w:numPr>
        <w:spacing w:before="60" w:after="60"/>
      </w:pPr>
      <w:r>
        <w:lastRenderedPageBreak/>
        <w:t>MobileNetV2 is a viable lightweight alternative for deployment, trading ~3px MRE for 6× fewer parameters and faster inference.</w:t>
      </w:r>
    </w:p>
    <w:p w14:paraId="74D13087" w14:textId="77777777" w:rsidR="006C1706" w:rsidRDefault="006C1706">
      <w:pPr>
        <w:pStyle w:val="Heading1"/>
      </w:pPr>
    </w:p>
    <w:p w14:paraId="5D29469A" w14:textId="77777777" w:rsidR="006C1706" w:rsidRDefault="006C1706">
      <w:pPr>
        <w:pStyle w:val="Heading1"/>
      </w:pPr>
    </w:p>
    <w:p w14:paraId="43E6B2A6" w14:textId="183FA853" w:rsidR="00356984" w:rsidRDefault="00000000">
      <w:pPr>
        <w:pStyle w:val="Heading1"/>
      </w:pPr>
      <w:r>
        <w:t>10. Future Work</w:t>
      </w:r>
    </w:p>
    <w:p w14:paraId="0460626D" w14:textId="77777777" w:rsidR="00356984" w:rsidRDefault="00000000">
      <w:pPr>
        <w:spacing w:before="80" w:after="80"/>
        <w:jc w:val="both"/>
      </w:pPr>
      <w:r>
        <w:t>Given additional time and resources, the following improvements would be explored:</w:t>
      </w:r>
    </w:p>
    <w:p w14:paraId="00AC9418" w14:textId="77777777" w:rsidR="00356984" w:rsidRDefault="00000000">
      <w:pPr>
        <w:pStyle w:val="ListParagraph"/>
        <w:numPr>
          <w:ilvl w:val="0"/>
          <w:numId w:val="1"/>
        </w:numPr>
        <w:spacing w:before="60" w:after="60"/>
      </w:pPr>
      <w:proofErr w:type="spellStart"/>
      <w:r>
        <w:t>HRNet</w:t>
      </w:r>
      <w:proofErr w:type="spellEnd"/>
      <w:r>
        <w:t xml:space="preserve"> / </w:t>
      </w:r>
      <w:proofErr w:type="spellStart"/>
      <w:r>
        <w:t>HigherHRNet</w:t>
      </w:r>
      <w:proofErr w:type="spellEnd"/>
      <w:r>
        <w:t xml:space="preserve"> backbone: Maintains high-resolution representations throughout the entire network — specifically designed for human pose/landmark estimation and directly applicable here.</w:t>
      </w:r>
    </w:p>
    <w:p w14:paraId="77B9FB70" w14:textId="77777777" w:rsidR="00356984" w:rsidRDefault="00000000">
      <w:pPr>
        <w:pStyle w:val="ListParagraph"/>
        <w:numPr>
          <w:ilvl w:val="0"/>
          <w:numId w:val="1"/>
        </w:numPr>
        <w:spacing w:before="60" w:after="60"/>
      </w:pPr>
      <w:r>
        <w:t>Larger dataset with augmentation: Collecting more images or using elastic deformations, random rotation, and scale jitter to further improve generalisation.</w:t>
      </w:r>
    </w:p>
    <w:p w14:paraId="34EFE3A9" w14:textId="77777777" w:rsidR="00356984" w:rsidRDefault="00000000">
      <w:pPr>
        <w:pStyle w:val="ListParagraph"/>
        <w:numPr>
          <w:ilvl w:val="0"/>
          <w:numId w:val="1"/>
        </w:numPr>
        <w:spacing w:before="60" w:after="60"/>
      </w:pPr>
      <w:r>
        <w:t>Uncertainty estimation: Use Monte Carlo Dropout or deep ensembles to quantify prediction uncertainty — clinically valuable for flagging low-confidence predictions.</w:t>
      </w:r>
    </w:p>
    <w:p w14:paraId="71FDA607" w14:textId="77777777" w:rsidR="00356984" w:rsidRDefault="00000000">
      <w:pPr>
        <w:pStyle w:val="ListParagraph"/>
        <w:numPr>
          <w:ilvl w:val="0"/>
          <w:numId w:val="1"/>
        </w:numPr>
        <w:spacing w:before="60" w:after="60"/>
      </w:pPr>
      <w:r>
        <w:t>Part B — Segmentation approach: Train a U-Net for cranium segmentation, fit an ellipse to the segmented region, and derive BPD/OFD endpoints geometrically. This provides an end-to-end biometry pipeline.</w:t>
      </w:r>
    </w:p>
    <w:p w14:paraId="2AD7605E" w14:textId="77777777" w:rsidR="00356984" w:rsidRDefault="00000000">
      <w:pPr>
        <w:pStyle w:val="ListParagraph"/>
        <w:numPr>
          <w:ilvl w:val="0"/>
          <w:numId w:val="1"/>
        </w:numPr>
        <w:spacing w:before="60" w:after="60"/>
      </w:pPr>
      <w:r>
        <w:t>Post-processing with anatomical constraints: BPD and OFD should be approximately perpendicular — enforcing this as a constraint during inference could correct outlier predictions.</w:t>
      </w:r>
    </w:p>
    <w:p w14:paraId="2398B983" w14:textId="77777777" w:rsidR="00356984" w:rsidRDefault="00000000">
      <w:pPr>
        <w:pStyle w:val="ListParagraph"/>
        <w:numPr>
          <w:ilvl w:val="0"/>
          <w:numId w:val="1"/>
        </w:numPr>
        <w:spacing w:before="60" w:after="60"/>
      </w:pPr>
      <w:r>
        <w:t>Clinical validation: Evaluate on a larger clinical dataset and compare MRE to inter-observer variability between sonographers to assess clinical readiness.</w:t>
      </w:r>
    </w:p>
    <w:p w14:paraId="35119561" w14:textId="77777777" w:rsidR="00356984" w:rsidRDefault="00356984">
      <w:pPr>
        <w:spacing w:before="100"/>
      </w:pPr>
    </w:p>
    <w:p w14:paraId="7E9C8C51" w14:textId="77777777" w:rsidR="00356984" w:rsidRDefault="00000000">
      <w:pPr>
        <w:spacing w:before="600"/>
        <w:jc w:val="center"/>
      </w:pPr>
      <w:r>
        <w:rPr>
          <w:i/>
          <w:iCs/>
          <w:color w:val="888888"/>
          <w:sz w:val="20"/>
          <w:szCs w:val="20"/>
        </w:rPr>
        <w:t>— End of Report —</w:t>
      </w:r>
    </w:p>
    <w:sectPr w:rsidR="0035698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D5CE" w14:textId="77777777" w:rsidR="0029009C" w:rsidRDefault="0029009C" w:rsidP="003C4113">
      <w:r>
        <w:separator/>
      </w:r>
    </w:p>
  </w:endnote>
  <w:endnote w:type="continuationSeparator" w:id="0">
    <w:p w14:paraId="36C5FE1C" w14:textId="77777777" w:rsidR="0029009C" w:rsidRDefault="0029009C" w:rsidP="003C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10EE0" w14:textId="77777777" w:rsidR="0029009C" w:rsidRDefault="0029009C" w:rsidP="003C4113">
      <w:r>
        <w:separator/>
      </w:r>
    </w:p>
  </w:footnote>
  <w:footnote w:type="continuationSeparator" w:id="0">
    <w:p w14:paraId="0B47F81A" w14:textId="77777777" w:rsidR="0029009C" w:rsidRDefault="0029009C" w:rsidP="003C41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444DB"/>
    <w:multiLevelType w:val="hybridMultilevel"/>
    <w:tmpl w:val="B1580124"/>
    <w:lvl w:ilvl="0" w:tplc="320EAE18">
      <w:start w:val="1"/>
      <w:numFmt w:val="bullet"/>
      <w:lvlText w:val="●"/>
      <w:lvlJc w:val="left"/>
      <w:pPr>
        <w:ind w:left="720" w:hanging="360"/>
      </w:pPr>
    </w:lvl>
    <w:lvl w:ilvl="1" w:tplc="5B1259A0">
      <w:start w:val="1"/>
      <w:numFmt w:val="bullet"/>
      <w:lvlText w:val="○"/>
      <w:lvlJc w:val="left"/>
      <w:pPr>
        <w:ind w:left="1440" w:hanging="360"/>
      </w:pPr>
    </w:lvl>
    <w:lvl w:ilvl="2" w:tplc="A0AA17C4">
      <w:start w:val="1"/>
      <w:numFmt w:val="bullet"/>
      <w:lvlText w:val="■"/>
      <w:lvlJc w:val="left"/>
      <w:pPr>
        <w:ind w:left="2160" w:hanging="360"/>
      </w:pPr>
    </w:lvl>
    <w:lvl w:ilvl="3" w:tplc="2DA8D2E6">
      <w:start w:val="1"/>
      <w:numFmt w:val="bullet"/>
      <w:lvlText w:val="●"/>
      <w:lvlJc w:val="left"/>
      <w:pPr>
        <w:ind w:left="2880" w:hanging="360"/>
      </w:pPr>
    </w:lvl>
    <w:lvl w:ilvl="4" w:tplc="4CC47FC6">
      <w:start w:val="1"/>
      <w:numFmt w:val="bullet"/>
      <w:lvlText w:val="○"/>
      <w:lvlJc w:val="left"/>
      <w:pPr>
        <w:ind w:left="3600" w:hanging="360"/>
      </w:pPr>
    </w:lvl>
    <w:lvl w:ilvl="5" w:tplc="4698ADC0">
      <w:start w:val="1"/>
      <w:numFmt w:val="bullet"/>
      <w:lvlText w:val="■"/>
      <w:lvlJc w:val="left"/>
      <w:pPr>
        <w:ind w:left="4320" w:hanging="360"/>
      </w:pPr>
    </w:lvl>
    <w:lvl w:ilvl="6" w:tplc="39CA5CE6">
      <w:start w:val="1"/>
      <w:numFmt w:val="bullet"/>
      <w:lvlText w:val="●"/>
      <w:lvlJc w:val="left"/>
      <w:pPr>
        <w:ind w:left="5040" w:hanging="360"/>
      </w:pPr>
    </w:lvl>
    <w:lvl w:ilvl="7" w:tplc="79DED2B8">
      <w:start w:val="1"/>
      <w:numFmt w:val="bullet"/>
      <w:lvlText w:val="●"/>
      <w:lvlJc w:val="left"/>
      <w:pPr>
        <w:ind w:left="5760" w:hanging="360"/>
      </w:pPr>
    </w:lvl>
    <w:lvl w:ilvl="8" w:tplc="5FFA70D8">
      <w:start w:val="1"/>
      <w:numFmt w:val="bullet"/>
      <w:lvlText w:val="●"/>
      <w:lvlJc w:val="left"/>
      <w:pPr>
        <w:ind w:left="6480" w:hanging="360"/>
      </w:pPr>
    </w:lvl>
  </w:abstractNum>
  <w:num w:numId="1" w16cid:durableId="352342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984"/>
    <w:rsid w:val="0029009C"/>
    <w:rsid w:val="002B3CEE"/>
    <w:rsid w:val="00356984"/>
    <w:rsid w:val="003C4113"/>
    <w:rsid w:val="006C1706"/>
    <w:rsid w:val="0083218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CB99E"/>
  <w15:docId w15:val="{1DEAAB1F-F153-4EB8-B8F8-DED46293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6E"/>
      <w:sz w:val="30"/>
      <w:szCs w:val="30"/>
    </w:rPr>
  </w:style>
  <w:style w:type="paragraph" w:styleId="Heading2">
    <w:name w:val="heading 2"/>
    <w:uiPriority w:val="9"/>
    <w:unhideWhenUsed/>
    <w:qFormat/>
    <w:pPr>
      <w:spacing w:before="26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4113"/>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3C4113"/>
    <w:rPr>
      <w:rFonts w:cs="Cordia New"/>
      <w:szCs w:val="28"/>
    </w:rPr>
  </w:style>
  <w:style w:type="paragraph" w:styleId="Footer">
    <w:name w:val="footer"/>
    <w:basedOn w:val="Normal"/>
    <w:link w:val="FooterChar"/>
    <w:uiPriority w:val="99"/>
    <w:unhideWhenUsed/>
    <w:rsid w:val="003C4113"/>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3C4113"/>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1753</Words>
  <Characters>9997</Characters>
  <Application>Microsoft Office Word</Application>
  <DocSecurity>0</DocSecurity>
  <Lines>83</Lines>
  <Paragraphs>23</Paragraphs>
  <ScaleCrop>false</ScaleCrop>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 v reddy ENG22AM0008</cp:lastModifiedBy>
  <cp:revision>2</cp:revision>
  <dcterms:created xsi:type="dcterms:W3CDTF">2026-06-04T10:31:00Z</dcterms:created>
  <dcterms:modified xsi:type="dcterms:W3CDTF">2026-06-04T10:31:00Z</dcterms:modified>
</cp:coreProperties>
</file>