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6120"/>
        <w:gridCol w:w="6120"/>
      </w:tblGrid>
      <w:tr>
        <w:trPr>
          <w:trHeight w:hRule="exact" w:val="1418"/>
        </w:trPr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296" w:right="1296" w:firstLine="0"/>
              <w:jc w:val="left"/>
            </w:pPr>
            <w:r>
              <w:rPr>
                <w:rFonts w:ascii="Rubik" w:hAnsi="Rubik" w:eastAsia="Rubik"/>
                <w:b/>
                <w:i w:val="0"/>
                <w:color w:val="202529"/>
                <w:sz w:val="67"/>
              </w:rPr>
              <w:t xml:space="preserve">Tinuviel Winters </w:t>
            </w:r>
            <w:r>
              <w:rPr>
                <w:w w:val="101.12194898651867"/>
                <w:rFonts w:ascii="Rubik" w:hAnsi="Rubik" w:eastAsia="Rubik"/>
                <w:b/>
                <w:i w:val="0"/>
                <w:color w:val="202529"/>
                <w:sz w:val="41"/>
              </w:rPr>
              <w:t>Lead Data Engineer</w:t>
            </w:r>
          </w:p>
        </w:tc>
        <w:tc>
          <w:tcPr>
            <w:tcW w:type="dxa" w:w="4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56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t.winters@email.com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(123) 456-7890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Bozeman, MT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7BFF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36" w:after="254"/>
        <w:ind w:left="562" w:right="3888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Ambitious and strategic data engineer with 12+ years of experience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working with Java, Python, and AWS. My focus on data integrity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cross-functional integration across all company departments has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consistently boosted efficiency by &gt;25% and optimized data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pipelines. Looking forward to bringing my skills in management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data analytics/analysis to solve problems, develop new platforms,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and construct data pipelines for S&amp;P Global Market Intelligence.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060"/>
        <w:gridCol w:w="3060"/>
        <w:gridCol w:w="3060"/>
        <w:gridCol w:w="3060"/>
      </w:tblGrid>
      <w:tr>
        <w:trPr>
          <w:trHeight w:hRule="exact" w:val="380"/>
        </w:trPr>
        <w:tc>
          <w:tcPr>
            <w:tcW w:type="dxa" w:w="8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6" w:right="4464" w:firstLine="0"/>
              <w:jc w:val="left"/>
            </w:pPr>
            <w:r>
              <w:rPr>
                <w:w w:val="98.45999908447266"/>
                <w:rFonts w:ascii="Rubik" w:hAnsi="Rubik" w:eastAsia="Rubik"/>
                <w:b/>
                <w:i w:val="0"/>
                <w:color w:val="F65C5C"/>
                <w:sz w:val="25"/>
              </w:rPr>
              <w:t xml:space="preserve">WORK EXPERIENCE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31"/>
              </w:rPr>
              <w:t xml:space="preserve">Lead Data Engineer </w:t>
            </w:r>
            <w:r>
              <w:br/>
            </w: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Lumen Technologies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Bozeman, NT | 2017 - current</w:t>
            </w:r>
          </w:p>
        </w:tc>
        <w:tc>
          <w:tcPr>
            <w:tcW w:type="dxa" w:w="3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36" w:right="0" w:firstLine="0"/>
              <w:jc w:val="left"/>
            </w:pPr>
            <w:r>
              <w:rPr>
                <w:w w:val="98.45999908447266"/>
                <w:rFonts w:ascii="Rubik" w:hAnsi="Rubik" w:eastAsia="Rubik"/>
                <w:b/>
                <w:i w:val="0"/>
                <w:color w:val="F65C5C"/>
                <w:sz w:val="25"/>
              </w:rPr>
              <w:t>SKILLS</w:t>
            </w:r>
          </w:p>
        </w:tc>
      </w:tr>
      <w:tr>
        <w:trPr>
          <w:trHeight w:hRule="exact" w:val="34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Python</w:t>
            </w:r>
          </w:p>
        </w:tc>
      </w:tr>
      <w:tr>
        <w:trPr>
          <w:trHeight w:hRule="exact" w:val="30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Java</w:t>
            </w:r>
          </w:p>
        </w:tc>
      </w:tr>
      <w:tr>
        <w:trPr>
          <w:trHeight w:hRule="exact" w:val="32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AWS</w:t>
            </w:r>
          </w:p>
        </w:tc>
      </w:tr>
      <w:tr>
        <w:trPr>
          <w:trHeight w:hRule="exact" w:val="14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Athena</w:t>
            </w:r>
          </w:p>
        </w:tc>
      </w:tr>
      <w:tr>
        <w:trPr>
          <w:trHeight w:hRule="exact" w:val="160"/>
        </w:trPr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Managed 3 BI and data warehousing teams and designed the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Redshift</w:t>
            </w:r>
          </w:p>
        </w:tc>
      </w:tr>
      <w:tr>
        <w:trPr>
          <w:trHeight w:hRule="exact" w:val="200"/>
        </w:trPr>
        <w:tc>
          <w:tcPr>
            <w:tcW w:type="dxa" w:w="8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" w:after="0"/>
              <w:ind w:left="7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units to correspondingly scale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Scala</w:t>
            </w:r>
          </w:p>
        </w:tc>
      </w:tr>
      <w:tr>
        <w:trPr>
          <w:trHeight w:hRule="exact" w:val="200"/>
        </w:trPr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Defined the processes needed to achieve operational excellence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SQL</w:t>
            </w:r>
          </w:p>
        </w:tc>
      </w:tr>
      <w:tr>
        <w:trPr>
          <w:trHeight w:hRule="exact" w:val="240"/>
        </w:trPr>
        <w:tc>
          <w:tcPr>
            <w:tcW w:type="dxa" w:w="8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90" w:right="115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in all areas, including project management and system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reliability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120"/>
            <w:gridSpan w:val="2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Power BI</w:t>
            </w:r>
          </w:p>
        </w:tc>
      </w:tr>
      <w:tr>
        <w:trPr>
          <w:trHeight w:hRule="exact" w:val="30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Built cross-functional relationships with 24 data scientists, PMs,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Looker</w:t>
            </w:r>
          </w:p>
        </w:tc>
      </w:tr>
      <w:tr>
        <w:trPr>
          <w:trHeight w:hRule="exact" w:val="280"/>
        </w:trPr>
        <w:tc>
          <w:tcPr>
            <w:tcW w:type="dxa" w:w="8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7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and software engineers to understand data needs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Census</w:t>
            </w:r>
          </w:p>
        </w:tc>
      </w:tr>
      <w:tr>
        <w:trPr>
          <w:trHeight w:hRule="exact" w:val="29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Drove the design, building, and launching of 4 new data models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8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7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and data pipelines in production</w:t>
            </w:r>
          </w:p>
        </w:tc>
        <w:tc>
          <w:tcPr>
            <w:tcW w:type="dxa" w:w="34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0" w:after="0"/>
              <w:ind w:left="236" w:right="0" w:firstLine="0"/>
              <w:jc w:val="left"/>
            </w:pPr>
            <w:r>
              <w:rPr>
                <w:w w:val="98.45999908447266"/>
                <w:rFonts w:ascii="Rubik" w:hAnsi="Rubik" w:eastAsia="Rubik"/>
                <w:b/>
                <w:i w:val="0"/>
                <w:color w:val="F65C5C"/>
                <w:sz w:val="25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5" w:lineRule="auto" w:before="90" w:after="0"/>
              <w:ind w:left="236" w:right="288" w:firstLine="0"/>
              <w:jc w:val="left"/>
            </w:pP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202529"/>
                <w:sz w:val="25"/>
              </w:rPr>
              <w:t xml:space="preserve">Bachelor's of Science </w:t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202529"/>
                <w:sz w:val="25"/>
              </w:rPr>
              <w:t xml:space="preserve">Computer Engineering </w:t>
            </w: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Montana Technological </w:t>
            </w: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University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2006 - 2010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Butte, MT</w:t>
            </w:r>
          </w:p>
        </w:tc>
      </w:tr>
      <w:tr>
        <w:trPr>
          <w:trHeight w:hRule="exact" w:val="296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Responsible for 100% of all data quality across product verticals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1604"/>
        </w:trPr>
        <w:tc>
          <w:tcPr>
            <w:tcW w:type="dxa" w:w="8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296" w:right="4320" w:firstLine="494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and related business areas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31"/>
              </w:rPr>
              <w:t xml:space="preserve">Billings Clinic </w:t>
            </w:r>
            <w:r>
              <w:br/>
            </w: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 xml:space="preserve">Principal Data Engineer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Billings, MT | 2012 - 2017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Implemented and maintained data architecture built around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8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79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automated ingestion, data security, compliance, and</w:t>
            </w:r>
          </w:p>
        </w:tc>
        <w:tc>
          <w:tcPr>
            <w:tcW w:type="dxa" w:w="612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1" w:lineRule="auto" w:before="2" w:after="0"/>
        <w:ind w:left="1070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governance</w:t>
      </w:r>
    </w:p>
    <w:p>
      <w:pPr>
        <w:autoSpaceDN w:val="0"/>
        <w:tabs>
          <w:tab w:pos="1070" w:val="left"/>
        </w:tabs>
        <w:autoSpaceDE w:val="0"/>
        <w:widowControl/>
        <w:spacing w:line="240" w:lineRule="auto" w:before="32" w:after="22"/>
        <w:ind w:left="820" w:right="40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Designed the infrastructure required for optimizing extraction </w:t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and transformation of data using AWS to improve loads by 62%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6120"/>
        <w:gridCol w:w="6120"/>
      </w:tblGrid>
      <w:tr>
        <w:trPr>
          <w:trHeight w:hRule="exact" w:val="117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0" w:right="201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Liaised with 25+ stakeholders, including the product, BI, and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design teams, to assist with data-related technical challenges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90" w:right="273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Mentored 9 data engineers and 10+ other engineers and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business leaders in all aspects of data management</w:t>
            </w:r>
          </w:p>
        </w:tc>
      </w:tr>
    </w:tbl>
    <w:p>
      <w:pPr>
        <w:autoSpaceDN w:val="0"/>
        <w:autoSpaceDE w:val="0"/>
        <w:widowControl/>
        <w:spacing w:line="211" w:lineRule="auto" w:before="260" w:after="0"/>
        <w:ind w:left="576" w:right="0" w:firstLine="0"/>
        <w:jc w:val="left"/>
      </w:pPr>
      <w:r>
        <w:rPr>
          <w:rFonts w:ascii="Montserrat SemiBold" w:hAnsi="Montserrat SemiBold" w:eastAsia="Montserrat SemiBold"/>
          <w:b/>
          <w:i w:val="0"/>
          <w:color w:val="202529"/>
          <w:sz w:val="31"/>
        </w:rPr>
        <w:t>Advanced Technology Group</w:t>
      </w:r>
    </w:p>
    <w:p>
      <w:pPr>
        <w:autoSpaceDN w:val="0"/>
        <w:autoSpaceDE w:val="0"/>
        <w:widowControl/>
        <w:spacing w:line="211" w:lineRule="auto" w:before="44" w:after="0"/>
        <w:ind w:left="576" w:right="0" w:firstLine="0"/>
        <w:jc w:val="left"/>
      </w:pPr>
      <w:r>
        <w:rPr>
          <w:w w:val="98.45999908447266"/>
          <w:rFonts w:ascii="Montserrat" w:hAnsi="Montserrat" w:eastAsia="Montserrat"/>
          <w:b w:val="0"/>
          <w:i w:val="0"/>
          <w:color w:val="202529"/>
          <w:sz w:val="25"/>
        </w:rPr>
        <w:t>Data Engineer</w:t>
      </w:r>
    </w:p>
    <w:p>
      <w:pPr>
        <w:autoSpaceDN w:val="0"/>
        <w:autoSpaceDE w:val="0"/>
        <w:widowControl/>
        <w:spacing w:line="211" w:lineRule="auto" w:before="40" w:after="0"/>
        <w:ind w:left="576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Bozeman, MT | 2010 - 2012</w:t>
      </w:r>
    </w:p>
    <w:p>
      <w:pPr>
        <w:autoSpaceDN w:val="0"/>
        <w:tabs>
          <w:tab w:pos="1070" w:val="left"/>
        </w:tabs>
        <w:autoSpaceDE w:val="0"/>
        <w:widowControl/>
        <w:spacing w:line="240" w:lineRule="auto" w:before="32" w:after="0"/>
        <w:ind w:left="820" w:right="532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Built 4 continuous data pipelines with fault-tolerant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architecture</w:t>
      </w:r>
    </w:p>
    <w:p>
      <w:pPr>
        <w:autoSpaceDN w:val="0"/>
        <w:tabs>
          <w:tab w:pos="1070" w:val="left"/>
        </w:tabs>
        <w:autoSpaceDE w:val="0"/>
        <w:widowControl/>
        <w:spacing w:line="240" w:lineRule="auto" w:before="32" w:after="0"/>
        <w:ind w:left="8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Improved and maintained &gt;40% of data infrastructures in AWS</w:t>
      </w:r>
    </w:p>
    <w:p>
      <w:pPr>
        <w:autoSpaceDN w:val="0"/>
        <w:tabs>
          <w:tab w:pos="1070" w:val="left"/>
        </w:tabs>
        <w:autoSpaceDE w:val="0"/>
        <w:widowControl/>
        <w:spacing w:line="240" w:lineRule="auto" w:before="46" w:after="0"/>
        <w:ind w:left="8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Transferred data and events between ATG and 5+ Data Partners</w:t>
      </w:r>
    </w:p>
    <w:p>
      <w:pPr>
        <w:autoSpaceDN w:val="0"/>
        <w:tabs>
          <w:tab w:pos="1070" w:val="left"/>
        </w:tabs>
        <w:autoSpaceDE w:val="0"/>
        <w:widowControl/>
        <w:spacing w:line="240" w:lineRule="auto" w:before="46" w:after="0"/>
        <w:ind w:left="8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Designed and documented 30+ table schemas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