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4080"/>
        <w:gridCol w:w="4080"/>
        <w:gridCol w:w="4080"/>
      </w:tblGrid>
      <w:tr>
        <w:trPr>
          <w:trHeight w:hRule="exact" w:val="1304"/>
        </w:trPr>
        <w:tc>
          <w:tcPr>
            <w:tcW w:type="dxa" w:w="2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4" w:after="0"/>
              <w:ind w:left="604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CNun@email.com</w:t>
            </w:r>
          </w:p>
        </w:tc>
        <w:tc>
          <w:tcPr>
            <w:tcW w:type="dxa" w:w="60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2" w:val="left"/>
                <w:tab w:pos="3212" w:val="left"/>
              </w:tabs>
              <w:autoSpaceDE w:val="0"/>
              <w:widowControl/>
              <w:spacing w:line="245" w:lineRule="auto" w:before="60" w:after="0"/>
              <w:ind w:left="192" w:right="288" w:firstLine="0"/>
              <w:jc w:val="left"/>
            </w:pPr>
            <w:r>
              <w:rPr>
                <w:rFonts w:ascii="Spectral" w:hAnsi="Spectral" w:eastAsia="Spectral"/>
                <w:b/>
                <w:i w:val="0"/>
                <w:color w:val="202529"/>
                <w:sz w:val="66"/>
              </w:rPr>
              <w:t xml:space="preserve">Montgomery Sills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(123) 456-7890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Stockton, California</w:t>
            </w:r>
          </w:p>
        </w:tc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4" w:after="0"/>
              <w:ind w:left="424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007BFF"/>
                <w:sz w:val="23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auto" w:before="66" w:after="0"/>
        <w:ind w:left="1758" w:right="0" w:firstLine="0"/>
        <w:jc w:val="left"/>
      </w:pPr>
      <w:r>
        <w:rPr>
          <w:w w:val="101.41304679538892"/>
          <w:rFonts w:ascii="Lato" w:hAnsi="Lato" w:eastAsia="Lato"/>
          <w:b w:val="0"/>
          <w:i w:val="0"/>
          <w:color w:val="007BFF"/>
          <w:sz w:val="23"/>
        </w:rPr>
        <w:hyperlink r:id="rId10" w:history="1">
          <w:r>
            <w:rPr>
              <w:rStyle w:val="Hyperlink"/>
            </w:rPr>
            <w:t>Github</w:t>
          </w:r>
        </w:hyperlink>
      </w:r>
    </w:p>
    <w:p>
      <w:pPr>
        <w:autoSpaceDN w:val="0"/>
        <w:autoSpaceDE w:val="0"/>
        <w:widowControl/>
        <w:spacing w:line="245" w:lineRule="auto" w:before="124" w:after="0"/>
        <w:ind w:left="576" w:right="576" w:firstLine="0"/>
        <w:jc w:val="center"/>
      </w:pP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 xml:space="preserve">Proven Data Engineer with a history of driving excellence on both sides of a data engineering team. I am as 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 xml:space="preserve">comfortable leading a data team as I am contributing towards effective data engineering. I am excited to 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 xml:space="preserve">continue strengthening my career and increasing my skill set by bringing excellence to Livermore Lawrence 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>Labs.</w:t>
      </w:r>
    </w:p>
    <w:p>
      <w:pPr>
        <w:autoSpaceDN w:val="0"/>
        <w:autoSpaceDE w:val="0"/>
        <w:widowControl/>
        <w:spacing w:line="240" w:lineRule="auto" w:before="250" w:after="0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WORK EXPERIENCE</w:t>
      </w:r>
    </w:p>
    <w:p>
      <w:pPr>
        <w:autoSpaceDN w:val="0"/>
        <w:autoSpaceDE w:val="0"/>
        <w:widowControl/>
        <w:spacing w:line="240" w:lineRule="auto" w:before="26" w:after="4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202529"/>
          <w:sz w:val="30"/>
        </w:rPr>
        <w:t>Vector Space Biosciences</w:t>
      </w:r>
      <w:r>
        <w:rPr>
          <w:rFonts w:ascii="Spectral" w:hAnsi="Spectral" w:eastAsia="Spectral"/>
          <w:b w:val="0"/>
          <w:i w:val="0"/>
          <w:color w:val="202529"/>
          <w:sz w:val="30"/>
        </w:rPr>
        <w:t xml:space="preserve"> - Mid-Level Data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6120"/>
        <w:gridCol w:w="6120"/>
      </w:tblGrid>
      <w:tr>
        <w:trPr>
          <w:trHeight w:hRule="exact" w:val="1722"/>
        </w:trPr>
        <w:tc>
          <w:tcPr>
            <w:tcW w:type="dxa" w:w="106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232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January 2019 - current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32" w:right="144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Built, maintained, scaled, and supported 10+ existing data pipelines</w:t>
            </w:r>
            <w:r>
              <w:br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Ensured the proper storing of both raw and processed data</w:t>
            </w:r>
            <w:r>
              <w:br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Managed updates for 15+ channels with improvements without disrupting ongoing operations</w:t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Integrated 6 pipelines to feed data to machine learning and language processing models</w:t>
            </w:r>
          </w:p>
        </w:tc>
        <w:tc>
          <w:tcPr>
            <w:tcW w:type="dxa" w:w="11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" w:after="0"/>
              <w:ind w:left="0" w:right="0" w:firstLine="0"/>
              <w:jc w:val="center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Remote</w:t>
            </w:r>
          </w:p>
        </w:tc>
      </w:tr>
    </w:tbl>
    <w:p>
      <w:pPr>
        <w:autoSpaceDN w:val="0"/>
        <w:autoSpaceDE w:val="0"/>
        <w:widowControl/>
        <w:spacing w:line="240" w:lineRule="auto" w:before="116" w:after="4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202529"/>
          <w:sz w:val="30"/>
        </w:rPr>
        <w:t>Teladoc</w:t>
      </w:r>
      <w:r>
        <w:rPr>
          <w:rFonts w:ascii="Spectral" w:hAnsi="Spectral" w:eastAsia="Spectral"/>
          <w:b w:val="0"/>
          <w:i w:val="0"/>
          <w:color w:val="202529"/>
          <w:sz w:val="30"/>
        </w:rPr>
        <w:t xml:space="preserve"> - Data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2240"/>
      </w:tblGrid>
      <w:tr>
        <w:trPr>
          <w:trHeight w:hRule="exact" w:val="1724"/>
        </w:trPr>
        <w:tc>
          <w:tcPr>
            <w:tcW w:type="dxa" w:w="1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8" w:val="left"/>
              </w:tabs>
              <w:autoSpaceDE w:val="0"/>
              <w:widowControl/>
              <w:spacing w:line="240" w:lineRule="auto" w:before="4" w:after="0"/>
              <w:ind w:left="232" w:right="0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 xml:space="preserve">August 2017 - January 2019 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Fremont, CA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532" w:right="864" w:firstLine="0"/>
              <w:jc w:val="left"/>
            </w:pP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Performed continuous integration to ensure every step of ML pipeline was testable and automated</w:t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Assisted in maintaining data integrity in 4 production systems</w:t>
            </w:r>
            <w:r>
              <w:br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Participated in Agile/SAFE planning 60+ data feature requests</w:t>
            </w:r>
            <w:r>
              <w:br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Advocated for best data engineering projects and practices in priority planning</w:t>
            </w:r>
          </w:p>
        </w:tc>
      </w:tr>
    </w:tbl>
    <w:p>
      <w:pPr>
        <w:autoSpaceDN w:val="0"/>
        <w:autoSpaceDE w:val="0"/>
        <w:widowControl/>
        <w:spacing w:line="240" w:lineRule="auto" w:before="114" w:after="2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202529"/>
          <w:sz w:val="30"/>
        </w:rPr>
        <w:t>Insight Global</w:t>
      </w:r>
      <w:r>
        <w:rPr>
          <w:rFonts w:ascii="Spectral" w:hAnsi="Spectral" w:eastAsia="Spectral"/>
          <w:b w:val="0"/>
          <w:i w:val="0"/>
          <w:color w:val="202529"/>
          <w:sz w:val="30"/>
        </w:rPr>
        <w:t xml:space="preserve"> - Junior Data Engineer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12240"/>
      </w:tblGrid>
      <w:tr>
        <w:trPr>
          <w:trHeight w:hRule="exact" w:val="2294"/>
        </w:trPr>
        <w:tc>
          <w:tcPr>
            <w:tcW w:type="dxa" w:w="11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32" w:val="left"/>
                <w:tab w:pos="786" w:val="left"/>
                <w:tab w:pos="10798" w:val="left"/>
              </w:tabs>
              <w:autoSpaceDE w:val="0"/>
              <w:widowControl/>
              <w:spacing w:line="245" w:lineRule="auto" w:before="4" w:after="0"/>
              <w:ind w:left="232" w:right="144" w:firstLine="0"/>
              <w:jc w:val="left"/>
            </w:pP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 xml:space="preserve">June 2015 - August 2017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666666"/>
                <w:sz w:val="23"/>
              </w:rPr>
              <w:t>Remote</w:t>
            </w:r>
            <w:r>
              <w:tab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Wrote 3 machine learning and statistical modeling platforms</w:t>
            </w:r>
            <w:r>
              <w:br/>
            </w:r>
            <w:r>
              <w:tab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Located, extracted, manipulated, and organized data from 25+ operational sources supporting analytic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tool development</w:t>
            </w:r>
            <w:r>
              <w:br/>
            </w:r>
            <w:r>
              <w:tab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 xml:space="preserve">Created and managed Postgres and SQL 20+ Server entities for use in data science modeling and </w:t>
            </w:r>
            <w:r>
              <w:tab/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reporting</w:t>
            </w:r>
            <w:r>
              <w:br/>
            </w:r>
            <w:r>
              <w:tab/>
            </w:r>
            <w:r>
              <w:rPr>
                <w:w w:val="98.68421052631578"/>
                <w:rFonts w:ascii="Lato" w:hAnsi="Lato" w:eastAsia="Lato"/>
                <w:b w:val="0"/>
                <w:i w:val="0"/>
                <w:color w:val="202529"/>
                <w:sz w:val="38"/>
              </w:rPr>
              <w:t>·</w:t>
            </w:r>
            <w:r>
              <w:rPr>
                <w:w w:val="101.41304679538892"/>
                <w:rFonts w:ascii="Lato" w:hAnsi="Lato" w:eastAsia="Lato"/>
                <w:b w:val="0"/>
                <w:i w:val="0"/>
                <w:color w:val="202529"/>
                <w:sz w:val="23"/>
              </w:rPr>
              <w:t>Built and developed 4 Application Programming Interfaces</w:t>
            </w:r>
          </w:p>
        </w:tc>
      </w:tr>
    </w:tbl>
    <w:p>
      <w:pPr>
        <w:autoSpaceDN w:val="0"/>
        <w:autoSpaceDE w:val="0"/>
        <w:widowControl/>
        <w:spacing w:line="240" w:lineRule="auto" w:before="280" w:after="0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SKILLS</w:t>
      </w:r>
    </w:p>
    <w:p>
      <w:pPr>
        <w:autoSpaceDN w:val="0"/>
        <w:autoSpaceDE w:val="0"/>
        <w:widowControl/>
        <w:spacing w:line="240" w:lineRule="auto" w:before="82" w:after="0"/>
        <w:ind w:left="432" w:right="0" w:firstLine="0"/>
        <w:jc w:val="left"/>
      </w:pP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>Python; Java; Power BI; SQL; Redshift; Postgres; Snowflake; AWS; Microsoft SSIS</w:t>
      </w:r>
    </w:p>
    <w:p>
      <w:pPr>
        <w:autoSpaceDN w:val="0"/>
        <w:tabs>
          <w:tab w:pos="732" w:val="left"/>
        </w:tabs>
        <w:autoSpaceDE w:val="0"/>
        <w:widowControl/>
        <w:spacing w:line="245" w:lineRule="auto" w:before="444" w:after="0"/>
        <w:ind w:left="432" w:right="9072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CERTIFICATIONS</w:t>
      </w:r>
      <w:r>
        <w:br/>
      </w:r>
      <w:r>
        <w:tab/>
      </w:r>
      <w:r>
        <w:rPr>
          <w:w w:val="98.68421052631578"/>
          <w:rFonts w:ascii="Lato" w:hAnsi="Lato" w:eastAsia="Lato"/>
          <w:b w:val="0"/>
          <w:i w:val="0"/>
          <w:color w:val="202529"/>
          <w:sz w:val="38"/>
        </w:rPr>
        <w:t>·</w:t>
      </w:r>
      <w:r>
        <w:rPr>
          <w:w w:val="101.41304679538892"/>
          <w:rFonts w:ascii="Lato" w:hAnsi="Lato" w:eastAsia="Lato"/>
          <w:b w:val="0"/>
          <w:i w:val="0"/>
          <w:color w:val="202529"/>
          <w:sz w:val="23"/>
        </w:rPr>
        <w:t>AWS</w:t>
      </w:r>
    </w:p>
    <w:p>
      <w:pPr>
        <w:autoSpaceDN w:val="0"/>
        <w:autoSpaceDE w:val="0"/>
        <w:widowControl/>
        <w:spacing w:line="240" w:lineRule="auto" w:before="340" w:after="0"/>
        <w:ind w:left="432" w:right="0" w:firstLine="0"/>
        <w:jc w:val="left"/>
      </w:pPr>
      <w:r>
        <w:rPr>
          <w:rFonts w:ascii="Spectral" w:hAnsi="Spectral" w:eastAsia="Spectral"/>
          <w:b/>
          <w:i w:val="0"/>
          <w:color w:val="9D4536"/>
          <w:sz w:val="30"/>
        </w:rPr>
        <w:t>EDUCATION</w:t>
      </w:r>
    </w:p>
    <w:p>
      <w:pPr>
        <w:autoSpaceDN w:val="0"/>
        <w:tabs>
          <w:tab w:pos="9768" w:val="left"/>
        </w:tabs>
        <w:autoSpaceDE w:val="0"/>
        <w:widowControl/>
        <w:spacing w:line="245" w:lineRule="auto" w:before="28" w:after="0"/>
        <w:ind w:left="432" w:right="432" w:firstLine="0"/>
        <w:jc w:val="left"/>
      </w:pPr>
      <w:r>
        <w:rPr>
          <w:rFonts w:ascii="Spectral" w:hAnsi="Spectral" w:eastAsia="Spectral"/>
          <w:b/>
          <w:i w:val="0"/>
          <w:color w:val="202529"/>
          <w:sz w:val="30"/>
        </w:rPr>
        <w:t>University of the Pacific</w:t>
      </w:r>
      <w:r>
        <w:rPr>
          <w:rFonts w:ascii="Spectral" w:hAnsi="Spectral" w:eastAsia="Spectral"/>
          <w:b w:val="0"/>
          <w:i w:val="0"/>
          <w:color w:val="202529"/>
          <w:sz w:val="30"/>
        </w:rPr>
        <w:t xml:space="preserve"> - Bachelor of Science, Computer Science </w:t>
      </w:r>
      <w:r>
        <w:br/>
      </w:r>
      <w:r>
        <w:rPr>
          <w:w w:val="101.41304679538892"/>
          <w:rFonts w:ascii="Lato" w:hAnsi="Lato" w:eastAsia="Lato"/>
          <w:b w:val="0"/>
          <w:i w:val="0"/>
          <w:color w:val="666666"/>
          <w:sz w:val="23"/>
        </w:rPr>
        <w:t>September 2011 - June 2015</w:t>
      </w:r>
      <w:r>
        <w:rPr>
          <w:rFonts w:ascii="Lato" w:hAnsi="Lato" w:eastAsia="Lato"/>
          <w:b w:val="0"/>
          <w:i w:val="0"/>
          <w:color w:val="666666"/>
          <w:sz w:val="30"/>
        </w:rPr>
        <w:t>,</w:t>
      </w:r>
      <w:r>
        <w:rPr>
          <w:w w:val="101.41304679538892"/>
          <w:rFonts w:ascii="Lato" w:hAnsi="Lato" w:eastAsia="Lato"/>
          <w:b w:val="0"/>
          <w:i w:val="0"/>
          <w:color w:val="666666"/>
          <w:sz w:val="23"/>
        </w:rPr>
        <w:t xml:space="preserve"> GPA: 3.6 </w:t>
      </w:r>
      <w:r>
        <w:rPr>
          <w:w w:val="101.41304679538892"/>
          <w:rFonts w:ascii="Lato" w:hAnsi="Lato" w:eastAsia="Lato"/>
          <w:b w:val="0"/>
          <w:i w:val="0"/>
          <w:color w:val="666666"/>
          <w:sz w:val="23"/>
        </w:rPr>
        <w:t>Stockton, California</w:t>
      </w: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linkedin.com/in/monty-sills" TargetMode="External"/><Relationship Id="rId10" Type="http://schemas.openxmlformats.org/officeDocument/2006/relationships/hyperlink" Target="http://github.com/monty-sil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