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4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3175000</wp:posOffset>
            </wp:positionV>
            <wp:extent cx="762000" cy="139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3403600</wp:posOffset>
            </wp:positionV>
            <wp:extent cx="647700" cy="152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2.0" w:type="dxa"/>
      </w:tblPr>
      <w:tblGrid>
        <w:gridCol w:w="12240"/>
      </w:tblGrid>
      <w:tr>
        <w:trPr>
          <w:trHeight w:hRule="exact" w:val="1128"/>
        </w:trPr>
        <w:tc>
          <w:tcPr>
            <w:tcW w:type="dxa" w:w="6976"/>
            <w:tcBorders>
              <w:start w:sz="12.0" w:val="single" w:color="#FFA500"/>
              <w:top w:sz="12.0" w:val="single" w:color="#FFA500"/>
              <w:end w:sz="12.0" w:val="single" w:color="#FFA500"/>
              <w:bottom w:sz="12.0" w:val="single" w:color="#FFA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0" w:after="0"/>
              <w:ind w:left="0" w:right="0" w:firstLine="0"/>
              <w:jc w:val="center"/>
            </w:pPr>
            <w:r>
              <w:rPr>
                <w:rFonts w:ascii="Exo" w:hAnsi="Exo" w:eastAsia="Exo"/>
                <w:b w:val="0"/>
                <w:i w:val="0"/>
                <w:color w:val="202529"/>
                <w:sz w:val="67"/>
              </w:rPr>
              <w:t>GIULIA GONZALEZ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60"/>
        <w:gridCol w:w="3060"/>
        <w:gridCol w:w="3060"/>
        <w:gridCol w:w="3060"/>
      </w:tblGrid>
      <w:tr>
        <w:trPr>
          <w:trHeight w:hRule="exact" w:val="820"/>
        </w:trPr>
        <w:tc>
          <w:tcPr>
            <w:tcW w:type="dxa" w:w="4276"/>
            <w:gridSpan w:val="2"/>
            <w:vMerge w:val="restart"/>
            <w:tcBorders>
              <w:end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30" w:after="0"/>
              <w:ind w:left="0" w:right="356" w:firstLine="0"/>
              <w:jc w:val="righ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>CONTACT</w:t>
            </w:r>
          </w:p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30" w:right="0" w:firstLine="0"/>
              <w:jc w:val="left"/>
            </w:pPr>
            <w:r>
              <w:rPr>
                <w:w w:val="101.12194898651867"/>
                <w:rFonts w:ascii="Exo" w:hAnsi="Exo" w:eastAsia="Exo"/>
                <w:b w:val="0"/>
                <w:i w:val="0"/>
                <w:color w:val="202529"/>
                <w:sz w:val="41"/>
              </w:rPr>
              <w:t>Python Developer</w:t>
            </w:r>
          </w:p>
        </w:tc>
      </w:tr>
      <w:tr>
        <w:trPr>
          <w:trHeight w:hRule="exact" w:val="876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vMerge w:val="restart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10" w:after="0"/>
              <w:ind w:left="364" w:right="3024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 xml:space="preserve">Python Developer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DoorDash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September 2017 - current / Detroit, MI</w:t>
            </w:r>
          </w:p>
        </w:tc>
      </w:tr>
      <w:tr>
        <w:trPr>
          <w:trHeight w:hRule="exact" w:val="420"/>
        </w:trPr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2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ggonzalez@email.com</w:t>
            </w:r>
          </w:p>
        </w:tc>
        <w:tc>
          <w:tcPr>
            <w:tcW w:type="dxa" w:w="656"/>
            <w:tcBorders>
              <w:end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  <w:gridSpan w:val="2"/>
            <w:vMerge/>
            <w:tcBorders>
              <w:start w:sz="12.0" w:val="single" w:color="#FFA500"/>
            </w:tcBorders>
          </w:tcPr>
          <w:p/>
        </w:tc>
      </w:tr>
      <w:tr>
        <w:trPr>
          <w:trHeight w:hRule="exact" w:val="360"/>
        </w:trPr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(123) 456-7890</w:t>
            </w:r>
          </w:p>
        </w:tc>
        <w:tc>
          <w:tcPr>
            <w:tcW w:type="dxa" w:w="656"/>
            <w:tcBorders>
              <w:end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  <w:gridSpan w:val="2"/>
            <w:vMerge/>
            <w:tcBorders>
              <w:start w:sz="12.0" w:val="single" w:color="#FFA500"/>
            </w:tcBorders>
          </w:tcPr>
          <w:p/>
        </w:tc>
      </w:tr>
      <w:tr>
        <w:trPr>
          <w:trHeight w:hRule="exact" w:val="360"/>
        </w:trPr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2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Detroit, MI</w:t>
            </w:r>
          </w:p>
        </w:tc>
        <w:tc>
          <w:tcPr>
            <w:tcW w:type="dxa" w:w="656"/>
            <w:tcBorders>
              <w:end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  <w:gridSpan w:val="2"/>
            <w:vMerge/>
            <w:tcBorders>
              <w:start w:sz="12.0" w:val="single" w:color="#FFA500"/>
            </w:tcBorders>
          </w:tcPr>
          <w:p/>
        </w:tc>
      </w:tr>
      <w:tr>
        <w:trPr>
          <w:trHeight w:hRule="exact" w:val="120"/>
        </w:trPr>
        <w:tc>
          <w:tcPr>
            <w:tcW w:type="dxa" w:w="4276"/>
            <w:gridSpan w:val="2"/>
            <w:vMerge w:val="restart"/>
            <w:tcBorders>
              <w:end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67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7BFF"/>
                <w:sz w:val="22"/>
              </w:rPr>
              <w:hyperlink r:id="rId12" w:history="1">
                <w:r>
                  <w:rPr>
                    <w:rStyle w:val="Hyperlink"/>
                  </w:rPr>
                  <w:t>LinkedIn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76" w:after="0"/>
              <w:ind w:left="0" w:right="67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7BFF"/>
                <w:sz w:val="22"/>
              </w:rPr>
              <w:hyperlink r:id="rId13" w:history="1">
                <w:r>
                  <w:rPr>
                    <w:rStyle w:val="Hyperlink"/>
                  </w:rPr>
                  <w:t>Github</w:t>
                </w:r>
              </w:hyperlink>
            </w:r>
          </w:p>
          <w:p>
            <w:pPr>
              <w:autoSpaceDN w:val="0"/>
              <w:autoSpaceDE w:val="0"/>
              <w:widowControl/>
              <w:spacing w:line="226" w:lineRule="auto" w:before="644" w:after="0"/>
              <w:ind w:left="0" w:right="356" w:firstLine="0"/>
              <w:jc w:val="righ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40" w:lineRule="auto" w:before="116" w:after="0"/>
              <w:ind w:left="0" w:right="356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M.S.</w:t>
            </w:r>
          </w:p>
          <w:p>
            <w:pPr>
              <w:autoSpaceDN w:val="0"/>
              <w:autoSpaceDE w:val="0"/>
              <w:widowControl/>
              <w:spacing w:line="266" w:lineRule="auto" w:before="38" w:after="0"/>
              <w:ind w:left="1440" w:right="356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University of Chicago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2014 - 2016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Chicago, IL</w:t>
            </w:r>
          </w:p>
          <w:p>
            <w:pPr>
              <w:autoSpaceDN w:val="0"/>
              <w:autoSpaceDE w:val="0"/>
              <w:widowControl/>
              <w:spacing w:line="240" w:lineRule="auto" w:before="408" w:after="0"/>
              <w:ind w:left="0" w:right="356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autoSpaceDE w:val="0"/>
              <w:widowControl/>
              <w:spacing w:line="264" w:lineRule="auto" w:before="54" w:after="0"/>
              <w:ind w:left="1152" w:right="356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University of Pittsburgh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2010 - 2014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Pittsburgh, PA</w:t>
            </w:r>
          </w:p>
          <w:p>
            <w:pPr>
              <w:autoSpaceDN w:val="0"/>
              <w:autoSpaceDE w:val="0"/>
              <w:widowControl/>
              <w:spacing w:line="226" w:lineRule="auto" w:before="660" w:after="0"/>
              <w:ind w:left="0" w:right="356" w:firstLine="0"/>
              <w:jc w:val="righ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>SKILLS</w:t>
            </w:r>
          </w:p>
          <w:p>
            <w:pPr>
              <w:autoSpaceDN w:val="0"/>
              <w:autoSpaceDE w:val="0"/>
              <w:widowControl/>
              <w:spacing w:line="240" w:lineRule="auto" w:before="98" w:after="0"/>
              <w:ind w:left="0" w:right="3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HTML/ CSS</w:t>
            </w:r>
          </w:p>
          <w:p>
            <w:pPr>
              <w:autoSpaceDN w:val="0"/>
              <w:autoSpaceDE w:val="0"/>
              <w:widowControl/>
              <w:spacing w:line="271" w:lineRule="auto" w:before="60" w:after="0"/>
              <w:ind w:left="1296" w:right="3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SQL (PostgreSQL, Oracle)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JavaScript (Angular)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Python (Django)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REST APIs (GraphQL)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AWS (Redshift, S3)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Git</w:t>
            </w:r>
          </w:p>
        </w:tc>
        <w:tc>
          <w:tcPr>
            <w:tcW w:type="dxa" w:w="6120"/>
            <w:gridSpan w:val="2"/>
            <w:vMerge/>
            <w:tcBorders>
              <w:start w:sz="12.0" w:val="single" w:color="#FFA500"/>
            </w:tcBorders>
          </w:tcPr>
          <w:p/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Worked on building new Angular components for the customer-</w:t>
            </w:r>
          </w:p>
        </w:tc>
      </w:tr>
      <w:tr>
        <w:trPr>
          <w:trHeight w:hRule="exact" w:val="60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0" w:right="115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facing web app, which improved the time on page for the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average user by 2 minutes</w:t>
            </w:r>
          </w:p>
        </w:tc>
      </w:tr>
      <w:tr>
        <w:trPr>
          <w:trHeight w:hRule="exact" w:val="318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Collaborated with an agile team of 6, and helped prioritize and</w:t>
            </w:r>
          </w:p>
        </w:tc>
      </w:tr>
      <w:tr>
        <w:trPr>
          <w:trHeight w:hRule="exact" w:val="582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0" w:right="115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scope feature requests to ensure that the biggest impact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features were worked on first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Built extensive test coverage for all new features, which reduced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6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the number of customer complaints by 23%</w:t>
            </w:r>
          </w:p>
        </w:tc>
      </w:tr>
      <w:tr>
        <w:trPr>
          <w:trHeight w:hRule="exact" w:val="33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Acquired and ingested data to build and maintain data pipelines</w:t>
            </w:r>
          </w:p>
        </w:tc>
      </w:tr>
      <w:tr>
        <w:trPr>
          <w:trHeight w:hRule="exact" w:val="59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0" w:right="86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that led to discovering an opportunity for a new site feature,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boosting revenue by 6%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Communicated with internal teams and stakeholders, working to</w:t>
            </w:r>
          </w:p>
        </w:tc>
      </w:tr>
      <w:tr>
        <w:trPr>
          <w:trHeight w:hRule="exact" w:val="190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" w:after="0"/>
              <w:ind w:left="364" w:right="2448" w:firstLine="496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determine solutions for the user experience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 xml:space="preserve">Python Developer Intern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Knewton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April 2016 - April 2017 / Chicago, IL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Worked alongside another developer to implement RESTful APIs</w:t>
            </w:r>
          </w:p>
        </w:tc>
      </w:tr>
      <w:tr>
        <w:trPr>
          <w:trHeight w:hRule="exact" w:val="60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0" w:right="115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in Django that enabled internal analytics team to increase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reporting speed by 24%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Using Selenium, built out a unit testing infrastructure for a client</w:t>
            </w:r>
          </w:p>
        </w:tc>
      </w:tr>
      <w:tr>
        <w:trPr>
          <w:trHeight w:hRule="exact" w:val="60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0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web application that reduced the number of bugs reported by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the client by 11% month over month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Provided project updates to leadership team of 3, and offered</w:t>
            </w:r>
          </w:p>
        </w:tc>
      </w:tr>
      <w:tr>
        <w:trPr>
          <w:trHeight w:hRule="exact" w:val="30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6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recommendations for design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Diagnosed issues causing slow speeds in applications, and</w:t>
            </w:r>
          </w:p>
        </w:tc>
      </w:tr>
      <w:tr>
        <w:trPr>
          <w:trHeight w:hRule="exact" w:val="6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documented the process to making the database query system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more robust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84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Participated in writing scalable code with a team of 4 interns and</w:t>
            </w:r>
          </w:p>
        </w:tc>
      </w:tr>
      <w:tr>
        <w:trPr>
          <w:trHeight w:hRule="exact" w:val="1500"/>
        </w:trPr>
        <w:tc>
          <w:tcPr>
            <w:tcW w:type="dxa" w:w="6120"/>
            <w:gridSpan w:val="2"/>
            <w:vMerge/>
            <w:tcBorders>
              <w:end w:sz="12.0" w:val="single" w:color="#FFA500"/>
            </w:tcBorders>
          </w:tcPr>
          <w:p/>
        </w:tc>
        <w:tc>
          <w:tcPr>
            <w:tcW w:type="dxa" w:w="7964"/>
            <w:gridSpan w:val="2"/>
            <w:tcBorders>
              <w:start w:sz="12.0" w:val="single" w:color="#FFA5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6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1 developer for applications for a math course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738" w:after="18"/>
        <w:ind w:left="4656" w:right="3312" w:firstLine="0"/>
        <w:jc w:val="left"/>
      </w:pPr>
      <w:r>
        <w:rPr>
          <w:rFonts w:ascii="Exo" w:hAnsi="Exo" w:eastAsia="Exo"/>
          <w:b/>
          <w:i w:val="0"/>
          <w:color w:val="202529"/>
          <w:sz w:val="31"/>
        </w:rPr>
        <w:t xml:space="preserve">PROJECTS </w:t>
      </w:r>
      <w:r>
        <w:br/>
      </w:r>
      <w:r>
        <w:rPr>
          <w:rFonts w:ascii="Open Sans" w:hAnsi="Open Sans" w:eastAsia="Open Sans"/>
          <w:b w:val="0"/>
          <w:i w:val="0"/>
          <w:color w:val="202529"/>
          <w:sz w:val="31"/>
        </w:rPr>
        <w:t xml:space="preserve">Cryptocurrency Price Tracker </w:t>
      </w:r>
      <w:r>
        <w:br/>
      </w: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Creator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0.0" w:type="dxa"/>
      </w:tblPr>
      <w:tblGrid>
        <w:gridCol w:w="6120"/>
        <w:gridCol w:w="6120"/>
      </w:tblGrid>
      <w:tr>
        <w:trPr>
          <w:trHeight w:hRule="exact" w:val="1288"/>
        </w:trPr>
        <w:tc>
          <w:tcPr>
            <w:tcW w:type="dxa" w:w="2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Incorporated API calls to several applications, and stored data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efficiently in PostgreSQL backend</w:t>
            </w:r>
          </w:p>
          <w:p>
            <w:pPr>
              <w:autoSpaceDN w:val="0"/>
              <w:autoSpaceDE w:val="0"/>
              <w:widowControl/>
              <w:spacing w:line="245" w:lineRule="auto" w:before="44" w:after="0"/>
              <w:ind w:left="92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Utilized D3.js to allow users to dynamically visualize price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movements over time periods of their choosing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linkedin.com/in/john-g" TargetMode="External"/><Relationship Id="rId13" Type="http://schemas.openxmlformats.org/officeDocument/2006/relationships/hyperlink" Target="http://github.com/john-gonzalez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