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5" w:lineRule="auto" w:before="336" w:after="4"/>
        <w:ind w:left="3600" w:right="3600" w:firstLine="0"/>
        <w:jc w:val="center"/>
      </w:pPr>
      <w:r>
        <w:rPr>
          <w:rFonts w:ascii="Spectral" w:hAnsi="Spectral" w:eastAsia="Spectral"/>
          <w:b/>
          <w:i w:val="0"/>
          <w:color w:val="202529"/>
          <w:sz w:val="67"/>
        </w:rPr>
        <w:t xml:space="preserve">Giulia Gonzalez </w:t>
      </w:r>
      <w:r>
        <w:br/>
      </w:r>
      <w:r>
        <w:rPr>
          <w:w w:val="101.12194898651867"/>
          <w:rFonts w:ascii="Spectral" w:hAnsi="Spectral" w:eastAsia="Spectral"/>
          <w:b/>
          <w:i w:val="0"/>
          <w:color w:val="202529"/>
          <w:sz w:val="41"/>
        </w:rPr>
        <w:t>Python Developer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0.0" w:type="dxa"/>
      </w:tblPr>
      <w:tblGrid>
        <w:gridCol w:w="3060"/>
        <w:gridCol w:w="3060"/>
        <w:gridCol w:w="3060"/>
        <w:gridCol w:w="3060"/>
      </w:tblGrid>
      <w:tr>
        <w:trPr>
          <w:trHeight w:hRule="exact" w:val="402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530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giuliag@email.com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380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(123) 456-7890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622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Detroit, MI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" w:after="0"/>
              <w:ind w:left="0" w:right="0" w:firstLine="0"/>
              <w:jc w:val="center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007BFF"/>
                <w:sz w:val="25"/>
                <w:u w:val="single"/>
              </w:rPr>
              <w:hyperlink r:id="rId9" w:history="1">
                <w:r>
                  <w:rPr>
                    <w:rStyle w:val="Hyperlink"/>
                  </w:rPr>
                  <w:t>LinkedIn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auto" w:before="198" w:after="10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000000"/>
          <w:sz w:val="31"/>
        </w:rPr>
        <w:t>WORK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4080"/>
        <w:gridCol w:w="4080"/>
        <w:gridCol w:w="4080"/>
      </w:tblGrid>
      <w:tr>
        <w:trPr>
          <w:trHeight w:hRule="exact" w:val="478"/>
        </w:trPr>
        <w:tc>
          <w:tcPr>
            <w:tcW w:type="dxa" w:w="11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232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>DoorDash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1"/>
              </w:rPr>
              <w:t xml:space="preserve"> - Python Developer</w:t>
            </w:r>
          </w:p>
        </w:tc>
      </w:tr>
      <w:tr>
        <w:trPr>
          <w:trHeight w:hRule="exact" w:val="324"/>
        </w:trPr>
        <w:tc>
          <w:tcPr>
            <w:tcW w:type="dxa" w:w="6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2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September 2017 - current</w:t>
            </w:r>
          </w:p>
        </w:tc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12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Detroit, MI</w:t>
            </w:r>
          </w:p>
        </w:tc>
      </w:tr>
      <w:tr>
        <w:trPr>
          <w:trHeight w:hRule="exact" w:val="620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6" w:right="1152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Worked on building new Angular components for the customer-facing web app, which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improved the time on page for the average user by 2 minutes</w:t>
            </w:r>
          </w:p>
        </w:tc>
      </w:tr>
      <w:tr>
        <w:trPr>
          <w:trHeight w:hRule="exact" w:val="640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6" w:right="864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Collaborated with an agile team of 6, and helped prioritize and scope feature requests to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ensure that the biggest impact features were worked on first</w:t>
            </w:r>
          </w:p>
        </w:tc>
      </w:tr>
      <w:tr>
        <w:trPr>
          <w:trHeight w:hRule="exact" w:val="640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6" w:right="864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Built extensive test coverage for all new features, which reduced the number of customer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complaints by 23%</w:t>
            </w:r>
          </w:p>
        </w:tc>
      </w:tr>
      <w:tr>
        <w:trPr>
          <w:trHeight w:hRule="exact" w:val="640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106" w:right="72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Acquired and ingested data to build and maintain data pipelines that led to discovering an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opportunity for a new site feature, boosting revenue by 6%</w:t>
            </w:r>
          </w:p>
        </w:tc>
      </w:tr>
      <w:tr>
        <w:trPr>
          <w:trHeight w:hRule="exact" w:val="740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6" w:right="432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Communicated with internal teams and stakeholders, working to determine solutions for the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user experience</w:t>
            </w:r>
          </w:p>
        </w:tc>
      </w:tr>
      <w:tr>
        <w:trPr>
          <w:trHeight w:hRule="exact" w:val="596"/>
        </w:trPr>
        <w:tc>
          <w:tcPr>
            <w:tcW w:type="dxa" w:w="1182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232" w:right="0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>Knewton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1"/>
              </w:rPr>
              <w:t xml:space="preserve"> - Python Developer Intern</w:t>
            </w:r>
          </w:p>
        </w:tc>
      </w:tr>
      <w:tr>
        <w:trPr>
          <w:trHeight w:hRule="exact" w:val="324"/>
        </w:trPr>
        <w:tc>
          <w:tcPr>
            <w:tcW w:type="dxa" w:w="67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32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April 2016 - April 2017</w:t>
            </w:r>
          </w:p>
        </w:tc>
        <w:tc>
          <w:tcPr>
            <w:tcW w:type="dxa" w:w="5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212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Chicago, IL</w:t>
            </w:r>
          </w:p>
        </w:tc>
      </w:tr>
      <w:tr>
        <w:trPr>
          <w:trHeight w:hRule="exact" w:val="640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6" w:right="1008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Worked alongside another developer to implement RESTful APIs in Django that enabled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internal analytics team to increase reporting speed by 24%</w:t>
            </w:r>
          </w:p>
        </w:tc>
      </w:tr>
      <w:tr>
        <w:trPr>
          <w:trHeight w:hRule="exact" w:val="640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06" w:right="288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Using Selenium, built out a unit testing infrastructure for a client web application that reduced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the number of bugs reported by the client by 11% month over month</w:t>
            </w:r>
          </w:p>
        </w:tc>
      </w:tr>
      <w:tr>
        <w:trPr>
          <w:trHeight w:hRule="exact" w:val="340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76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76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06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Provided project updates to leadership team of 3, and offered recommendations for design</w:t>
            </w:r>
          </w:p>
        </w:tc>
      </w:tr>
      <w:tr>
        <w:trPr>
          <w:trHeight w:hRule="exact" w:val="620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6" w:right="288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Diagnosed issues causing slow speeds in applications, and documented the process to making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the database query system more robust</w:t>
            </w:r>
          </w:p>
        </w:tc>
      </w:tr>
      <w:tr>
        <w:trPr>
          <w:trHeight w:hRule="exact" w:val="702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120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06" w:right="432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Participated in writing scalable code with a team of 4 interns and 1 developer for applications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for a math course</w:t>
            </w:r>
          </w:p>
        </w:tc>
      </w:tr>
    </w:tbl>
    <w:p>
      <w:pPr>
        <w:autoSpaceDN w:val="0"/>
        <w:autoSpaceDE w:val="0"/>
        <w:widowControl/>
        <w:spacing w:line="240" w:lineRule="auto" w:before="364" w:after="12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000000"/>
          <w:sz w:val="31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6120"/>
        <w:gridCol w:w="6120"/>
      </w:tblGrid>
      <w:tr>
        <w:trPr>
          <w:trHeight w:hRule="exact" w:val="1882"/>
        </w:trPr>
        <w:tc>
          <w:tcPr>
            <w:tcW w:type="dxa" w:w="8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" w:after="0"/>
              <w:ind w:left="232" w:right="1584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>University of Chicago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1"/>
              </w:rPr>
              <w:t xml:space="preserve"> - M.S., Computer Science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2014 - 2016</w:t>
            </w:r>
          </w:p>
          <w:p>
            <w:pPr>
              <w:autoSpaceDN w:val="0"/>
              <w:autoSpaceDE w:val="0"/>
              <w:widowControl/>
              <w:spacing w:line="245" w:lineRule="auto" w:before="244" w:after="0"/>
              <w:ind w:left="232" w:right="1296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31"/>
              </w:rPr>
              <w:t>University of Pittsburgh</w:t>
            </w:r>
            <w:r>
              <w:rPr>
                <w:rFonts w:ascii="Spectral" w:hAnsi="Spectral" w:eastAsia="Spectral"/>
                <w:b w:val="0"/>
                <w:i w:val="0"/>
                <w:color w:val="202529"/>
                <w:sz w:val="31"/>
              </w:rPr>
              <w:t xml:space="preserve"> - B.S., Computer Science </w:t>
            </w: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2010 - 2014</w:t>
            </w:r>
          </w:p>
        </w:tc>
        <w:tc>
          <w:tcPr>
            <w:tcW w:type="dxa" w:w="3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6" w:after="0"/>
              <w:ind w:left="0" w:right="212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Chicago, IL</w:t>
            </w:r>
          </w:p>
          <w:p>
            <w:pPr>
              <w:autoSpaceDN w:val="0"/>
              <w:autoSpaceDE w:val="0"/>
              <w:widowControl/>
              <w:spacing w:line="240" w:lineRule="auto" w:before="684" w:after="0"/>
              <w:ind w:left="0" w:right="212" w:firstLine="0"/>
              <w:jc w:val="righ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666666"/>
                <w:sz w:val="25"/>
              </w:rPr>
              <w:t>Pittsburgh, PA</w:t>
            </w:r>
          </w:p>
        </w:tc>
      </w:tr>
    </w:tbl>
    <w:p>
      <w:pPr>
        <w:autoSpaceDN w:val="0"/>
        <w:autoSpaceDE w:val="0"/>
        <w:widowControl/>
        <w:spacing w:line="245" w:lineRule="auto" w:before="364" w:after="0"/>
        <w:ind w:left="432" w:right="576" w:firstLine="0"/>
        <w:jc w:val="left"/>
      </w:pPr>
      <w:r>
        <w:rPr>
          <w:rFonts w:ascii="Spectral" w:hAnsi="Spectral" w:eastAsia="Spectral"/>
          <w:b/>
          <w:i w:val="0"/>
          <w:color w:val="000000"/>
          <w:sz w:val="31"/>
        </w:rPr>
        <w:t xml:space="preserve">SKILLS </w:t>
      </w:r>
      <w:r>
        <w:br/>
      </w:r>
      <w:r>
        <w:rPr>
          <w:w w:val="98.45999908447266"/>
          <w:rFonts w:ascii="Open Sans" w:hAnsi="Open Sans" w:eastAsia="Open Sans"/>
          <w:b w:val="0"/>
          <w:i w:val="0"/>
          <w:color w:val="202529"/>
          <w:sz w:val="25"/>
        </w:rPr>
        <w:t xml:space="preserve">HTML/ CSS; SQL (PostgreSQL, Oracle); JavaScript (Angular); Python (Django); REST APIs (GraphQL); </w:t>
      </w:r>
      <w:r>
        <w:rPr>
          <w:w w:val="98.45999908447266"/>
          <w:rFonts w:ascii="Open Sans" w:hAnsi="Open Sans" w:eastAsia="Open Sans"/>
          <w:b w:val="0"/>
          <w:i w:val="0"/>
          <w:color w:val="202529"/>
          <w:sz w:val="25"/>
        </w:rPr>
        <w:t>AWS (Redshift, S3); Git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linkedin.com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