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DA547" w14:textId="77777777" w:rsidR="002C7CDE" w:rsidRDefault="002C7CDE" w:rsidP="002C7CDE">
      <w:pPr>
        <w:spacing w:line="259" w:lineRule="auto"/>
        <w:ind w:firstLine="0"/>
        <w:jc w:val="center"/>
      </w:pPr>
    </w:p>
    <w:p w14:paraId="178E68A6" w14:textId="77777777" w:rsidR="002C7CDE" w:rsidRDefault="002C7CDE" w:rsidP="002C7CDE">
      <w:pPr>
        <w:spacing w:line="259" w:lineRule="auto"/>
        <w:ind w:firstLine="0"/>
        <w:jc w:val="center"/>
      </w:pPr>
    </w:p>
    <w:p w14:paraId="492EABCE" w14:textId="77777777" w:rsidR="002C7CDE" w:rsidRDefault="002C7CDE" w:rsidP="002C7CDE">
      <w:pPr>
        <w:spacing w:line="259" w:lineRule="auto"/>
        <w:ind w:firstLine="0"/>
        <w:jc w:val="center"/>
      </w:pPr>
    </w:p>
    <w:p w14:paraId="773E8DE1" w14:textId="77777777" w:rsidR="002C7CDE" w:rsidRDefault="002C7CDE" w:rsidP="002C7CDE">
      <w:pPr>
        <w:spacing w:line="259" w:lineRule="auto"/>
        <w:ind w:firstLine="0"/>
        <w:jc w:val="center"/>
      </w:pPr>
    </w:p>
    <w:p w14:paraId="014BC0C2" w14:textId="1E81DE6C" w:rsidR="002C7CDE" w:rsidRDefault="002C7CDE" w:rsidP="002C7CDE">
      <w:pPr>
        <w:spacing w:line="259" w:lineRule="auto"/>
        <w:ind w:firstLine="0"/>
        <w:jc w:val="center"/>
      </w:pPr>
      <w:r>
        <w:t>MURDOCH UNIVERSITY</w:t>
      </w:r>
    </w:p>
    <w:p w14:paraId="522E8B45" w14:textId="77777777" w:rsidR="002C7CDE" w:rsidRDefault="002C7CDE" w:rsidP="002C7CDE">
      <w:pPr>
        <w:spacing w:line="259" w:lineRule="auto"/>
        <w:ind w:firstLine="0"/>
        <w:jc w:val="center"/>
      </w:pPr>
      <w:r>
        <w:t>ICT616 Data Resources Management</w:t>
      </w:r>
    </w:p>
    <w:p w14:paraId="5EA1CA21" w14:textId="77777777" w:rsidR="002C7CDE" w:rsidRDefault="002C7CDE" w:rsidP="002C7CDE">
      <w:pPr>
        <w:spacing w:line="259" w:lineRule="auto"/>
        <w:ind w:firstLine="0"/>
        <w:jc w:val="center"/>
      </w:pPr>
    </w:p>
    <w:p w14:paraId="7FD44726" w14:textId="77777777" w:rsidR="002C7CDE" w:rsidRDefault="002C7CDE" w:rsidP="002C7CDE">
      <w:pPr>
        <w:spacing w:line="259" w:lineRule="auto"/>
        <w:ind w:firstLine="0"/>
        <w:jc w:val="center"/>
      </w:pPr>
      <w:r>
        <w:t>Semester 2, 2020</w:t>
      </w:r>
    </w:p>
    <w:p w14:paraId="61C8E40B" w14:textId="77777777" w:rsidR="00CA5CC2" w:rsidRDefault="002C7CDE" w:rsidP="002C7CDE">
      <w:pPr>
        <w:spacing w:line="259" w:lineRule="auto"/>
        <w:ind w:firstLine="0"/>
        <w:jc w:val="center"/>
      </w:pPr>
      <w:r>
        <w:t>ASSIGNMENT 2</w:t>
      </w:r>
    </w:p>
    <w:p w14:paraId="6FE86389" w14:textId="1D293103" w:rsidR="00CA5CC2" w:rsidRDefault="002C668F" w:rsidP="002C7CDE">
      <w:pPr>
        <w:spacing w:line="259" w:lineRule="auto"/>
        <w:ind w:firstLine="0"/>
        <w:jc w:val="center"/>
      </w:pPr>
      <w:r>
        <w:t>Question 1.</w:t>
      </w:r>
      <w:r w:rsidR="00CA5CC2">
        <w:t>B</w:t>
      </w:r>
    </w:p>
    <w:p w14:paraId="32F1A296" w14:textId="415B8ACB" w:rsidR="0030052B" w:rsidRDefault="0030052B" w:rsidP="002C7CDE">
      <w:pPr>
        <w:spacing w:line="259" w:lineRule="auto"/>
        <w:ind w:firstLine="0"/>
        <w:jc w:val="center"/>
      </w:pPr>
      <w:r>
        <w:br w:type="page"/>
      </w:r>
    </w:p>
    <w:p w14:paraId="4B6F6940" w14:textId="0C7783ED" w:rsidR="00987D8F" w:rsidRDefault="009129DB">
      <w:r>
        <w:lastRenderedPageBreak/>
        <w:t>For this project the US states covid</w:t>
      </w:r>
      <w:r w:rsidR="00EA4CAF">
        <w:t>-19</w:t>
      </w:r>
      <w:r>
        <w:t xml:space="preserve"> data set is considered.  In order to analyse the dataset, at first the data set is checked for any kind of inconsistencies such as missing values. When checked using python code, it is found that there are no missing values. </w:t>
      </w:r>
    </w:p>
    <w:p w14:paraId="43B10F42" w14:textId="37CBAC2D" w:rsidR="009129DB" w:rsidRDefault="009129DB"/>
    <w:p w14:paraId="0843BF3B" w14:textId="3BFA47CF" w:rsidR="0030052B" w:rsidRDefault="0030052B">
      <w:r>
        <w:t xml:space="preserve"> For preparing the </w:t>
      </w:r>
      <w:r w:rsidR="0078721D">
        <w:t>data different</w:t>
      </w:r>
      <w:r w:rsidR="00EA4CAF">
        <w:t xml:space="preserve"> </w:t>
      </w:r>
      <w:r w:rsidR="0078721D">
        <w:t>tools are</w:t>
      </w:r>
      <w:r w:rsidR="00EA4CAF">
        <w:t xml:space="preserve"> used in  created workspace  inside the </w:t>
      </w:r>
      <w:r w:rsidR="0078721D">
        <w:t xml:space="preserve">RapidMiner workspace </w:t>
      </w:r>
      <w:r>
        <w:t xml:space="preserve">. </w:t>
      </w:r>
    </w:p>
    <w:p w14:paraId="7AF3F6C2" w14:textId="7F25F292" w:rsidR="009129DB" w:rsidRDefault="009129DB">
      <w:r>
        <w:t xml:space="preserve">Following table shows the descriptive statistics for the dataset, </w:t>
      </w:r>
    </w:p>
    <w:p w14:paraId="36889EA6" w14:textId="727A1577" w:rsidR="00EA4CAF" w:rsidRDefault="009129DB">
      <w:pPr>
        <w:rPr>
          <w:rFonts w:asciiTheme="minorHAnsi" w:hAnsiTheme="minorHAnsi"/>
          <w:sz w:val="22"/>
        </w:rPr>
      </w:pPr>
      <w:r>
        <w:fldChar w:fldCharType="begin"/>
      </w:r>
      <w:r>
        <w:instrText xml:space="preserve"> LINK </w:instrText>
      </w:r>
      <w:r w:rsidR="00EA4CAF">
        <w:instrText xml:space="preserve">Excel.SheetBinaryMacroEnabled.12 D:\\Anirban_FL\\1000INRtask\\describe.csv describe!R1C1:R9C4 </w:instrText>
      </w:r>
      <w:r>
        <w:instrText xml:space="preserve">\a \f 5 \h  \* MERGEFORMAT </w:instrText>
      </w:r>
      <w:r w:rsidR="00EA4CAF">
        <w:fldChar w:fldCharType="separate"/>
      </w:r>
    </w:p>
    <w:tbl>
      <w:tblPr>
        <w:tblStyle w:val="TableGrid"/>
        <w:tblW w:w="6025" w:type="dxa"/>
        <w:jc w:val="center"/>
        <w:tblLook w:val="04A0" w:firstRow="1" w:lastRow="0" w:firstColumn="1" w:lastColumn="0" w:noHBand="0" w:noVBand="1"/>
      </w:tblPr>
      <w:tblGrid>
        <w:gridCol w:w="1450"/>
        <w:gridCol w:w="1773"/>
        <w:gridCol w:w="1773"/>
        <w:gridCol w:w="1773"/>
      </w:tblGrid>
      <w:tr w:rsidR="00EA4CAF" w:rsidRPr="00EA4CAF" w14:paraId="1B94E839" w14:textId="77777777" w:rsidTr="004D763D">
        <w:trPr>
          <w:trHeight w:val="288"/>
          <w:jc w:val="center"/>
        </w:trPr>
        <w:tc>
          <w:tcPr>
            <w:tcW w:w="1264" w:type="dxa"/>
            <w:noWrap/>
            <w:hideMark/>
          </w:tcPr>
          <w:p w14:paraId="3C33C5E9" w14:textId="1E8D8734" w:rsidR="00EA4CAF" w:rsidRPr="00EA4CAF" w:rsidRDefault="00EA4CAF">
            <w:pPr>
              <w:rPr>
                <w:rFonts w:asciiTheme="minorHAnsi" w:hAnsiTheme="minorHAnsi"/>
                <w:sz w:val="22"/>
              </w:rPr>
            </w:pPr>
          </w:p>
        </w:tc>
        <w:tc>
          <w:tcPr>
            <w:tcW w:w="1587" w:type="dxa"/>
            <w:noWrap/>
            <w:hideMark/>
          </w:tcPr>
          <w:p w14:paraId="293C5004" w14:textId="77777777" w:rsidR="00EA4CAF" w:rsidRPr="00EA4CAF" w:rsidRDefault="00EA4CAF">
            <w:pPr>
              <w:rPr>
                <w:rFonts w:asciiTheme="minorHAnsi" w:hAnsiTheme="minorHAnsi"/>
                <w:sz w:val="22"/>
              </w:rPr>
            </w:pPr>
            <w:r w:rsidRPr="00EA4CAF">
              <w:rPr>
                <w:rFonts w:asciiTheme="minorHAnsi" w:hAnsiTheme="minorHAnsi"/>
                <w:sz w:val="22"/>
              </w:rPr>
              <w:t>fips</w:t>
            </w:r>
          </w:p>
        </w:tc>
        <w:tc>
          <w:tcPr>
            <w:tcW w:w="1587" w:type="dxa"/>
            <w:noWrap/>
            <w:hideMark/>
          </w:tcPr>
          <w:p w14:paraId="09D6712A" w14:textId="77777777" w:rsidR="00EA4CAF" w:rsidRPr="00EA4CAF" w:rsidRDefault="00EA4CAF">
            <w:pPr>
              <w:rPr>
                <w:rFonts w:asciiTheme="minorHAnsi" w:hAnsiTheme="minorHAnsi"/>
                <w:sz w:val="22"/>
              </w:rPr>
            </w:pPr>
            <w:r w:rsidRPr="00EA4CAF">
              <w:rPr>
                <w:rFonts w:asciiTheme="minorHAnsi" w:hAnsiTheme="minorHAnsi"/>
                <w:sz w:val="22"/>
              </w:rPr>
              <w:t>cases</w:t>
            </w:r>
          </w:p>
        </w:tc>
        <w:tc>
          <w:tcPr>
            <w:tcW w:w="1587" w:type="dxa"/>
            <w:noWrap/>
            <w:hideMark/>
          </w:tcPr>
          <w:p w14:paraId="02C00538" w14:textId="77777777" w:rsidR="00EA4CAF" w:rsidRPr="00EA4CAF" w:rsidRDefault="00EA4CAF">
            <w:pPr>
              <w:rPr>
                <w:rFonts w:asciiTheme="minorHAnsi" w:hAnsiTheme="minorHAnsi"/>
                <w:sz w:val="22"/>
              </w:rPr>
            </w:pPr>
            <w:r w:rsidRPr="00EA4CAF">
              <w:rPr>
                <w:rFonts w:asciiTheme="minorHAnsi" w:hAnsiTheme="minorHAnsi"/>
                <w:sz w:val="22"/>
              </w:rPr>
              <w:t>deaths</w:t>
            </w:r>
          </w:p>
        </w:tc>
      </w:tr>
      <w:tr w:rsidR="00EA4CAF" w:rsidRPr="00EA4CAF" w14:paraId="033FCE6C" w14:textId="77777777" w:rsidTr="004D763D">
        <w:trPr>
          <w:trHeight w:val="288"/>
          <w:jc w:val="center"/>
        </w:trPr>
        <w:tc>
          <w:tcPr>
            <w:tcW w:w="1264" w:type="dxa"/>
            <w:noWrap/>
            <w:hideMark/>
          </w:tcPr>
          <w:p w14:paraId="3A9D9300" w14:textId="77777777" w:rsidR="00EA4CAF" w:rsidRPr="00EA4CAF" w:rsidRDefault="00EA4CAF">
            <w:pPr>
              <w:rPr>
                <w:rFonts w:asciiTheme="minorHAnsi" w:hAnsiTheme="minorHAnsi"/>
                <w:sz w:val="22"/>
              </w:rPr>
            </w:pPr>
            <w:r w:rsidRPr="00EA4CAF">
              <w:rPr>
                <w:rFonts w:asciiTheme="minorHAnsi" w:hAnsiTheme="minorHAnsi"/>
                <w:sz w:val="22"/>
              </w:rPr>
              <w:t>count</w:t>
            </w:r>
          </w:p>
        </w:tc>
        <w:tc>
          <w:tcPr>
            <w:tcW w:w="1587" w:type="dxa"/>
            <w:noWrap/>
            <w:hideMark/>
          </w:tcPr>
          <w:p w14:paraId="4A1D2BA2" w14:textId="77777777" w:rsidR="00EA4CAF" w:rsidRPr="00EA4CAF" w:rsidRDefault="00EA4CAF" w:rsidP="00EA4CAF">
            <w:pPr>
              <w:rPr>
                <w:rFonts w:asciiTheme="minorHAnsi" w:hAnsiTheme="minorHAnsi"/>
                <w:sz w:val="22"/>
              </w:rPr>
            </w:pPr>
            <w:r w:rsidRPr="00EA4CAF">
              <w:rPr>
                <w:rFonts w:asciiTheme="minorHAnsi" w:hAnsiTheme="minorHAnsi"/>
                <w:sz w:val="22"/>
              </w:rPr>
              <w:t>12279</w:t>
            </w:r>
          </w:p>
        </w:tc>
        <w:tc>
          <w:tcPr>
            <w:tcW w:w="1587" w:type="dxa"/>
            <w:noWrap/>
            <w:hideMark/>
          </w:tcPr>
          <w:p w14:paraId="5C1FCE60" w14:textId="77777777" w:rsidR="00EA4CAF" w:rsidRPr="00EA4CAF" w:rsidRDefault="00EA4CAF" w:rsidP="00EA4CAF">
            <w:pPr>
              <w:rPr>
                <w:rFonts w:asciiTheme="minorHAnsi" w:hAnsiTheme="minorHAnsi"/>
                <w:sz w:val="22"/>
              </w:rPr>
            </w:pPr>
            <w:r w:rsidRPr="00EA4CAF">
              <w:rPr>
                <w:rFonts w:asciiTheme="minorHAnsi" w:hAnsiTheme="minorHAnsi"/>
                <w:sz w:val="22"/>
              </w:rPr>
              <w:t>12279</w:t>
            </w:r>
          </w:p>
        </w:tc>
        <w:tc>
          <w:tcPr>
            <w:tcW w:w="1587" w:type="dxa"/>
            <w:noWrap/>
            <w:hideMark/>
          </w:tcPr>
          <w:p w14:paraId="4B3D21A0" w14:textId="77777777" w:rsidR="00EA4CAF" w:rsidRPr="00EA4CAF" w:rsidRDefault="00EA4CAF" w:rsidP="00EA4CAF">
            <w:pPr>
              <w:rPr>
                <w:rFonts w:asciiTheme="minorHAnsi" w:hAnsiTheme="minorHAnsi"/>
                <w:sz w:val="22"/>
              </w:rPr>
            </w:pPr>
            <w:r w:rsidRPr="00EA4CAF">
              <w:rPr>
                <w:rFonts w:asciiTheme="minorHAnsi" w:hAnsiTheme="minorHAnsi"/>
                <w:sz w:val="22"/>
              </w:rPr>
              <w:t>12279</w:t>
            </w:r>
          </w:p>
        </w:tc>
      </w:tr>
      <w:tr w:rsidR="00EA4CAF" w:rsidRPr="00EA4CAF" w14:paraId="1CA3E74A" w14:textId="77777777" w:rsidTr="004D763D">
        <w:trPr>
          <w:trHeight w:val="288"/>
          <w:jc w:val="center"/>
        </w:trPr>
        <w:tc>
          <w:tcPr>
            <w:tcW w:w="1264" w:type="dxa"/>
            <w:noWrap/>
            <w:hideMark/>
          </w:tcPr>
          <w:p w14:paraId="41DEA9CD" w14:textId="77777777" w:rsidR="00EA4CAF" w:rsidRPr="00EA4CAF" w:rsidRDefault="00EA4CAF" w:rsidP="00EA4CAF">
            <w:pPr>
              <w:rPr>
                <w:rFonts w:asciiTheme="minorHAnsi" w:hAnsiTheme="minorHAnsi"/>
                <w:sz w:val="22"/>
              </w:rPr>
            </w:pPr>
            <w:r w:rsidRPr="00EA4CAF">
              <w:rPr>
                <w:rFonts w:asciiTheme="minorHAnsi" w:hAnsiTheme="minorHAnsi"/>
                <w:sz w:val="22"/>
              </w:rPr>
              <w:t>mean</w:t>
            </w:r>
          </w:p>
        </w:tc>
        <w:tc>
          <w:tcPr>
            <w:tcW w:w="1587" w:type="dxa"/>
            <w:noWrap/>
            <w:hideMark/>
          </w:tcPr>
          <w:p w14:paraId="1624E988" w14:textId="77777777" w:rsidR="00EA4CAF" w:rsidRPr="00EA4CAF" w:rsidRDefault="00EA4CAF" w:rsidP="00EA4CAF">
            <w:pPr>
              <w:rPr>
                <w:rFonts w:asciiTheme="minorHAnsi" w:hAnsiTheme="minorHAnsi"/>
                <w:sz w:val="22"/>
              </w:rPr>
            </w:pPr>
            <w:r w:rsidRPr="00EA4CAF">
              <w:rPr>
                <w:rFonts w:asciiTheme="minorHAnsi" w:hAnsiTheme="minorHAnsi"/>
                <w:sz w:val="22"/>
              </w:rPr>
              <w:t>31.85577</w:t>
            </w:r>
          </w:p>
        </w:tc>
        <w:tc>
          <w:tcPr>
            <w:tcW w:w="1587" w:type="dxa"/>
            <w:noWrap/>
            <w:hideMark/>
          </w:tcPr>
          <w:p w14:paraId="211FB889" w14:textId="77777777" w:rsidR="00EA4CAF" w:rsidRPr="00EA4CAF" w:rsidRDefault="00EA4CAF" w:rsidP="00EA4CAF">
            <w:pPr>
              <w:rPr>
                <w:rFonts w:asciiTheme="minorHAnsi" w:hAnsiTheme="minorHAnsi"/>
                <w:sz w:val="22"/>
              </w:rPr>
            </w:pPr>
            <w:r w:rsidRPr="00EA4CAF">
              <w:rPr>
                <w:rFonts w:asciiTheme="minorHAnsi" w:hAnsiTheme="minorHAnsi"/>
                <w:sz w:val="22"/>
              </w:rPr>
              <w:t>56404.21</w:t>
            </w:r>
          </w:p>
        </w:tc>
        <w:tc>
          <w:tcPr>
            <w:tcW w:w="1587" w:type="dxa"/>
            <w:noWrap/>
            <w:hideMark/>
          </w:tcPr>
          <w:p w14:paraId="58F7271A" w14:textId="77777777" w:rsidR="00EA4CAF" w:rsidRPr="00EA4CAF" w:rsidRDefault="00EA4CAF" w:rsidP="00EA4CAF">
            <w:pPr>
              <w:rPr>
                <w:rFonts w:asciiTheme="minorHAnsi" w:hAnsiTheme="minorHAnsi"/>
                <w:sz w:val="22"/>
              </w:rPr>
            </w:pPr>
            <w:r w:rsidRPr="00EA4CAF">
              <w:rPr>
                <w:rFonts w:asciiTheme="minorHAnsi" w:hAnsiTheme="minorHAnsi"/>
                <w:sz w:val="22"/>
              </w:rPr>
              <w:t>2033.969</w:t>
            </w:r>
          </w:p>
        </w:tc>
      </w:tr>
      <w:tr w:rsidR="00EA4CAF" w:rsidRPr="00EA4CAF" w14:paraId="37CD0268" w14:textId="77777777" w:rsidTr="004D763D">
        <w:trPr>
          <w:trHeight w:val="288"/>
          <w:jc w:val="center"/>
        </w:trPr>
        <w:tc>
          <w:tcPr>
            <w:tcW w:w="1264" w:type="dxa"/>
            <w:noWrap/>
            <w:hideMark/>
          </w:tcPr>
          <w:p w14:paraId="56ECC95D" w14:textId="77777777" w:rsidR="00EA4CAF" w:rsidRPr="00EA4CAF" w:rsidRDefault="00EA4CAF" w:rsidP="00EA4CAF">
            <w:pPr>
              <w:rPr>
                <w:rFonts w:asciiTheme="minorHAnsi" w:hAnsiTheme="minorHAnsi"/>
                <w:sz w:val="22"/>
              </w:rPr>
            </w:pPr>
            <w:r w:rsidRPr="00EA4CAF">
              <w:rPr>
                <w:rFonts w:asciiTheme="minorHAnsi" w:hAnsiTheme="minorHAnsi"/>
                <w:sz w:val="22"/>
              </w:rPr>
              <w:t>std</w:t>
            </w:r>
          </w:p>
        </w:tc>
        <w:tc>
          <w:tcPr>
            <w:tcW w:w="1587" w:type="dxa"/>
            <w:noWrap/>
            <w:hideMark/>
          </w:tcPr>
          <w:p w14:paraId="54F5D990" w14:textId="77777777" w:rsidR="00EA4CAF" w:rsidRPr="00EA4CAF" w:rsidRDefault="00EA4CAF" w:rsidP="00EA4CAF">
            <w:pPr>
              <w:rPr>
                <w:rFonts w:asciiTheme="minorHAnsi" w:hAnsiTheme="minorHAnsi"/>
                <w:sz w:val="22"/>
              </w:rPr>
            </w:pPr>
            <w:r w:rsidRPr="00EA4CAF">
              <w:rPr>
                <w:rFonts w:asciiTheme="minorHAnsi" w:hAnsiTheme="minorHAnsi"/>
                <w:sz w:val="22"/>
              </w:rPr>
              <w:t>18.61078</w:t>
            </w:r>
          </w:p>
        </w:tc>
        <w:tc>
          <w:tcPr>
            <w:tcW w:w="1587" w:type="dxa"/>
            <w:noWrap/>
            <w:hideMark/>
          </w:tcPr>
          <w:p w14:paraId="76A84EEA" w14:textId="77777777" w:rsidR="00EA4CAF" w:rsidRPr="00EA4CAF" w:rsidRDefault="00EA4CAF" w:rsidP="00EA4CAF">
            <w:pPr>
              <w:rPr>
                <w:rFonts w:asciiTheme="minorHAnsi" w:hAnsiTheme="minorHAnsi"/>
                <w:sz w:val="22"/>
              </w:rPr>
            </w:pPr>
            <w:r w:rsidRPr="00EA4CAF">
              <w:rPr>
                <w:rFonts w:asciiTheme="minorHAnsi" w:hAnsiTheme="minorHAnsi"/>
                <w:sz w:val="22"/>
              </w:rPr>
              <w:t>110606</w:t>
            </w:r>
          </w:p>
        </w:tc>
        <w:tc>
          <w:tcPr>
            <w:tcW w:w="1587" w:type="dxa"/>
            <w:noWrap/>
            <w:hideMark/>
          </w:tcPr>
          <w:p w14:paraId="31E84C89" w14:textId="77777777" w:rsidR="00EA4CAF" w:rsidRPr="00EA4CAF" w:rsidRDefault="00EA4CAF" w:rsidP="00EA4CAF">
            <w:pPr>
              <w:rPr>
                <w:rFonts w:asciiTheme="minorHAnsi" w:hAnsiTheme="minorHAnsi"/>
                <w:sz w:val="22"/>
              </w:rPr>
            </w:pPr>
            <w:r w:rsidRPr="00EA4CAF">
              <w:rPr>
                <w:rFonts w:asciiTheme="minorHAnsi" w:hAnsiTheme="minorHAnsi"/>
                <w:sz w:val="22"/>
              </w:rPr>
              <w:t>4500.918</w:t>
            </w:r>
          </w:p>
        </w:tc>
      </w:tr>
      <w:tr w:rsidR="00EA4CAF" w:rsidRPr="00EA4CAF" w14:paraId="25FA0871" w14:textId="77777777" w:rsidTr="004D763D">
        <w:trPr>
          <w:trHeight w:val="288"/>
          <w:jc w:val="center"/>
        </w:trPr>
        <w:tc>
          <w:tcPr>
            <w:tcW w:w="1264" w:type="dxa"/>
            <w:noWrap/>
            <w:hideMark/>
          </w:tcPr>
          <w:p w14:paraId="4EE21311" w14:textId="77777777" w:rsidR="00EA4CAF" w:rsidRPr="00EA4CAF" w:rsidRDefault="00EA4CAF" w:rsidP="00EA4CAF">
            <w:pPr>
              <w:rPr>
                <w:rFonts w:asciiTheme="minorHAnsi" w:hAnsiTheme="minorHAnsi"/>
                <w:sz w:val="22"/>
              </w:rPr>
            </w:pPr>
            <w:r w:rsidRPr="00EA4CAF">
              <w:rPr>
                <w:rFonts w:asciiTheme="minorHAnsi" w:hAnsiTheme="minorHAnsi"/>
                <w:sz w:val="22"/>
              </w:rPr>
              <w:t>min</w:t>
            </w:r>
          </w:p>
        </w:tc>
        <w:tc>
          <w:tcPr>
            <w:tcW w:w="1587" w:type="dxa"/>
            <w:noWrap/>
            <w:hideMark/>
          </w:tcPr>
          <w:p w14:paraId="5202515C" w14:textId="77777777" w:rsidR="00EA4CAF" w:rsidRPr="00EA4CAF" w:rsidRDefault="00EA4CAF" w:rsidP="00EA4CAF">
            <w:pPr>
              <w:rPr>
                <w:rFonts w:asciiTheme="minorHAnsi" w:hAnsiTheme="minorHAnsi"/>
                <w:sz w:val="22"/>
              </w:rPr>
            </w:pPr>
            <w:r w:rsidRPr="00EA4CAF">
              <w:rPr>
                <w:rFonts w:asciiTheme="minorHAnsi" w:hAnsiTheme="minorHAnsi"/>
                <w:sz w:val="22"/>
              </w:rPr>
              <w:t>1</w:t>
            </w:r>
          </w:p>
        </w:tc>
        <w:tc>
          <w:tcPr>
            <w:tcW w:w="1587" w:type="dxa"/>
            <w:noWrap/>
            <w:hideMark/>
          </w:tcPr>
          <w:p w14:paraId="3DF81CA0" w14:textId="77777777" w:rsidR="00EA4CAF" w:rsidRPr="00EA4CAF" w:rsidRDefault="00EA4CAF" w:rsidP="00EA4CAF">
            <w:pPr>
              <w:rPr>
                <w:rFonts w:asciiTheme="minorHAnsi" w:hAnsiTheme="minorHAnsi"/>
                <w:sz w:val="22"/>
              </w:rPr>
            </w:pPr>
            <w:r w:rsidRPr="00EA4CAF">
              <w:rPr>
                <w:rFonts w:asciiTheme="minorHAnsi" w:hAnsiTheme="minorHAnsi"/>
                <w:sz w:val="22"/>
              </w:rPr>
              <w:t>1</w:t>
            </w:r>
          </w:p>
        </w:tc>
        <w:tc>
          <w:tcPr>
            <w:tcW w:w="1587" w:type="dxa"/>
            <w:noWrap/>
            <w:hideMark/>
          </w:tcPr>
          <w:p w14:paraId="726EF6AC" w14:textId="77777777" w:rsidR="00EA4CAF" w:rsidRPr="00EA4CAF" w:rsidRDefault="00EA4CAF" w:rsidP="00EA4CAF">
            <w:pPr>
              <w:rPr>
                <w:rFonts w:asciiTheme="minorHAnsi" w:hAnsiTheme="minorHAnsi"/>
                <w:sz w:val="22"/>
              </w:rPr>
            </w:pPr>
            <w:r w:rsidRPr="00EA4CAF">
              <w:rPr>
                <w:rFonts w:asciiTheme="minorHAnsi" w:hAnsiTheme="minorHAnsi"/>
                <w:sz w:val="22"/>
              </w:rPr>
              <w:t>0</w:t>
            </w:r>
          </w:p>
        </w:tc>
      </w:tr>
      <w:tr w:rsidR="00EA4CAF" w:rsidRPr="00EA4CAF" w14:paraId="472A52F4" w14:textId="77777777" w:rsidTr="004D763D">
        <w:trPr>
          <w:trHeight w:val="288"/>
          <w:jc w:val="center"/>
        </w:trPr>
        <w:tc>
          <w:tcPr>
            <w:tcW w:w="1264" w:type="dxa"/>
            <w:noWrap/>
            <w:hideMark/>
          </w:tcPr>
          <w:p w14:paraId="04229685" w14:textId="77777777" w:rsidR="00EA4CAF" w:rsidRPr="00EA4CAF" w:rsidRDefault="00EA4CAF" w:rsidP="00EA4CAF">
            <w:pPr>
              <w:rPr>
                <w:rFonts w:asciiTheme="minorHAnsi" w:hAnsiTheme="minorHAnsi"/>
                <w:sz w:val="22"/>
              </w:rPr>
            </w:pPr>
            <w:r w:rsidRPr="00EA4CAF">
              <w:rPr>
                <w:rFonts w:asciiTheme="minorHAnsi" w:hAnsiTheme="minorHAnsi"/>
                <w:sz w:val="22"/>
              </w:rPr>
              <w:t>25%</w:t>
            </w:r>
          </w:p>
        </w:tc>
        <w:tc>
          <w:tcPr>
            <w:tcW w:w="1587" w:type="dxa"/>
            <w:noWrap/>
            <w:hideMark/>
          </w:tcPr>
          <w:p w14:paraId="3DF51A06" w14:textId="77777777" w:rsidR="00EA4CAF" w:rsidRPr="00EA4CAF" w:rsidRDefault="00EA4CAF" w:rsidP="00EA4CAF">
            <w:pPr>
              <w:rPr>
                <w:rFonts w:asciiTheme="minorHAnsi" w:hAnsiTheme="minorHAnsi"/>
                <w:sz w:val="22"/>
              </w:rPr>
            </w:pPr>
            <w:r w:rsidRPr="00EA4CAF">
              <w:rPr>
                <w:rFonts w:asciiTheme="minorHAnsi" w:hAnsiTheme="minorHAnsi"/>
                <w:sz w:val="22"/>
              </w:rPr>
              <w:t>17</w:t>
            </w:r>
          </w:p>
        </w:tc>
        <w:tc>
          <w:tcPr>
            <w:tcW w:w="1587" w:type="dxa"/>
            <w:noWrap/>
            <w:hideMark/>
          </w:tcPr>
          <w:p w14:paraId="7EF42A5F" w14:textId="77777777" w:rsidR="00EA4CAF" w:rsidRPr="00EA4CAF" w:rsidRDefault="00EA4CAF" w:rsidP="00EA4CAF">
            <w:pPr>
              <w:rPr>
                <w:rFonts w:asciiTheme="minorHAnsi" w:hAnsiTheme="minorHAnsi"/>
                <w:sz w:val="22"/>
              </w:rPr>
            </w:pPr>
            <w:r w:rsidRPr="00EA4CAF">
              <w:rPr>
                <w:rFonts w:asciiTheme="minorHAnsi" w:hAnsiTheme="minorHAnsi"/>
                <w:sz w:val="22"/>
              </w:rPr>
              <w:t>1738.5</w:t>
            </w:r>
          </w:p>
        </w:tc>
        <w:tc>
          <w:tcPr>
            <w:tcW w:w="1587" w:type="dxa"/>
            <w:noWrap/>
            <w:hideMark/>
          </w:tcPr>
          <w:p w14:paraId="780A88AD" w14:textId="77777777" w:rsidR="00EA4CAF" w:rsidRPr="00EA4CAF" w:rsidRDefault="00EA4CAF" w:rsidP="00EA4CAF">
            <w:pPr>
              <w:rPr>
                <w:rFonts w:asciiTheme="minorHAnsi" w:hAnsiTheme="minorHAnsi"/>
                <w:sz w:val="22"/>
              </w:rPr>
            </w:pPr>
            <w:r w:rsidRPr="00EA4CAF">
              <w:rPr>
                <w:rFonts w:asciiTheme="minorHAnsi" w:hAnsiTheme="minorHAnsi"/>
                <w:sz w:val="22"/>
              </w:rPr>
              <w:t>42</w:t>
            </w:r>
          </w:p>
        </w:tc>
      </w:tr>
      <w:tr w:rsidR="00EA4CAF" w:rsidRPr="00EA4CAF" w14:paraId="0D49C408" w14:textId="77777777" w:rsidTr="004D763D">
        <w:trPr>
          <w:trHeight w:val="288"/>
          <w:jc w:val="center"/>
        </w:trPr>
        <w:tc>
          <w:tcPr>
            <w:tcW w:w="1264" w:type="dxa"/>
            <w:noWrap/>
            <w:hideMark/>
          </w:tcPr>
          <w:p w14:paraId="3DBD2917" w14:textId="77777777" w:rsidR="00EA4CAF" w:rsidRPr="00EA4CAF" w:rsidRDefault="00EA4CAF" w:rsidP="00EA4CAF">
            <w:pPr>
              <w:rPr>
                <w:rFonts w:asciiTheme="minorHAnsi" w:hAnsiTheme="minorHAnsi"/>
                <w:sz w:val="22"/>
              </w:rPr>
            </w:pPr>
            <w:r w:rsidRPr="00EA4CAF">
              <w:rPr>
                <w:rFonts w:asciiTheme="minorHAnsi" w:hAnsiTheme="minorHAnsi"/>
                <w:sz w:val="22"/>
              </w:rPr>
              <w:t>50%</w:t>
            </w:r>
          </w:p>
        </w:tc>
        <w:tc>
          <w:tcPr>
            <w:tcW w:w="1587" w:type="dxa"/>
            <w:noWrap/>
            <w:hideMark/>
          </w:tcPr>
          <w:p w14:paraId="1CDE3804" w14:textId="77777777" w:rsidR="00EA4CAF" w:rsidRPr="00EA4CAF" w:rsidRDefault="00EA4CAF" w:rsidP="00EA4CAF">
            <w:pPr>
              <w:rPr>
                <w:rFonts w:asciiTheme="minorHAnsi" w:hAnsiTheme="minorHAnsi"/>
                <w:sz w:val="22"/>
              </w:rPr>
            </w:pPr>
            <w:r w:rsidRPr="00EA4CAF">
              <w:rPr>
                <w:rFonts w:asciiTheme="minorHAnsi" w:hAnsiTheme="minorHAnsi"/>
                <w:sz w:val="22"/>
              </w:rPr>
              <w:t>31</w:t>
            </w:r>
          </w:p>
        </w:tc>
        <w:tc>
          <w:tcPr>
            <w:tcW w:w="1587" w:type="dxa"/>
            <w:noWrap/>
            <w:hideMark/>
          </w:tcPr>
          <w:p w14:paraId="1417B112" w14:textId="77777777" w:rsidR="00EA4CAF" w:rsidRPr="00EA4CAF" w:rsidRDefault="00EA4CAF" w:rsidP="00EA4CAF">
            <w:pPr>
              <w:rPr>
                <w:rFonts w:asciiTheme="minorHAnsi" w:hAnsiTheme="minorHAnsi"/>
                <w:sz w:val="22"/>
              </w:rPr>
            </w:pPr>
            <w:r w:rsidRPr="00EA4CAF">
              <w:rPr>
                <w:rFonts w:asciiTheme="minorHAnsi" w:hAnsiTheme="minorHAnsi"/>
                <w:sz w:val="22"/>
              </w:rPr>
              <w:t>14755</w:t>
            </w:r>
          </w:p>
        </w:tc>
        <w:tc>
          <w:tcPr>
            <w:tcW w:w="1587" w:type="dxa"/>
            <w:noWrap/>
            <w:hideMark/>
          </w:tcPr>
          <w:p w14:paraId="6BF0BB2E" w14:textId="77777777" w:rsidR="00EA4CAF" w:rsidRPr="00EA4CAF" w:rsidRDefault="00EA4CAF" w:rsidP="00EA4CAF">
            <w:pPr>
              <w:rPr>
                <w:rFonts w:asciiTheme="minorHAnsi" w:hAnsiTheme="minorHAnsi"/>
                <w:sz w:val="22"/>
              </w:rPr>
            </w:pPr>
            <w:r w:rsidRPr="00EA4CAF">
              <w:rPr>
                <w:rFonts w:asciiTheme="minorHAnsi" w:hAnsiTheme="minorHAnsi"/>
                <w:sz w:val="22"/>
              </w:rPr>
              <w:t>418</w:t>
            </w:r>
          </w:p>
        </w:tc>
      </w:tr>
      <w:tr w:rsidR="00EA4CAF" w:rsidRPr="00EA4CAF" w14:paraId="67526BD7" w14:textId="77777777" w:rsidTr="004D763D">
        <w:trPr>
          <w:trHeight w:val="288"/>
          <w:jc w:val="center"/>
        </w:trPr>
        <w:tc>
          <w:tcPr>
            <w:tcW w:w="1264" w:type="dxa"/>
            <w:noWrap/>
            <w:hideMark/>
          </w:tcPr>
          <w:p w14:paraId="61F2252B" w14:textId="77777777" w:rsidR="00EA4CAF" w:rsidRPr="00EA4CAF" w:rsidRDefault="00EA4CAF" w:rsidP="00EA4CAF">
            <w:pPr>
              <w:rPr>
                <w:rFonts w:asciiTheme="minorHAnsi" w:hAnsiTheme="minorHAnsi"/>
                <w:sz w:val="22"/>
              </w:rPr>
            </w:pPr>
            <w:r w:rsidRPr="00EA4CAF">
              <w:rPr>
                <w:rFonts w:asciiTheme="minorHAnsi" w:hAnsiTheme="minorHAnsi"/>
                <w:sz w:val="22"/>
              </w:rPr>
              <w:t>75%</w:t>
            </w:r>
          </w:p>
        </w:tc>
        <w:tc>
          <w:tcPr>
            <w:tcW w:w="1587" w:type="dxa"/>
            <w:noWrap/>
            <w:hideMark/>
          </w:tcPr>
          <w:p w14:paraId="2188E0A7" w14:textId="77777777" w:rsidR="00EA4CAF" w:rsidRPr="00EA4CAF" w:rsidRDefault="00EA4CAF" w:rsidP="00EA4CAF">
            <w:pPr>
              <w:rPr>
                <w:rFonts w:asciiTheme="minorHAnsi" w:hAnsiTheme="minorHAnsi"/>
                <w:sz w:val="22"/>
              </w:rPr>
            </w:pPr>
            <w:r w:rsidRPr="00EA4CAF">
              <w:rPr>
                <w:rFonts w:asciiTheme="minorHAnsi" w:hAnsiTheme="minorHAnsi"/>
                <w:sz w:val="22"/>
              </w:rPr>
              <w:t>46</w:t>
            </w:r>
          </w:p>
        </w:tc>
        <w:tc>
          <w:tcPr>
            <w:tcW w:w="1587" w:type="dxa"/>
            <w:noWrap/>
            <w:hideMark/>
          </w:tcPr>
          <w:p w14:paraId="1B1F2E14" w14:textId="77777777" w:rsidR="00EA4CAF" w:rsidRPr="00EA4CAF" w:rsidRDefault="00EA4CAF" w:rsidP="00EA4CAF">
            <w:pPr>
              <w:rPr>
                <w:rFonts w:asciiTheme="minorHAnsi" w:hAnsiTheme="minorHAnsi"/>
                <w:sz w:val="22"/>
              </w:rPr>
            </w:pPr>
            <w:r w:rsidRPr="00EA4CAF">
              <w:rPr>
                <w:rFonts w:asciiTheme="minorHAnsi" w:hAnsiTheme="minorHAnsi"/>
                <w:sz w:val="22"/>
              </w:rPr>
              <w:t>62707</w:t>
            </w:r>
          </w:p>
        </w:tc>
        <w:tc>
          <w:tcPr>
            <w:tcW w:w="1587" w:type="dxa"/>
            <w:noWrap/>
            <w:hideMark/>
          </w:tcPr>
          <w:p w14:paraId="16376CB7" w14:textId="77777777" w:rsidR="00EA4CAF" w:rsidRPr="00EA4CAF" w:rsidRDefault="00EA4CAF" w:rsidP="00EA4CAF">
            <w:pPr>
              <w:rPr>
                <w:rFonts w:asciiTheme="minorHAnsi" w:hAnsiTheme="minorHAnsi"/>
                <w:sz w:val="22"/>
              </w:rPr>
            </w:pPr>
            <w:r w:rsidRPr="00EA4CAF">
              <w:rPr>
                <w:rFonts w:asciiTheme="minorHAnsi" w:hAnsiTheme="minorHAnsi"/>
                <w:sz w:val="22"/>
              </w:rPr>
              <w:t>1904.5</w:t>
            </w:r>
          </w:p>
        </w:tc>
      </w:tr>
      <w:tr w:rsidR="00EA4CAF" w:rsidRPr="00EA4CAF" w14:paraId="2A586AFD" w14:textId="77777777" w:rsidTr="004D763D">
        <w:trPr>
          <w:trHeight w:val="288"/>
          <w:jc w:val="center"/>
        </w:trPr>
        <w:tc>
          <w:tcPr>
            <w:tcW w:w="1264" w:type="dxa"/>
            <w:noWrap/>
            <w:hideMark/>
          </w:tcPr>
          <w:p w14:paraId="5FFFFC42" w14:textId="77777777" w:rsidR="00EA4CAF" w:rsidRPr="00EA4CAF" w:rsidRDefault="00EA4CAF" w:rsidP="00EA4CAF">
            <w:pPr>
              <w:rPr>
                <w:rFonts w:asciiTheme="minorHAnsi" w:hAnsiTheme="minorHAnsi"/>
                <w:sz w:val="22"/>
              </w:rPr>
            </w:pPr>
            <w:r w:rsidRPr="00EA4CAF">
              <w:rPr>
                <w:rFonts w:asciiTheme="minorHAnsi" w:hAnsiTheme="minorHAnsi"/>
                <w:sz w:val="22"/>
              </w:rPr>
              <w:t>max</w:t>
            </w:r>
          </w:p>
        </w:tc>
        <w:tc>
          <w:tcPr>
            <w:tcW w:w="1587" w:type="dxa"/>
            <w:noWrap/>
            <w:hideMark/>
          </w:tcPr>
          <w:p w14:paraId="7A7D520E" w14:textId="77777777" w:rsidR="00EA4CAF" w:rsidRPr="00EA4CAF" w:rsidRDefault="00EA4CAF" w:rsidP="00EA4CAF">
            <w:pPr>
              <w:rPr>
                <w:rFonts w:asciiTheme="minorHAnsi" w:hAnsiTheme="minorHAnsi"/>
                <w:sz w:val="22"/>
              </w:rPr>
            </w:pPr>
            <w:r w:rsidRPr="00EA4CAF">
              <w:rPr>
                <w:rFonts w:asciiTheme="minorHAnsi" w:hAnsiTheme="minorHAnsi"/>
                <w:sz w:val="22"/>
              </w:rPr>
              <w:t>78</w:t>
            </w:r>
          </w:p>
        </w:tc>
        <w:tc>
          <w:tcPr>
            <w:tcW w:w="1587" w:type="dxa"/>
            <w:noWrap/>
            <w:hideMark/>
          </w:tcPr>
          <w:p w14:paraId="34C1DA5F" w14:textId="77777777" w:rsidR="00EA4CAF" w:rsidRPr="00EA4CAF" w:rsidRDefault="00EA4CAF" w:rsidP="00EA4CAF">
            <w:pPr>
              <w:rPr>
                <w:rFonts w:asciiTheme="minorHAnsi" w:hAnsiTheme="minorHAnsi"/>
                <w:sz w:val="22"/>
              </w:rPr>
            </w:pPr>
            <w:r w:rsidRPr="00EA4CAF">
              <w:rPr>
                <w:rFonts w:asciiTheme="minorHAnsi" w:hAnsiTheme="minorHAnsi"/>
                <w:sz w:val="22"/>
              </w:rPr>
              <w:t>857076</w:t>
            </w:r>
          </w:p>
        </w:tc>
        <w:tc>
          <w:tcPr>
            <w:tcW w:w="1587" w:type="dxa"/>
            <w:noWrap/>
            <w:hideMark/>
          </w:tcPr>
          <w:p w14:paraId="0BE34EF3" w14:textId="77777777" w:rsidR="00EA4CAF" w:rsidRPr="00EA4CAF" w:rsidRDefault="00EA4CAF" w:rsidP="00EA4CAF">
            <w:pPr>
              <w:rPr>
                <w:rFonts w:asciiTheme="minorHAnsi" w:hAnsiTheme="minorHAnsi"/>
                <w:sz w:val="22"/>
              </w:rPr>
            </w:pPr>
            <w:r w:rsidRPr="00EA4CAF">
              <w:rPr>
                <w:rFonts w:asciiTheme="minorHAnsi" w:hAnsiTheme="minorHAnsi"/>
                <w:sz w:val="22"/>
              </w:rPr>
              <w:t>32879</w:t>
            </w:r>
          </w:p>
        </w:tc>
      </w:tr>
    </w:tbl>
    <w:p w14:paraId="1B0A3FE9" w14:textId="5DE55A27" w:rsidR="002C2918" w:rsidRDefault="009129DB">
      <w:r>
        <w:fldChar w:fldCharType="end"/>
      </w:r>
    </w:p>
    <w:p w14:paraId="42C074A4" w14:textId="681318C8" w:rsidR="004D763D" w:rsidRDefault="004D763D">
      <w:r>
        <w:tab/>
      </w:r>
      <w:r w:rsidR="00924D97">
        <w:t xml:space="preserve">For the us-counties dataset, following is the descriptive statistics; </w:t>
      </w:r>
    </w:p>
    <w:tbl>
      <w:tblPr>
        <w:tblStyle w:val="TableGrid"/>
        <w:tblW w:w="0" w:type="auto"/>
        <w:jc w:val="center"/>
        <w:tblLook w:val="04A0" w:firstRow="1" w:lastRow="0" w:firstColumn="1" w:lastColumn="0" w:noHBand="0" w:noVBand="1"/>
      </w:tblPr>
      <w:tblGrid>
        <w:gridCol w:w="1470"/>
        <w:gridCol w:w="1836"/>
        <w:gridCol w:w="1836"/>
        <w:gridCol w:w="1836"/>
      </w:tblGrid>
      <w:tr w:rsidR="00924D97" w:rsidRPr="00924D97" w14:paraId="41D57528" w14:textId="77777777" w:rsidTr="00924D97">
        <w:trPr>
          <w:trHeight w:val="288"/>
          <w:jc w:val="center"/>
        </w:trPr>
        <w:tc>
          <w:tcPr>
            <w:tcW w:w="960" w:type="dxa"/>
            <w:noWrap/>
            <w:hideMark/>
          </w:tcPr>
          <w:p w14:paraId="31C8F6F5" w14:textId="77777777" w:rsidR="00924D97" w:rsidRPr="00924D97" w:rsidRDefault="00924D97" w:rsidP="00924D97"/>
        </w:tc>
        <w:tc>
          <w:tcPr>
            <w:tcW w:w="960" w:type="dxa"/>
            <w:noWrap/>
            <w:hideMark/>
          </w:tcPr>
          <w:p w14:paraId="05B6DCDD" w14:textId="77777777" w:rsidR="00924D97" w:rsidRPr="00924D97" w:rsidRDefault="00924D97">
            <w:r w:rsidRPr="00924D97">
              <w:t>fips</w:t>
            </w:r>
          </w:p>
        </w:tc>
        <w:tc>
          <w:tcPr>
            <w:tcW w:w="960" w:type="dxa"/>
            <w:noWrap/>
            <w:hideMark/>
          </w:tcPr>
          <w:p w14:paraId="5343C52E" w14:textId="77777777" w:rsidR="00924D97" w:rsidRPr="00924D97" w:rsidRDefault="00924D97">
            <w:r w:rsidRPr="00924D97">
              <w:t>cases</w:t>
            </w:r>
          </w:p>
        </w:tc>
        <w:tc>
          <w:tcPr>
            <w:tcW w:w="960" w:type="dxa"/>
            <w:noWrap/>
            <w:hideMark/>
          </w:tcPr>
          <w:p w14:paraId="69F046B5" w14:textId="77777777" w:rsidR="00924D97" w:rsidRPr="00924D97" w:rsidRDefault="00924D97">
            <w:r w:rsidRPr="00924D97">
              <w:t>deaths</w:t>
            </w:r>
          </w:p>
        </w:tc>
      </w:tr>
      <w:tr w:rsidR="00924D97" w:rsidRPr="00924D97" w14:paraId="399DCACA" w14:textId="77777777" w:rsidTr="00924D97">
        <w:trPr>
          <w:trHeight w:val="288"/>
          <w:jc w:val="center"/>
        </w:trPr>
        <w:tc>
          <w:tcPr>
            <w:tcW w:w="960" w:type="dxa"/>
            <w:noWrap/>
            <w:hideMark/>
          </w:tcPr>
          <w:p w14:paraId="34FC4C7C" w14:textId="77777777" w:rsidR="00924D97" w:rsidRPr="00924D97" w:rsidRDefault="00924D97">
            <w:r w:rsidRPr="00924D97">
              <w:t>count</w:t>
            </w:r>
          </w:p>
        </w:tc>
        <w:tc>
          <w:tcPr>
            <w:tcW w:w="960" w:type="dxa"/>
            <w:noWrap/>
            <w:hideMark/>
          </w:tcPr>
          <w:p w14:paraId="4E0EF96D" w14:textId="77777777" w:rsidR="00924D97" w:rsidRPr="00924D97" w:rsidRDefault="00924D97" w:rsidP="00924D97">
            <w:r w:rsidRPr="00924D97">
              <w:t>615984</w:t>
            </w:r>
          </w:p>
        </w:tc>
        <w:tc>
          <w:tcPr>
            <w:tcW w:w="960" w:type="dxa"/>
            <w:noWrap/>
            <w:hideMark/>
          </w:tcPr>
          <w:p w14:paraId="2F83B645" w14:textId="77777777" w:rsidR="00924D97" w:rsidRPr="00924D97" w:rsidRDefault="00924D97" w:rsidP="00924D97">
            <w:r w:rsidRPr="00924D97">
              <w:t>621964</w:t>
            </w:r>
          </w:p>
        </w:tc>
        <w:tc>
          <w:tcPr>
            <w:tcW w:w="960" w:type="dxa"/>
            <w:noWrap/>
            <w:hideMark/>
          </w:tcPr>
          <w:p w14:paraId="6AF44F94" w14:textId="77777777" w:rsidR="00924D97" w:rsidRPr="00924D97" w:rsidRDefault="00924D97" w:rsidP="00924D97">
            <w:r w:rsidRPr="00924D97">
              <w:t>621964</w:t>
            </w:r>
          </w:p>
        </w:tc>
      </w:tr>
      <w:tr w:rsidR="00924D97" w:rsidRPr="00924D97" w14:paraId="333BA998" w14:textId="77777777" w:rsidTr="00924D97">
        <w:trPr>
          <w:trHeight w:val="288"/>
          <w:jc w:val="center"/>
        </w:trPr>
        <w:tc>
          <w:tcPr>
            <w:tcW w:w="960" w:type="dxa"/>
            <w:noWrap/>
            <w:hideMark/>
          </w:tcPr>
          <w:p w14:paraId="7579821E" w14:textId="77777777" w:rsidR="00924D97" w:rsidRPr="00924D97" w:rsidRDefault="00924D97" w:rsidP="00924D97">
            <w:r w:rsidRPr="00924D97">
              <w:t>mean</w:t>
            </w:r>
          </w:p>
        </w:tc>
        <w:tc>
          <w:tcPr>
            <w:tcW w:w="960" w:type="dxa"/>
            <w:noWrap/>
            <w:hideMark/>
          </w:tcPr>
          <w:p w14:paraId="5181B7D4" w14:textId="77777777" w:rsidR="00924D97" w:rsidRPr="00924D97" w:rsidRDefault="00924D97" w:rsidP="00924D97">
            <w:r w:rsidRPr="00924D97">
              <w:t>31170.61</w:t>
            </w:r>
          </w:p>
        </w:tc>
        <w:tc>
          <w:tcPr>
            <w:tcW w:w="960" w:type="dxa"/>
            <w:noWrap/>
            <w:hideMark/>
          </w:tcPr>
          <w:p w14:paraId="78760E76" w14:textId="77777777" w:rsidR="00924D97" w:rsidRPr="00924D97" w:rsidRDefault="00924D97" w:rsidP="00924D97">
            <w:r w:rsidRPr="00924D97">
              <w:t>1113.573</w:t>
            </w:r>
          </w:p>
        </w:tc>
        <w:tc>
          <w:tcPr>
            <w:tcW w:w="960" w:type="dxa"/>
            <w:noWrap/>
            <w:hideMark/>
          </w:tcPr>
          <w:p w14:paraId="6415CBE3" w14:textId="77777777" w:rsidR="00924D97" w:rsidRPr="00924D97" w:rsidRDefault="00924D97" w:rsidP="00924D97">
            <w:r w:rsidRPr="00924D97">
              <w:t>40.07909</w:t>
            </w:r>
          </w:p>
        </w:tc>
      </w:tr>
      <w:tr w:rsidR="00924D97" w:rsidRPr="00924D97" w14:paraId="2D98BAE0" w14:textId="77777777" w:rsidTr="00924D97">
        <w:trPr>
          <w:trHeight w:val="288"/>
          <w:jc w:val="center"/>
        </w:trPr>
        <w:tc>
          <w:tcPr>
            <w:tcW w:w="960" w:type="dxa"/>
            <w:noWrap/>
            <w:hideMark/>
          </w:tcPr>
          <w:p w14:paraId="12E5F5CD" w14:textId="77777777" w:rsidR="00924D97" w:rsidRPr="00924D97" w:rsidRDefault="00924D97" w:rsidP="00924D97">
            <w:r w:rsidRPr="00924D97">
              <w:t>std</w:t>
            </w:r>
          </w:p>
        </w:tc>
        <w:tc>
          <w:tcPr>
            <w:tcW w:w="960" w:type="dxa"/>
            <w:noWrap/>
            <w:hideMark/>
          </w:tcPr>
          <w:p w14:paraId="1B137B30" w14:textId="77777777" w:rsidR="00924D97" w:rsidRPr="00924D97" w:rsidRDefault="00924D97" w:rsidP="00924D97">
            <w:r w:rsidRPr="00924D97">
              <w:t>16266.08</w:t>
            </w:r>
          </w:p>
        </w:tc>
        <w:tc>
          <w:tcPr>
            <w:tcW w:w="960" w:type="dxa"/>
            <w:noWrap/>
            <w:hideMark/>
          </w:tcPr>
          <w:p w14:paraId="55699F60" w14:textId="77777777" w:rsidR="00924D97" w:rsidRPr="00924D97" w:rsidRDefault="00924D97" w:rsidP="00924D97">
            <w:r w:rsidRPr="00924D97">
              <w:t>6650.846</w:t>
            </w:r>
          </w:p>
        </w:tc>
        <w:tc>
          <w:tcPr>
            <w:tcW w:w="960" w:type="dxa"/>
            <w:noWrap/>
            <w:hideMark/>
          </w:tcPr>
          <w:p w14:paraId="501415E4" w14:textId="77777777" w:rsidR="00924D97" w:rsidRPr="00924D97" w:rsidRDefault="00924D97" w:rsidP="00924D97">
            <w:r w:rsidRPr="00924D97">
              <w:t>415.1296</w:t>
            </w:r>
          </w:p>
        </w:tc>
      </w:tr>
      <w:tr w:rsidR="00924D97" w:rsidRPr="00924D97" w14:paraId="3B9CDED6" w14:textId="77777777" w:rsidTr="00924D97">
        <w:trPr>
          <w:trHeight w:val="288"/>
          <w:jc w:val="center"/>
        </w:trPr>
        <w:tc>
          <w:tcPr>
            <w:tcW w:w="960" w:type="dxa"/>
            <w:noWrap/>
            <w:hideMark/>
          </w:tcPr>
          <w:p w14:paraId="5745DE31" w14:textId="77777777" w:rsidR="00924D97" w:rsidRPr="00924D97" w:rsidRDefault="00924D97" w:rsidP="00924D97">
            <w:r w:rsidRPr="00924D97">
              <w:lastRenderedPageBreak/>
              <w:t>min</w:t>
            </w:r>
          </w:p>
        </w:tc>
        <w:tc>
          <w:tcPr>
            <w:tcW w:w="960" w:type="dxa"/>
            <w:noWrap/>
            <w:hideMark/>
          </w:tcPr>
          <w:p w14:paraId="2E69EE32" w14:textId="77777777" w:rsidR="00924D97" w:rsidRPr="00924D97" w:rsidRDefault="00924D97" w:rsidP="00924D97">
            <w:r w:rsidRPr="00924D97">
              <w:t>1001</w:t>
            </w:r>
          </w:p>
        </w:tc>
        <w:tc>
          <w:tcPr>
            <w:tcW w:w="960" w:type="dxa"/>
            <w:noWrap/>
            <w:hideMark/>
          </w:tcPr>
          <w:p w14:paraId="30E3B953" w14:textId="77777777" w:rsidR="00924D97" w:rsidRPr="00924D97" w:rsidRDefault="00924D97" w:rsidP="00924D97">
            <w:r w:rsidRPr="00924D97">
              <w:t>0</w:t>
            </w:r>
          </w:p>
        </w:tc>
        <w:tc>
          <w:tcPr>
            <w:tcW w:w="960" w:type="dxa"/>
            <w:noWrap/>
            <w:hideMark/>
          </w:tcPr>
          <w:p w14:paraId="2B4971BB" w14:textId="77777777" w:rsidR="00924D97" w:rsidRPr="00924D97" w:rsidRDefault="00924D97" w:rsidP="00924D97">
            <w:r w:rsidRPr="00924D97">
              <w:t>0</w:t>
            </w:r>
          </w:p>
        </w:tc>
      </w:tr>
      <w:tr w:rsidR="00924D97" w:rsidRPr="00924D97" w14:paraId="65CBF3B6" w14:textId="77777777" w:rsidTr="00924D97">
        <w:trPr>
          <w:trHeight w:val="288"/>
          <w:jc w:val="center"/>
        </w:trPr>
        <w:tc>
          <w:tcPr>
            <w:tcW w:w="960" w:type="dxa"/>
            <w:noWrap/>
            <w:hideMark/>
          </w:tcPr>
          <w:p w14:paraId="0C1D91A9" w14:textId="77777777" w:rsidR="00924D97" w:rsidRPr="00924D97" w:rsidRDefault="00924D97" w:rsidP="00924D97">
            <w:r w:rsidRPr="00924D97">
              <w:t>25%</w:t>
            </w:r>
          </w:p>
        </w:tc>
        <w:tc>
          <w:tcPr>
            <w:tcW w:w="960" w:type="dxa"/>
            <w:noWrap/>
            <w:hideMark/>
          </w:tcPr>
          <w:p w14:paraId="6569B2AB" w14:textId="77777777" w:rsidR="00924D97" w:rsidRPr="00924D97" w:rsidRDefault="00924D97" w:rsidP="00924D97">
            <w:r w:rsidRPr="00924D97">
              <w:t>18169</w:t>
            </w:r>
          </w:p>
        </w:tc>
        <w:tc>
          <w:tcPr>
            <w:tcW w:w="960" w:type="dxa"/>
            <w:noWrap/>
            <w:hideMark/>
          </w:tcPr>
          <w:p w14:paraId="22F845C1" w14:textId="77777777" w:rsidR="00924D97" w:rsidRPr="00924D97" w:rsidRDefault="00924D97" w:rsidP="00924D97">
            <w:r w:rsidRPr="00924D97">
              <w:t>18</w:t>
            </w:r>
          </w:p>
        </w:tc>
        <w:tc>
          <w:tcPr>
            <w:tcW w:w="960" w:type="dxa"/>
            <w:noWrap/>
            <w:hideMark/>
          </w:tcPr>
          <w:p w14:paraId="2998CBB7" w14:textId="77777777" w:rsidR="00924D97" w:rsidRPr="00924D97" w:rsidRDefault="00924D97" w:rsidP="00924D97">
            <w:r w:rsidRPr="00924D97">
              <w:t>0</w:t>
            </w:r>
          </w:p>
        </w:tc>
      </w:tr>
      <w:tr w:rsidR="00924D97" w:rsidRPr="00924D97" w14:paraId="6901AEE7" w14:textId="77777777" w:rsidTr="00924D97">
        <w:trPr>
          <w:trHeight w:val="288"/>
          <w:jc w:val="center"/>
        </w:trPr>
        <w:tc>
          <w:tcPr>
            <w:tcW w:w="960" w:type="dxa"/>
            <w:noWrap/>
            <w:hideMark/>
          </w:tcPr>
          <w:p w14:paraId="5C516ADA" w14:textId="77777777" w:rsidR="00924D97" w:rsidRPr="00924D97" w:rsidRDefault="00924D97" w:rsidP="00924D97">
            <w:r w:rsidRPr="00924D97">
              <w:t>50%</w:t>
            </w:r>
          </w:p>
        </w:tc>
        <w:tc>
          <w:tcPr>
            <w:tcW w:w="960" w:type="dxa"/>
            <w:noWrap/>
            <w:hideMark/>
          </w:tcPr>
          <w:p w14:paraId="3A7D0FF4" w14:textId="77777777" w:rsidR="00924D97" w:rsidRPr="00924D97" w:rsidRDefault="00924D97" w:rsidP="00924D97">
            <w:r w:rsidRPr="00924D97">
              <w:t>29195</w:t>
            </w:r>
          </w:p>
        </w:tc>
        <w:tc>
          <w:tcPr>
            <w:tcW w:w="960" w:type="dxa"/>
            <w:noWrap/>
            <w:hideMark/>
          </w:tcPr>
          <w:p w14:paraId="6AD9C68D" w14:textId="77777777" w:rsidR="00924D97" w:rsidRPr="00924D97" w:rsidRDefault="00924D97" w:rsidP="00924D97">
            <w:r w:rsidRPr="00924D97">
              <w:t>97</w:t>
            </w:r>
          </w:p>
        </w:tc>
        <w:tc>
          <w:tcPr>
            <w:tcW w:w="960" w:type="dxa"/>
            <w:noWrap/>
            <w:hideMark/>
          </w:tcPr>
          <w:p w14:paraId="3FA2F0EE" w14:textId="77777777" w:rsidR="00924D97" w:rsidRPr="00924D97" w:rsidRDefault="00924D97" w:rsidP="00924D97">
            <w:r w:rsidRPr="00924D97">
              <w:t>2</w:t>
            </w:r>
          </w:p>
        </w:tc>
      </w:tr>
      <w:tr w:rsidR="00924D97" w:rsidRPr="00924D97" w14:paraId="12A4D72E" w14:textId="77777777" w:rsidTr="00924D97">
        <w:trPr>
          <w:trHeight w:val="288"/>
          <w:jc w:val="center"/>
        </w:trPr>
        <w:tc>
          <w:tcPr>
            <w:tcW w:w="960" w:type="dxa"/>
            <w:noWrap/>
            <w:hideMark/>
          </w:tcPr>
          <w:p w14:paraId="009FC8F6" w14:textId="77777777" w:rsidR="00924D97" w:rsidRPr="00924D97" w:rsidRDefault="00924D97" w:rsidP="00924D97">
            <w:r w:rsidRPr="00924D97">
              <w:t>75%</w:t>
            </w:r>
          </w:p>
        </w:tc>
        <w:tc>
          <w:tcPr>
            <w:tcW w:w="960" w:type="dxa"/>
            <w:noWrap/>
            <w:hideMark/>
          </w:tcPr>
          <w:p w14:paraId="0CED2E35" w14:textId="77777777" w:rsidR="00924D97" w:rsidRPr="00924D97" w:rsidRDefault="00924D97" w:rsidP="00924D97">
            <w:r w:rsidRPr="00924D97">
              <w:t>46091</w:t>
            </w:r>
          </w:p>
        </w:tc>
        <w:tc>
          <w:tcPr>
            <w:tcW w:w="960" w:type="dxa"/>
            <w:noWrap/>
            <w:hideMark/>
          </w:tcPr>
          <w:p w14:paraId="02125A83" w14:textId="77777777" w:rsidR="00924D97" w:rsidRPr="00924D97" w:rsidRDefault="00924D97" w:rsidP="00924D97">
            <w:r w:rsidRPr="00924D97">
              <w:t>462</w:t>
            </w:r>
          </w:p>
        </w:tc>
        <w:tc>
          <w:tcPr>
            <w:tcW w:w="960" w:type="dxa"/>
            <w:noWrap/>
            <w:hideMark/>
          </w:tcPr>
          <w:p w14:paraId="1526F57F" w14:textId="77777777" w:rsidR="00924D97" w:rsidRPr="00924D97" w:rsidRDefault="00924D97" w:rsidP="00924D97">
            <w:r w:rsidRPr="00924D97">
              <w:t>11</w:t>
            </w:r>
          </w:p>
        </w:tc>
      </w:tr>
      <w:tr w:rsidR="00924D97" w:rsidRPr="00924D97" w14:paraId="15B8FFEA" w14:textId="77777777" w:rsidTr="00924D97">
        <w:trPr>
          <w:trHeight w:val="288"/>
          <w:jc w:val="center"/>
        </w:trPr>
        <w:tc>
          <w:tcPr>
            <w:tcW w:w="960" w:type="dxa"/>
            <w:noWrap/>
            <w:hideMark/>
          </w:tcPr>
          <w:p w14:paraId="58DFBDDD" w14:textId="77777777" w:rsidR="00924D97" w:rsidRPr="00924D97" w:rsidRDefault="00924D97" w:rsidP="00924D97">
            <w:r w:rsidRPr="00924D97">
              <w:t>max</w:t>
            </w:r>
          </w:p>
        </w:tc>
        <w:tc>
          <w:tcPr>
            <w:tcW w:w="960" w:type="dxa"/>
            <w:noWrap/>
            <w:hideMark/>
          </w:tcPr>
          <w:p w14:paraId="1A83A7AF" w14:textId="77777777" w:rsidR="00924D97" w:rsidRPr="00924D97" w:rsidRDefault="00924D97" w:rsidP="00924D97">
            <w:r w:rsidRPr="00924D97">
              <w:t>78030</w:t>
            </w:r>
          </w:p>
        </w:tc>
        <w:tc>
          <w:tcPr>
            <w:tcW w:w="960" w:type="dxa"/>
            <w:noWrap/>
            <w:hideMark/>
          </w:tcPr>
          <w:p w14:paraId="47C49F05" w14:textId="77777777" w:rsidR="00924D97" w:rsidRPr="00924D97" w:rsidRDefault="00924D97" w:rsidP="00924D97">
            <w:r w:rsidRPr="00924D97">
              <w:t>282135</w:t>
            </w:r>
          </w:p>
        </w:tc>
        <w:tc>
          <w:tcPr>
            <w:tcW w:w="960" w:type="dxa"/>
            <w:noWrap/>
            <w:hideMark/>
          </w:tcPr>
          <w:p w14:paraId="5D15505E" w14:textId="77777777" w:rsidR="00924D97" w:rsidRPr="00924D97" w:rsidRDefault="00924D97" w:rsidP="00924D97">
            <w:r w:rsidRPr="00924D97">
              <w:t>23883</w:t>
            </w:r>
          </w:p>
        </w:tc>
      </w:tr>
    </w:tbl>
    <w:p w14:paraId="6DD7BF66" w14:textId="73DB7035" w:rsidR="009129DB" w:rsidRDefault="009129DB"/>
    <w:p w14:paraId="446C964B" w14:textId="3A3661C5" w:rsidR="00924D97" w:rsidRDefault="00924D97">
      <w:r w:rsidRPr="00D062F8">
        <w:drawing>
          <wp:inline distT="0" distB="0" distL="0" distR="0" wp14:anchorId="52A7D0C5" wp14:editId="291F8B79">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07640"/>
                    </a:xfrm>
                    <a:prstGeom prst="rect">
                      <a:avLst/>
                    </a:prstGeom>
                  </pic:spPr>
                </pic:pic>
              </a:graphicData>
            </a:graphic>
          </wp:inline>
        </w:drawing>
      </w:r>
    </w:p>
    <w:p w14:paraId="2A837F84" w14:textId="77777777" w:rsidR="00534D92" w:rsidRDefault="00924D97">
      <w:r>
        <w:t xml:space="preserve">When explored in the data statistics tab </w:t>
      </w:r>
      <w:r w:rsidR="00534D92">
        <w:t xml:space="preserve">it is found that there are no mission values in us-states dataset but in case of the us-counties data set, it is found that there are 6314 missing values for the column of the fips. </w:t>
      </w:r>
    </w:p>
    <w:p w14:paraId="5351A0FA" w14:textId="093BEC1F" w:rsidR="00924D97" w:rsidRDefault="00534D92">
      <w:r>
        <w:t xml:space="preserve"> In order to cleanse and prepare the </w:t>
      </w:r>
      <w:r w:rsidR="00970CE6">
        <w:t xml:space="preserve">dataset, the missing values are replaced with the average value of that column using the “replace missing value operator.” The operator can also replace the </w:t>
      </w:r>
      <w:r w:rsidR="00924D97">
        <w:t xml:space="preserve"> </w:t>
      </w:r>
      <w:r w:rsidR="00970CE6">
        <w:t>missing values by minimum, maximum, zeroes or with the user specified values.</w:t>
      </w:r>
    </w:p>
    <w:p w14:paraId="5BD55BC0" w14:textId="232DC78B" w:rsidR="00602F82" w:rsidRDefault="00602F82"/>
    <w:p w14:paraId="55D8DA06" w14:textId="77777777" w:rsidR="00602F82" w:rsidRDefault="00602F82" w:rsidP="00602F82">
      <w:r>
        <w:t xml:space="preserve">For the recorded cases in the different states, the following plot is created.  </w:t>
      </w:r>
    </w:p>
    <w:p w14:paraId="7B30F011" w14:textId="77777777" w:rsidR="00602F82" w:rsidRDefault="00602F82" w:rsidP="00602F82"/>
    <w:p w14:paraId="1F76BEDA" w14:textId="5ADE2957" w:rsidR="00602F82" w:rsidRDefault="00602F82" w:rsidP="00602F82"/>
    <w:p w14:paraId="298482A5" w14:textId="77777777" w:rsidR="00602F82" w:rsidRDefault="00602F82" w:rsidP="00602F82">
      <w:r>
        <w:t>Here, as expected New York had the highest number of cases. But surprisingly the cases in California, Texas and Florida is comparatively high too.</w:t>
      </w:r>
    </w:p>
    <w:p w14:paraId="69323174" w14:textId="77777777" w:rsidR="00605ADF" w:rsidRDefault="00602F82">
      <w:r>
        <w:t>Following</w:t>
      </w:r>
      <w:r w:rsidR="00970CE6">
        <w:t xml:space="preserve"> cluster tree is generates using the </w:t>
      </w:r>
      <w:r w:rsidR="00605ADF">
        <w:t>dataset;</w:t>
      </w:r>
    </w:p>
    <w:p w14:paraId="2E4CDD77" w14:textId="0CF94DC8" w:rsidR="00602F82" w:rsidRDefault="00605ADF">
      <w:r w:rsidRPr="00605ADF">
        <w:drawing>
          <wp:inline distT="0" distB="0" distL="0" distR="0" wp14:anchorId="5329A86E" wp14:editId="75C7D580">
            <wp:extent cx="5865424" cy="2781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6933" cy="2786757"/>
                    </a:xfrm>
                    <a:prstGeom prst="rect">
                      <a:avLst/>
                    </a:prstGeom>
                  </pic:spPr>
                </pic:pic>
              </a:graphicData>
            </a:graphic>
          </wp:inline>
        </w:drawing>
      </w:r>
      <w:r w:rsidR="00602F82">
        <w:t xml:space="preserve"> </w:t>
      </w:r>
    </w:p>
    <w:p w14:paraId="55EED51D" w14:textId="4672AA27" w:rsidR="002C2918" w:rsidRDefault="002C2918"/>
    <w:p w14:paraId="4C31FADD" w14:textId="7A8E3405" w:rsidR="00605ADF" w:rsidRDefault="002C2918" w:rsidP="00605ADF">
      <w:r>
        <w:t xml:space="preserve"> </w:t>
      </w:r>
      <w:r w:rsidR="00605ADF">
        <w:t>Highest number of cases are recorded for the California city which can be seen in the following visualization;</w:t>
      </w:r>
    </w:p>
    <w:p w14:paraId="1BF6EC68" w14:textId="6E8732B5" w:rsidR="00605ADF" w:rsidRDefault="00605ADF" w:rsidP="00605ADF">
      <w:r w:rsidRPr="00605ADF">
        <w:drawing>
          <wp:inline distT="0" distB="0" distL="0" distR="0" wp14:anchorId="53B1393F" wp14:editId="33D7A76F">
            <wp:extent cx="5731510" cy="2698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8750"/>
                    </a:xfrm>
                    <a:prstGeom prst="rect">
                      <a:avLst/>
                    </a:prstGeom>
                  </pic:spPr>
                </pic:pic>
              </a:graphicData>
            </a:graphic>
          </wp:inline>
        </w:drawing>
      </w:r>
    </w:p>
    <w:p w14:paraId="365BDCC0" w14:textId="77777777" w:rsidR="002C2918" w:rsidRDefault="002C2918">
      <w:r>
        <w:lastRenderedPageBreak/>
        <w:t>Highest number of deaths are recorded for New York and lowest is for Northern Mariana Islands.</w:t>
      </w:r>
    </w:p>
    <w:p w14:paraId="42C074CC" w14:textId="5C964E8D" w:rsidR="002C2918" w:rsidRDefault="002C2918" w:rsidP="00602F82">
      <w:r>
        <w:t xml:space="preserve"> </w:t>
      </w:r>
      <w:r w:rsidR="00605ADF" w:rsidRPr="00605ADF">
        <w:drawing>
          <wp:inline distT="0" distB="0" distL="0" distR="0" wp14:anchorId="0D50509E" wp14:editId="51BEE08C">
            <wp:extent cx="5731510" cy="2771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71140"/>
                    </a:xfrm>
                    <a:prstGeom prst="rect">
                      <a:avLst/>
                    </a:prstGeom>
                  </pic:spPr>
                </pic:pic>
              </a:graphicData>
            </a:graphic>
          </wp:inline>
        </w:drawing>
      </w:r>
    </w:p>
    <w:sectPr w:rsidR="002C2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DB"/>
    <w:rsid w:val="001710A4"/>
    <w:rsid w:val="0019549B"/>
    <w:rsid w:val="002C1E55"/>
    <w:rsid w:val="002C2918"/>
    <w:rsid w:val="002C668F"/>
    <w:rsid w:val="002C7CDE"/>
    <w:rsid w:val="0030052B"/>
    <w:rsid w:val="00444F29"/>
    <w:rsid w:val="004D763D"/>
    <w:rsid w:val="00534D92"/>
    <w:rsid w:val="00602F82"/>
    <w:rsid w:val="00605ADF"/>
    <w:rsid w:val="007135E4"/>
    <w:rsid w:val="0078721D"/>
    <w:rsid w:val="009129DB"/>
    <w:rsid w:val="00924D97"/>
    <w:rsid w:val="00970CE6"/>
    <w:rsid w:val="00AB5C87"/>
    <w:rsid w:val="00B75F34"/>
    <w:rsid w:val="00CA5CC2"/>
    <w:rsid w:val="00EA4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C734"/>
  <w15:chartTrackingRefBased/>
  <w15:docId w15:val="{93A3BA79-81A0-42F5-AE11-70B67B74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34"/>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44F29"/>
    <w:pPr>
      <w:keepNext/>
      <w:keepLines/>
      <w:spacing w:before="240" w:after="0"/>
      <w:ind w:firstLine="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29"/>
    <w:rPr>
      <w:rFonts w:ascii="Times New Roman" w:eastAsiaTheme="majorEastAsia" w:hAnsi="Times New Roman" w:cstheme="majorBidi"/>
      <w:b/>
      <w:color w:val="2F5496" w:themeColor="accent1" w:themeShade="BF"/>
      <w:sz w:val="32"/>
      <w:szCs w:val="32"/>
    </w:rPr>
  </w:style>
  <w:style w:type="table" w:styleId="TableGrid">
    <w:name w:val="Table Grid"/>
    <w:basedOn w:val="TableNormal"/>
    <w:uiPriority w:val="39"/>
    <w:rsid w:val="00912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766775">
      <w:bodyDiv w:val="1"/>
      <w:marLeft w:val="0"/>
      <w:marRight w:val="0"/>
      <w:marTop w:val="0"/>
      <w:marBottom w:val="0"/>
      <w:divBdr>
        <w:top w:val="none" w:sz="0" w:space="0" w:color="auto"/>
        <w:left w:val="none" w:sz="0" w:space="0" w:color="auto"/>
        <w:bottom w:val="none" w:sz="0" w:space="0" w:color="auto"/>
        <w:right w:val="none" w:sz="0" w:space="0" w:color="auto"/>
      </w:divBdr>
    </w:div>
    <w:div w:id="1509055694">
      <w:bodyDiv w:val="1"/>
      <w:marLeft w:val="0"/>
      <w:marRight w:val="0"/>
      <w:marTop w:val="0"/>
      <w:marBottom w:val="0"/>
      <w:divBdr>
        <w:top w:val="none" w:sz="0" w:space="0" w:color="auto"/>
        <w:left w:val="none" w:sz="0" w:space="0" w:color="auto"/>
        <w:bottom w:val="none" w:sz="0" w:space="0" w:color="auto"/>
        <w:right w:val="none" w:sz="0" w:space="0" w:color="auto"/>
      </w:divBdr>
    </w:div>
    <w:div w:id="1546597596">
      <w:bodyDiv w:val="1"/>
      <w:marLeft w:val="0"/>
      <w:marRight w:val="0"/>
      <w:marTop w:val="0"/>
      <w:marBottom w:val="0"/>
      <w:divBdr>
        <w:top w:val="none" w:sz="0" w:space="0" w:color="auto"/>
        <w:left w:val="none" w:sz="0" w:space="0" w:color="auto"/>
        <w:bottom w:val="none" w:sz="0" w:space="0" w:color="auto"/>
        <w:right w:val="none" w:sz="0" w:space="0" w:color="auto"/>
      </w:divBdr>
    </w:div>
    <w:div w:id="1675037076">
      <w:bodyDiv w:val="1"/>
      <w:marLeft w:val="0"/>
      <w:marRight w:val="0"/>
      <w:marTop w:val="0"/>
      <w:marBottom w:val="0"/>
      <w:divBdr>
        <w:top w:val="none" w:sz="0" w:space="0" w:color="auto"/>
        <w:left w:val="none" w:sz="0" w:space="0" w:color="auto"/>
        <w:bottom w:val="none" w:sz="0" w:space="0" w:color="auto"/>
        <w:right w:val="none" w:sz="0" w:space="0" w:color="auto"/>
      </w:divBdr>
    </w:div>
    <w:div w:id="1898667492">
      <w:bodyDiv w:val="1"/>
      <w:marLeft w:val="0"/>
      <w:marRight w:val="0"/>
      <w:marTop w:val="0"/>
      <w:marBottom w:val="0"/>
      <w:divBdr>
        <w:top w:val="none" w:sz="0" w:space="0" w:color="auto"/>
        <w:left w:val="none" w:sz="0" w:space="0" w:color="auto"/>
        <w:bottom w:val="none" w:sz="0" w:space="0" w:color="auto"/>
        <w:right w:val="none" w:sz="0" w:space="0" w:color="auto"/>
      </w:divBdr>
    </w:div>
    <w:div w:id="21316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ckprasad2616@outlook.com</cp:lastModifiedBy>
  <cp:revision>10</cp:revision>
  <dcterms:created xsi:type="dcterms:W3CDTF">2020-10-13T18:07:00Z</dcterms:created>
  <dcterms:modified xsi:type="dcterms:W3CDTF">2020-10-24T04:33:00Z</dcterms:modified>
  <cp:category/>
</cp:coreProperties>
</file>