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r>
        <w:rPr>
          <w:rFonts w:hint="default" w:ascii="Times New Roman" w:hAnsi="Times New Roman" w:cs="Times New Roman"/>
          <w:sz w:val="24"/>
          <w:szCs w:val="24"/>
        </w:rPr>
        <w:t>The research paper titled "3D Topological Support in Spatial Databases: An Overview" provides a comprehensive exploration into the realm of spatial databases with a focus on 3D topological support. Authored by Syahiirah Salleh, Uznir Ujang, and Suhaibah Azri from the 3D GIS Research Lab at Universiti Teknologi Malaysia, this paper delves into the critical aspects of spatial data storage, particularly emphasizing the significance of 3D topology in spatial databases.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Theme of the Paper:</w:t>
      </w:r>
    </w:p>
    <w:p>
      <w:pPr>
        <w:jc w:val="both"/>
        <w:rPr>
          <w:rFonts w:hint="default" w:ascii="Times New Roman" w:hAnsi="Times New Roman" w:cs="Times New Roman"/>
          <w:sz w:val="24"/>
          <w:szCs w:val="24"/>
        </w:rPr>
      </w:pPr>
      <w:r>
        <w:rPr>
          <w:rFonts w:hint="default" w:ascii="Times New Roman" w:hAnsi="Times New Roman" w:cs="Times New Roman"/>
          <w:sz w:val="24"/>
          <w:szCs w:val="24"/>
        </w:rPr>
        <w:t>Spatial data, characterized by both spatial and non-spatial properties, necessitates a database management system equipped with spatial functions to manage its unique characteristics, such as geometrical shape, topological, and positional information. The paper outlines the importance of topological information, which describes the relationship between geometries in a space, including connectivity, containment, and adjacencies. This information is foundational for complex analyses like navigation, data reconstruction, and spatial queries. However, the support for topology within spatial databases is found to be predominantly in 2D, with limited representation for 3D topological relationships. The paper reviews current implementations across various spatial databases (e.g., ArcGIS, QGIS, PostgreSQL) and proposes enhancements to support detailed 3D topological models, addressing the need for accurate representation of 3D objects in spatial analyses.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Concept Behind the Research:</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concept central to this research is the necessity for enhanced 3D topological support within spatial databases to accurately represent 3D objects and fulfill the requirements of 3D analysis. The paper argues that while current spatial databases do provide some level of topological support, it is mostly limited to 2D topology, which is insufficient for representing complex 3D relationships. This gap necessitates the development of more comprehensive 3D topological data models, structures, operators, and rules to provide the necessary support for 3D applications, such as 3D cadastre, environmental modeling, and city modeling.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Problem Discussion: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primary problem discussed in the paper is the limitation of current spatial databases in providing adequate 3D topological support. The authors observe that most spatial databases maintain topology using 2D rules, which leads to the decomposition of 3D objects into lower-dimensional representations for analysis, thereby compromising the accuracy and efficacy of 3D spatial analyses. To address this issue, the paper examines various approaches to enhancing topological support, including the adoption of topological data models, the development of custom topological extensions, and the implementation of comprehensive topological rules. These enhancements aim to enable spatial databases to manage and analyze 3D spatial objects more effectively, supporting a wide range of 3D applications without the need for object decomposition.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 conclusion, the paper emphasizes the importance of developing and integrating advanced 3D topological support in spatial databases to accurately represent and analyze 3D spatial objects. By doing so, it aims to advance the capabilities of spatial databases, ensuring they can meet the demands of complex 3D applications and analyses, thus contributing significantly to the fields of GIS and spatial information scie</w:t>
      </w:r>
      <w:bookmarkStart w:id="0" w:name="_GoBack"/>
      <w:bookmarkEnd w:id="0"/>
      <w:r>
        <w:rPr>
          <w:rFonts w:hint="default" w:ascii="Times New Roman" w:hAnsi="Times New Roman" w:cs="Times New Roman"/>
          <w:sz w:val="24"/>
          <w:szCs w:val="24"/>
        </w:rPr>
        <w:t>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F5067"/>
    <w:rsid w:val="048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2024-03-03T06:46:00Z</dcterms:created>
  <dc:creator>chand</dc:creator>
  <cp:lastModifiedBy>chand</cp:lastModifiedBy>
  <dcterms:modified xsi:type="dcterms:W3CDTF">2024-03-03T06:49:47Z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F32DE62E395649D6AB1B93DDC6830963</vt:lpwstr>
  </property>
</Properties>
</file>