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AD IA-I Literature Survey Report</w:t>
      </w:r>
    </w:p>
    <w:p w:rsidR="00000000" w:rsidDel="00000000" w:rsidP="00000000" w:rsidRDefault="00000000" w:rsidRPr="00000000" w14:paraId="00000002">
      <w:pPr>
        <w:shd w:fill="ffffff" w:val="clear"/>
        <w:jc w:val="cente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03">
      <w:pPr>
        <w:shd w:fill="ffffff" w:val="clear"/>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AY ODD 2023-24 </w:t>
      </w:r>
    </w:p>
    <w:p w:rsidR="00000000" w:rsidDel="00000000" w:rsidP="00000000" w:rsidRDefault="00000000" w:rsidRPr="00000000" w14:paraId="00000004">
      <w:pPr>
        <w:shd w:fill="ffffff" w:val="clear"/>
        <w:spacing w:after="240" w:lineRule="auto"/>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Group No: B-14</w:t>
      </w:r>
    </w:p>
    <w:p w:rsidR="00000000" w:rsidDel="00000000" w:rsidP="00000000" w:rsidRDefault="00000000" w:rsidRPr="00000000" w14:paraId="00000005">
      <w:pPr>
        <w:shd w:fill="ffffff" w:val="clear"/>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Topic: Spatial Databases</w:t>
      </w:r>
    </w:p>
    <w:p w:rsidR="00000000" w:rsidDel="00000000" w:rsidP="00000000" w:rsidRDefault="00000000" w:rsidRPr="00000000" w14:paraId="00000006">
      <w:pPr>
        <w:shd w:fill="ffffff" w:val="clear"/>
        <w:jc w:val="both"/>
        <w:rPr>
          <w:rFonts w:ascii="Times New Roman" w:cs="Times New Roman" w:eastAsia="Times New Roman" w:hAnsi="Times New Roman"/>
          <w:b w:val="1"/>
          <w:color w:val="202124"/>
          <w:sz w:val="24"/>
          <w:szCs w:val="24"/>
        </w:rPr>
      </w:pPr>
      <w:r w:rsidDel="00000000" w:rsidR="00000000" w:rsidRPr="00000000">
        <w:rPr>
          <w:rtl w:val="0"/>
        </w:rPr>
      </w:r>
    </w:p>
    <w:tbl>
      <w:tblPr>
        <w:tblStyle w:val="Table1"/>
        <w:tblW w:w="11341.000000000002"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4"/>
        <w:gridCol w:w="1985"/>
        <w:gridCol w:w="2091"/>
        <w:gridCol w:w="2091"/>
        <w:gridCol w:w="2091"/>
        <w:gridCol w:w="1569"/>
        <w:tblGridChange w:id="0">
          <w:tblGrid>
            <w:gridCol w:w="1514"/>
            <w:gridCol w:w="1985"/>
            <w:gridCol w:w="2091"/>
            <w:gridCol w:w="2091"/>
            <w:gridCol w:w="2091"/>
            <w:gridCol w:w="1569"/>
          </w:tblGrid>
        </w:tblGridChange>
      </w:tblGrid>
      <w:tr>
        <w:trPr>
          <w:cantSplit w:val="0"/>
          <w:tblHeader w:val="0"/>
        </w:trPr>
        <w:tc>
          <w:tcPr>
            <w:vMerge w:val="restart"/>
            <w:vAlign w:val="center"/>
          </w:tcPr>
          <w:p w:rsidR="00000000" w:rsidDel="00000000" w:rsidP="00000000" w:rsidRDefault="00000000" w:rsidRPr="00000000" w14:paraId="00000007">
            <w:pPr>
              <w:spacing w:after="240" w:lineRule="auto"/>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Personal Information</w:t>
            </w:r>
          </w:p>
        </w:tc>
        <w:tc>
          <w:tcPr>
            <w:vAlign w:val="center"/>
          </w:tcPr>
          <w:p w:rsidR="00000000" w:rsidDel="00000000" w:rsidP="00000000" w:rsidRDefault="00000000" w:rsidRPr="00000000" w14:paraId="00000008">
            <w:pPr>
              <w:spacing w:after="240" w:lineRule="auto"/>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Roll Number</w:t>
            </w:r>
          </w:p>
        </w:tc>
        <w:tc>
          <w:tcPr>
            <w:vAlign w:val="center"/>
          </w:tcPr>
          <w:p w:rsidR="00000000" w:rsidDel="00000000" w:rsidP="00000000" w:rsidRDefault="00000000" w:rsidRPr="00000000" w14:paraId="00000009">
            <w:pPr>
              <w:spacing w:after="24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16010422232</w:t>
            </w:r>
          </w:p>
        </w:tc>
        <w:tc>
          <w:tcPr>
            <w:vAlign w:val="center"/>
          </w:tcPr>
          <w:p w:rsidR="00000000" w:rsidDel="00000000" w:rsidP="00000000" w:rsidRDefault="00000000" w:rsidRPr="00000000" w14:paraId="0000000A">
            <w:pPr>
              <w:spacing w:after="24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16010422233</w:t>
            </w:r>
          </w:p>
        </w:tc>
        <w:tc>
          <w:tcPr>
            <w:vAlign w:val="center"/>
          </w:tcPr>
          <w:p w:rsidR="00000000" w:rsidDel="00000000" w:rsidP="00000000" w:rsidRDefault="00000000" w:rsidRPr="00000000" w14:paraId="0000000B">
            <w:pPr>
              <w:spacing w:after="24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16010422234</w:t>
            </w:r>
          </w:p>
        </w:tc>
        <w:tc>
          <w:tcPr>
            <w:vAlign w:val="center"/>
          </w:tcPr>
          <w:p w:rsidR="00000000" w:rsidDel="00000000" w:rsidP="00000000" w:rsidRDefault="00000000" w:rsidRPr="00000000" w14:paraId="0000000C">
            <w:pPr>
              <w:spacing w:after="24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16010422235</w:t>
            </w:r>
          </w:p>
        </w:tc>
      </w:tr>
      <w:tr>
        <w:trPr>
          <w:cantSplit w:val="0"/>
          <w:tblHeader w:val="0"/>
        </w:trPr>
        <w:tc>
          <w:tcPr>
            <w:vMerge w:val="continue"/>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02124"/>
                <w:sz w:val="24"/>
                <w:szCs w:val="24"/>
              </w:rPr>
            </w:pPr>
            <w:r w:rsidDel="00000000" w:rsidR="00000000" w:rsidRPr="00000000">
              <w:rPr>
                <w:rtl w:val="0"/>
              </w:rPr>
            </w:r>
          </w:p>
        </w:tc>
        <w:tc>
          <w:tcPr>
            <w:vAlign w:val="center"/>
          </w:tcPr>
          <w:p w:rsidR="00000000" w:rsidDel="00000000" w:rsidP="00000000" w:rsidRDefault="00000000" w:rsidRPr="00000000" w14:paraId="0000000E">
            <w:pPr>
              <w:spacing w:after="240" w:lineRule="auto"/>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Name</w:t>
            </w:r>
          </w:p>
        </w:tc>
        <w:tc>
          <w:tcPr>
            <w:vAlign w:val="center"/>
          </w:tcPr>
          <w:p w:rsidR="00000000" w:rsidDel="00000000" w:rsidP="00000000" w:rsidRDefault="00000000" w:rsidRPr="00000000" w14:paraId="0000000F">
            <w:pPr>
              <w:spacing w:after="24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VISHNU KRISHNA DASAN</w:t>
            </w:r>
          </w:p>
        </w:tc>
        <w:tc>
          <w:tcPr>
            <w:vAlign w:val="center"/>
          </w:tcPr>
          <w:p w:rsidR="00000000" w:rsidDel="00000000" w:rsidP="00000000" w:rsidRDefault="00000000" w:rsidRPr="00000000" w14:paraId="00000010">
            <w:pPr>
              <w:spacing w:after="24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PRACHI SANJAY GANDHI</w:t>
            </w:r>
          </w:p>
        </w:tc>
        <w:tc>
          <w:tcPr>
            <w:vAlign w:val="center"/>
          </w:tcPr>
          <w:p w:rsidR="00000000" w:rsidDel="00000000" w:rsidP="00000000" w:rsidRDefault="00000000" w:rsidRPr="00000000" w14:paraId="00000011">
            <w:pPr>
              <w:spacing w:after="24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CHANDANA RAMESH GALGALI</w:t>
            </w:r>
          </w:p>
        </w:tc>
        <w:tc>
          <w:tcPr>
            <w:vAlign w:val="center"/>
          </w:tcPr>
          <w:p w:rsidR="00000000" w:rsidDel="00000000" w:rsidP="00000000" w:rsidRDefault="00000000" w:rsidRPr="00000000" w14:paraId="00000012">
            <w:pPr>
              <w:spacing w:after="24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MAHEK THAKKAR</w:t>
            </w:r>
          </w:p>
        </w:tc>
      </w:tr>
    </w:tbl>
    <w:p w:rsidR="00000000" w:rsidDel="00000000" w:rsidP="00000000" w:rsidRDefault="00000000" w:rsidRPr="00000000" w14:paraId="00000013">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color w:val="202124"/>
          <w:sz w:val="24"/>
          <w:szCs w:val="24"/>
          <w:rtl w:val="0"/>
        </w:rPr>
        <w:t xml:space="preserve">VISHNU KRISHNA DASAN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description:</w:t>
      </w:r>
      <w:r w:rsidDel="00000000" w:rsidR="00000000" w:rsidRPr="00000000">
        <w:rPr>
          <w:rFonts w:ascii="Times New Roman" w:cs="Times New Roman" w:eastAsia="Times New Roman" w:hAnsi="Times New Roman"/>
          <w:sz w:val="24"/>
          <w:szCs w:val="24"/>
          <w:rtl w:val="0"/>
        </w:rPr>
        <w:t xml:space="preserve"> The paper "Topology Models and Rules: A 3D Spatial Database Approach by S. Salleh, U. Ujang, and S. Azri, published in 2023, explores the use of topology models and rules for 3D objects within spatial databases. It emphasizes the importance of maintaining topological information for complex spatial analysis and highlights the limitations of current spatial databases in supporting 3D topology. The study conducted experiments on existing topology rules and models within ArcGIS and Oracle spatial database, as well as the implementation of additional 3D topology rules based on a 36-Intersection Model (36IM) to determine topological relationships between 3D objects stored in Oracle. The findings reveal the dependence of 3D topology support on the availability of appropriate 3D data types within spatial databases and the potential of 3D topology rules for maintaining topological information effectively.</w:t>
      </w:r>
    </w:p>
    <w:p w:rsidR="00000000" w:rsidDel="00000000" w:rsidP="00000000" w:rsidRDefault="00000000" w:rsidRPr="00000000" w14:paraId="00000017">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Concept behind the paper:</w:t>
      </w:r>
      <w:r w:rsidDel="00000000" w:rsidR="00000000" w:rsidRPr="00000000">
        <w:rPr>
          <w:rFonts w:ascii="Times New Roman" w:cs="Times New Roman" w:eastAsia="Times New Roman" w:hAnsi="Times New Roman"/>
          <w:sz w:val="24"/>
          <w:szCs w:val="24"/>
          <w:rtl w:val="0"/>
        </w:rPr>
        <w:t xml:space="preserve"> The authors aimed to investigate the existing topology models and rules for 3D objects within ArcGIS and Oracle spatial databases, and to implement additional 3D topology rules based on a 36-intersection model (36IM) in Oracle 2. Topology is the study of the properties and relationships of geometric objects that are invariant under transformations such as stretching or bending. Topology models and rules are used to define and validate the spatial relationships between 3D objects, such as buildings, bridges, tunnels, etc. The authors wanted to compare the existing topology mechanisms with the 36IM, which is a comprehensive and consistent model for 3D topological relationships.</w:t>
      </w:r>
    </w:p>
    <w:p w:rsidR="00000000" w:rsidDel="00000000" w:rsidP="00000000" w:rsidRDefault="00000000" w:rsidRPr="00000000" w14:paraId="00000019">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Problem/Solution discussed:</w:t>
      </w:r>
      <w:r w:rsidDel="00000000" w:rsidR="00000000" w:rsidRPr="00000000">
        <w:rPr>
          <w:rFonts w:ascii="Times New Roman" w:cs="Times New Roman" w:eastAsia="Times New Roman" w:hAnsi="Times New Roman"/>
          <w:sz w:val="24"/>
          <w:szCs w:val="24"/>
          <w:rtl w:val="0"/>
        </w:rPr>
        <w:t xml:space="preserve"> The authors conducted experiments on two 3D objects with a “meets (touches)” topological relationship using the existing topology mechanisms and the 36IM topology rules. They used ArcGIS to create and store the 3D objects, and Oracle to implement the 36IM rules. They compared the results and the performance of the different approaches in terms of the accuracy, completeness, and efficiency of the topology validation and query processes. The existing topology mechanisms in ArcGIS and Oracle were unable to support 3D topology, as they were based on 2D topology rules and models1. They could not handle the complexity and diversity of 3D objects and their intersections. They also required the decomposition of 3D objects into lower-dimensional components, which resulted in information loss and redundancy7. The 36IM topology rules could determine 3D topological relationships and describe the dimensions of intersections without decomposing the 3D objects into lower-dimensional components8. They could also handle various types of 3D objects and intersections, such as point, line, surface, and volume. The 36IM rules were more accurate, complete, and efficient than the existing topology mechanisms.</w:t>
      </w:r>
    </w:p>
    <w:p w:rsidR="00000000" w:rsidDel="00000000" w:rsidP="00000000" w:rsidRDefault="00000000" w:rsidRPr="00000000" w14:paraId="0000001B">
      <w:pPr>
        <w:widowControl w:val="0"/>
        <w:shd w:fill="ffffff" w:val="clea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The authors concluded that the support for 3D topology within spatial databases depends on the availability of 3D data types and that the use of 3D topology rules is a promising approach for maintaining topological information while avoiding the breakdown of 3D objects. They suggested that future work should focus on developing more 3D topology rules and models, as well as integrating them with spatial databases and applications.</w:t>
      </w:r>
    </w:p>
    <w:p w:rsidR="00000000" w:rsidDel="00000000" w:rsidP="00000000" w:rsidRDefault="00000000" w:rsidRPr="00000000" w14:paraId="0000001D">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hd w:fill="ffffff" w:val="clea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PRACHI SANJAY GANDHI: </w:t>
      </w:r>
      <w:r w:rsidDel="00000000" w:rsidR="00000000" w:rsidRPr="00000000">
        <w:rPr>
          <w:rtl w:val="0"/>
        </w:rPr>
      </w:r>
    </w:p>
    <w:p w:rsidR="00000000" w:rsidDel="00000000" w:rsidP="00000000" w:rsidRDefault="00000000" w:rsidRPr="00000000" w14:paraId="0000001F">
      <w:pPr>
        <w:widowControl w:val="0"/>
        <w:shd w:fill="ffffff" w:val="clea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description:</w:t>
      </w:r>
      <w:r w:rsidDel="00000000" w:rsidR="00000000" w:rsidRPr="00000000">
        <w:rPr>
          <w:rtl w:val="0"/>
        </w:rPr>
      </w:r>
    </w:p>
    <w:p w:rsidR="00000000" w:rsidDel="00000000" w:rsidP="00000000" w:rsidRDefault="00000000" w:rsidRPr="00000000" w14:paraId="00000021">
      <w:pPr>
        <w:widowControl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paper titled "Efficient Processing of Spatial Queries in Line Segment Databases" by Erik G. Hoel and Hanan Samet, published in 1991, research paper deals with the efficient processing of spatial queries in linear segment databases, with a special focus on the challenges encountered in managing large datasets. It aims to optimize the storage and retrieval of spatial data, thereby improving the performance of spatial queries in various applications.</w:t>
      </w:r>
    </w:p>
    <w:p w:rsidR="00000000" w:rsidDel="00000000" w:rsidP="00000000" w:rsidRDefault="00000000" w:rsidRPr="00000000" w14:paraId="00000022">
      <w:pPr>
        <w:widowControl w:val="0"/>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Concept behind the paper:</w:t>
      </w:r>
      <w:r w:rsidDel="00000000" w:rsidR="00000000" w:rsidRPr="00000000">
        <w:rPr>
          <w:rFonts w:ascii="Times New Roman" w:cs="Times New Roman" w:eastAsia="Times New Roman" w:hAnsi="Times New Roman"/>
          <w:sz w:val="24"/>
          <w:szCs w:val="24"/>
          <w:rtl w:val="0"/>
        </w:rPr>
        <w:t xml:space="preserve"> This paper presents an adaptive bucket approach to represent spatial data in line segment databases. This approach involves partitioning the data space into smaller regions called buckets that facilitate the efficient storage and retrieval of spatial information. In this study, we evaluated different bucket approaches and identified four PMR trees as optimal representations for optimizing storage and query processing efficiency.</w:t>
      </w:r>
    </w:p>
    <w:p w:rsidR="00000000" w:rsidDel="00000000" w:rsidP="00000000" w:rsidRDefault="00000000" w:rsidRPr="00000000" w14:paraId="00000024">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Problem/Solution discussed: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widowControl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addresses the complexities involved in processing spatial queries in line segment databases, commonly found in transportation networks and polygon maps. These databases contain large amounts of geometric data, which pose challenges in storage, retrieval, and query processing. The main topic discussed is the need to develop efficient techniques to effectively manage and process spatial queries, especially when dealing with large datasets. In addition, this paper presents an algorithm designed to find the closest line segment to a given point in a database. We describe the search process and analyze its performance under different conditions such as map segment density and segmentation threshold. By examining these parameters, this study aims to provide insight to optimize spatial query execution time and storage efficiency. Furthermore, this paper shows the importance of using real data models for accurate evaluation of spatial algorithms. Considering the connectivity and distribution of real-world spatial data allows researchers to better understand the performance of space operations in real-world scenarios. This paper also suggests future research directions, such as investigating alternative distance measures and their impact on query results and outcomes.</w:t>
      </w:r>
    </w:p>
    <w:p w:rsidR="00000000" w:rsidDel="00000000" w:rsidP="00000000" w:rsidRDefault="00000000" w:rsidRPr="00000000" w14:paraId="00000027">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In conclusion, "Efficient Processing of Spatial Queries in Line Segment Databases" by Erik G. Hoel and Hanan Samet, published in 1991, which represents a major breakthrough in the processing of spatial queries within line segments, essential for applications like transportation networks and polygon maps. The use of PMR trees and an adaptive bucket approach has a significant impact on the efficiency of data storage and retrieval. A method to locate the closest line segment to a point has been developed that is subjected to extensive scrutiny across multiple conditions and significantly enhances query processing time and storage management. By utilizing real-world data models, the research establishes that it will be useful in future developments of spatial database technology.</w:t>
      </w:r>
    </w:p>
    <w:p w:rsidR="00000000" w:rsidDel="00000000" w:rsidP="00000000" w:rsidRDefault="00000000" w:rsidRPr="00000000" w14:paraId="00000029">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CHANDANA RAMESH GALGALI:</w:t>
      </w:r>
    </w:p>
    <w:p w:rsidR="00000000" w:rsidDel="00000000" w:rsidP="00000000" w:rsidRDefault="00000000" w:rsidRPr="00000000" w14:paraId="0000002A">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description:</w:t>
      </w:r>
      <w:r w:rsidDel="00000000" w:rsidR="00000000" w:rsidRPr="00000000">
        <w:rPr>
          <w:rtl w:val="0"/>
        </w:rPr>
      </w:r>
    </w:p>
    <w:p w:rsidR="00000000" w:rsidDel="00000000" w:rsidP="00000000" w:rsidRDefault="00000000" w:rsidRPr="00000000" w14:paraId="0000002C">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paper titled '3D Topological Support in Spatial Databases: An Overview,' published in 2021, provides a comprehensive exploration into the realm of spatial databases with a focus on 3D topological support. Authored by Syahiirah Salleh, Uznir Ujang, and Suhaibah Azri from the 3D GIS Research Lab at Universiti Teknologi Malaysia, this paper delves into the critical aspects of spatial data storage, particularly emphasizing the significance of 3D topology in spatial databases.</w:t>
      </w:r>
    </w:p>
    <w:p w:rsidR="00000000" w:rsidDel="00000000" w:rsidP="00000000" w:rsidRDefault="00000000" w:rsidRPr="00000000" w14:paraId="0000002D">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Concept behind the paper:</w:t>
      </w:r>
      <w:r w:rsidDel="00000000" w:rsidR="00000000" w:rsidRPr="00000000">
        <w:rPr>
          <w:rFonts w:ascii="Times New Roman" w:cs="Times New Roman" w:eastAsia="Times New Roman" w:hAnsi="Times New Roman"/>
          <w:sz w:val="24"/>
          <w:szCs w:val="24"/>
          <w:rtl w:val="0"/>
        </w:rPr>
        <w:t xml:space="preserve"> Spatial data, defined by its spatial and non-spatial properties, requires a sophisticated database management system capable of handling its unique characteristics, including geometrical shapes, topology, and positional information. The research paper emphasizes the crucial role of topological information, which outlines the relationships between geometrical entities in space—such as connectivity, containment, and adjacencies—foundational for advanced analyses like navigation, data reconstruction, and spatial queries. However, it identifies a significant limitation within current spatial databases: their support for topology is predominantly two-dimensional, inadequately representing the complex three-dimensional relationships necessary for accurate spatial analyses. The paper thoroughly reviews existing implementations across various spatial databases, such as ArcGIS, QGIS, and PostgreSQL, revealing a gap in detailed 3D topological modeling. It advocates for substantial enhancements in spatial databases to include comprehensive 3D topological data models, structures, operators, and rules. These enhancements are vital for accurately representing 3D objects and meeting the analytical demands of applications in 3D cadastre, environmental modeling, and urban planning. The core concept of this research underscores the imperative for advanced 3D topological support in spatial databases, aiming to bridge the gap between current capabilities and the needs of 3D spatial analysis, ensuring that spatial databases can fully support the intricacies of the three-dimensional world.</w:t>
      </w:r>
    </w:p>
    <w:p w:rsidR="00000000" w:rsidDel="00000000" w:rsidP="00000000" w:rsidRDefault="00000000" w:rsidRPr="00000000" w14:paraId="0000002F">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Problem/Solution discussed:</w:t>
      </w:r>
      <w:r w:rsidDel="00000000" w:rsidR="00000000" w:rsidRPr="00000000">
        <w:rPr>
          <w:rFonts w:ascii="Times New Roman" w:cs="Times New Roman" w:eastAsia="Times New Roman" w:hAnsi="Times New Roman"/>
          <w:sz w:val="24"/>
          <w:szCs w:val="24"/>
          <w:rtl w:val="0"/>
        </w:rPr>
        <w:t xml:space="preserve"> The paper tackles the significant challenge of inadequate 3D topological support in current spatial databases. It highlights a primary issue: these databases predominantly use 2D topological rules, necessitating the simplification of 3D objects into lower dimensions for analysis. This process compromises the accuracy and depth of 3D spatial analyses. To address this shortfall, the paper investigates various strategies for enhancing topological support. These strategies include adopting advanced topological data models, developing tailored topological extensions, and implementing comprehensive topological rules. Together, these enhancements aim to equip spatial databases with the capability to more effectively manage and analyze 3D objects, supporting a broader spectrum of 3D applications without compromising on the complexity of spatial relationships.</w:t>
      </w:r>
    </w:p>
    <w:p w:rsidR="00000000" w:rsidDel="00000000" w:rsidP="00000000" w:rsidRDefault="00000000" w:rsidRPr="00000000" w14:paraId="00000031">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In conclusion, this paper underscores the crucial need for the development and integration of sophisticated 3D topological support within spatial databases. Such advancements are imperative for the precise representation and analysis of 3D spatial objects, aiming to elevate the capabilities of spatial databases to accommodate the complexities of 3D applications and analyses. The realization of these enhancements promises to significantly propel forward the domains of GIS and spatial information science, opening new avenues for research and application in handling intricate 3D spatial data.</w:t>
      </w:r>
    </w:p>
    <w:p w:rsidR="00000000" w:rsidDel="00000000" w:rsidP="00000000" w:rsidRDefault="00000000" w:rsidRPr="00000000" w14:paraId="00000033">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MAHEK THAKKAR: </w:t>
      </w:r>
    </w:p>
    <w:p w:rsidR="00000000" w:rsidDel="00000000" w:rsidP="00000000" w:rsidRDefault="00000000" w:rsidRPr="00000000" w14:paraId="00000037">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description: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widowControl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titled "Research on Spatial Database Model in Grid Environment" published in 2008, was written by Liu Xiaosheng, Huang Xiaobin, and Zhao Zhiyong. The paper proposes a spatial database model for grid computing environments to overcome limitations faced by traditional spatial databases. These limitations include difficulties in accessing real-time data across databases and supporting spatial analysis in diverse environments. </w:t>
      </w:r>
    </w:p>
    <w:p w:rsidR="00000000" w:rsidDel="00000000" w:rsidP="00000000" w:rsidRDefault="00000000" w:rsidRPr="00000000" w14:paraId="0000003A">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Concept behind the paper: </w:t>
      </w:r>
      <w:r w:rsidDel="00000000" w:rsidR="00000000" w:rsidRPr="00000000">
        <w:rPr>
          <w:rFonts w:ascii="Times New Roman" w:cs="Times New Roman" w:eastAsia="Times New Roman" w:hAnsi="Times New Roman"/>
          <w:sz w:val="24"/>
          <w:szCs w:val="24"/>
          <w:rtl w:val="0"/>
        </w:rPr>
        <w:t xml:space="preserve">The central theme of the paper revolves around advancing spatial database systems through the development and deployment of a specialized model tailored for grid computing environments. By addressing the inherent limitations of traditional spatial databases, the paper aims to usher in a new era of spatial data management and analysis that is optimized for the dynamic and distributed nature of grid computing. In order to provide a solid foundation for understanding the proposed spatial database model, the paper meticulously unpacks the concept of grid computing. It elucidates how grid computing harnesses internet and web technologies to dynamically access computing resources, creating a flexible and scalable infrastructure that transcends traditional boundaries. Furthermore, the paper delves into the hierarchical organization of spatial databases, shedding light on the intricacies involved in integrating spatial and attribute data within these systems. By providing a comprehensive explanation of these key concepts, the paper lays the groundwork for the subsequent discussion on the proposed spatial database model.</w:t>
      </w:r>
    </w:p>
    <w:p w:rsidR="00000000" w:rsidDel="00000000" w:rsidP="00000000" w:rsidRDefault="00000000" w:rsidRPr="00000000" w14:paraId="0000003C">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Problem/Solution discussed:</w:t>
      </w:r>
      <w:r w:rsidDel="00000000" w:rsidR="00000000" w:rsidRPr="00000000">
        <w:rPr>
          <w:rFonts w:ascii="Times New Roman" w:cs="Times New Roman" w:eastAsia="Times New Roman" w:hAnsi="Times New Roman"/>
          <w:sz w:val="24"/>
          <w:szCs w:val="24"/>
          <w:rtl w:val="0"/>
        </w:rPr>
        <w:t xml:space="preserve"> In traditional spatial databases, accessing real-time data across different sources poses a significant challenge, leading to fragmented data silos. Moreover, supporting spatial analysis across heterogeneous environments is often hindered by the inflexibility of conventional systems. These issues result in suboptimal resource utilization and limited decision-making support, particularly in scenarios requiring real-time spatial analysis. To address these challenges, the paper proposes a spatial database model tailored for grid computing environments. By seamlessly integrating with diverse computing platforms and dynamically accessing resources as needed, this model enhances data accessibility, optimizes resource utilization, and facilitates real-time spatial analysis, thereby empowering informed decision-making processes. Through these solutions, the paper highlights the transformative potential of grid computing in revolutionizing spatial data management and analysis.</w:t>
      </w:r>
    </w:p>
    <w:p w:rsidR="00000000" w:rsidDel="00000000" w:rsidP="00000000" w:rsidRDefault="00000000" w:rsidRPr="00000000" w14:paraId="0000003E">
      <w:pPr>
        <w:widowControl w:val="0"/>
        <w:shd w:fill="ffffff" w:val="clea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hd w:fill="ffffff" w:val="clea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In conclusion, the authors summarize the superiority of the proposed spatial database model over traditional approaches, emphasizing the transformative potential of grid computing in spatial data management and analysis. Additionally, they highlight future research directions to enhance spatial database systems within grid computing environments, setting the stage for continued advancements in spatial data science.</w:t>
      </w:r>
      <w:r w:rsidDel="00000000" w:rsidR="00000000" w:rsidRPr="00000000">
        <w:rPr>
          <w:rtl w:val="0"/>
        </w:rPr>
      </w:r>
    </w:p>
    <w:p w:rsidR="00000000" w:rsidDel="00000000" w:rsidP="00000000" w:rsidRDefault="00000000" w:rsidRPr="00000000" w14:paraId="00000040">
      <w:pPr>
        <w:widowControl w:val="0"/>
        <w:shd w:fill="ffffff" w:val="clea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widowControl w:val="0"/>
        <w:shd w:fill="ffffff" w:val="clear"/>
        <w:spacing w:line="240" w:lineRule="auto"/>
        <w:jc w:val="both"/>
        <w:rPr>
          <w:rFonts w:ascii="Times New Roman" w:cs="Times New Roman" w:eastAsia="Times New Roman" w:hAnsi="Times New Roman"/>
          <w:b w:val="1"/>
          <w:sz w:val="24"/>
          <w:szCs w:val="24"/>
        </w:rPr>
      </w:pPr>
      <w:bookmarkStart w:colFirst="0" w:colLast="0" w:name="_heading=h.30j0zll" w:id="0"/>
      <w:bookmarkEnd w:id="0"/>
      <w:r w:rsidDel="00000000" w:rsidR="00000000" w:rsidRPr="00000000">
        <w:rPr>
          <w:rFonts w:ascii="Times New Roman" w:cs="Times New Roman" w:eastAsia="Times New Roman" w:hAnsi="Times New Roman"/>
          <w:b w:val="1"/>
          <w:sz w:val="24"/>
          <w:szCs w:val="24"/>
          <w:rtl w:val="0"/>
        </w:rPr>
        <w:t xml:space="preserve">Summary of Literature Survey:     </w:t>
      </w:r>
    </w:p>
    <w:p w:rsidR="00000000" w:rsidDel="00000000" w:rsidP="00000000" w:rsidRDefault="00000000" w:rsidRPr="00000000" w14:paraId="00000042">
      <w:pPr>
        <w:widowControl w:val="0"/>
        <w:shd w:fill="ffffff" w:val="clear"/>
        <w:spacing w:line="240" w:lineRule="auto"/>
        <w:jc w:val="both"/>
        <w:rPr>
          <w:rFonts w:ascii="Times New Roman" w:cs="Times New Roman" w:eastAsia="Times New Roman" w:hAnsi="Times New Roman"/>
          <w:sz w:val="24"/>
          <w:szCs w:val="24"/>
        </w:rPr>
      </w:pPr>
      <w:bookmarkStart w:colFirst="0" w:colLast="0" w:name="_heading=h.ivnj8exwqar" w:id="1"/>
      <w:bookmarkEnd w:id="1"/>
      <w:r w:rsidDel="00000000" w:rsidR="00000000" w:rsidRPr="00000000">
        <w:rPr>
          <w:rFonts w:ascii="Times New Roman" w:cs="Times New Roman" w:eastAsia="Times New Roman" w:hAnsi="Times New Roman"/>
          <w:sz w:val="24"/>
          <w:szCs w:val="24"/>
          <w:rtl w:val="0"/>
        </w:rPr>
        <w:t xml:space="preserve">The collective analysis of these documents showcases the critical evolution within spatial databases, emphasizing the need for advanced models to effectively manage, store, and process spatial data. These studies highlight innovations such as the adaptation of linear segment databases for enhanced query efficiency, the implementation of 3D topology rules for superior spatial analysis, and the integration of spatial databases with grid computing. Such advancements represent a shift towards more dynamic, scalable, and accessible data management systems, capable of addressing real-time data access and spatial analysis challenges across varied environments.</w:t>
      </w:r>
    </w:p>
    <w:p w:rsidR="00000000" w:rsidDel="00000000" w:rsidP="00000000" w:rsidRDefault="00000000" w:rsidRPr="00000000" w14:paraId="00000043">
      <w:pPr>
        <w:widowControl w:val="0"/>
        <w:shd w:fill="ffffff" w:val="clear"/>
        <w:spacing w:line="240" w:lineRule="auto"/>
        <w:jc w:val="both"/>
        <w:rPr>
          <w:rFonts w:ascii="Times New Roman" w:cs="Times New Roman" w:eastAsia="Times New Roman" w:hAnsi="Times New Roman"/>
          <w:sz w:val="24"/>
          <w:szCs w:val="24"/>
        </w:rPr>
      </w:pPr>
      <w:bookmarkStart w:colFirst="0" w:colLast="0" w:name="_heading=h.vboinusnr9s5" w:id="2"/>
      <w:bookmarkEnd w:id="2"/>
      <w:r w:rsidDel="00000000" w:rsidR="00000000" w:rsidRPr="00000000">
        <w:rPr>
          <w:rtl w:val="0"/>
        </w:rPr>
      </w:r>
    </w:p>
    <w:p w:rsidR="00000000" w:rsidDel="00000000" w:rsidP="00000000" w:rsidRDefault="00000000" w:rsidRPr="00000000" w14:paraId="00000044">
      <w:pPr>
        <w:widowControl w:val="0"/>
        <w:shd w:fill="ffffff" w:val="clear"/>
        <w:spacing w:line="240" w:lineRule="auto"/>
        <w:jc w:val="both"/>
        <w:rPr>
          <w:rFonts w:ascii="Times New Roman" w:cs="Times New Roman" w:eastAsia="Times New Roman" w:hAnsi="Times New Roman"/>
          <w:sz w:val="24"/>
          <w:szCs w:val="24"/>
        </w:rPr>
      </w:pPr>
      <w:bookmarkStart w:colFirst="0" w:colLast="0" w:name="_heading=h.ivnj8exwqar" w:id="1"/>
      <w:bookmarkEnd w:id="1"/>
      <w:r w:rsidDel="00000000" w:rsidR="00000000" w:rsidRPr="00000000">
        <w:rPr>
          <w:rFonts w:ascii="Times New Roman" w:cs="Times New Roman" w:eastAsia="Times New Roman" w:hAnsi="Times New Roman"/>
          <w:sz w:val="24"/>
          <w:szCs w:val="24"/>
          <w:rtl w:val="0"/>
        </w:rPr>
        <w:t xml:space="preserve">The papers demonstrate a unified effort to move beyond traditional 2D models, advocating for comprehensive 3D topological models to support the complexities of 3D spatial relationships. This shift not only promises improved functionality for spatial databases but also prepares them to meet the demands of advanced 3D applications.</w:t>
      </w:r>
    </w:p>
    <w:p w:rsidR="00000000" w:rsidDel="00000000" w:rsidP="00000000" w:rsidRDefault="00000000" w:rsidRPr="00000000" w14:paraId="00000045">
      <w:pPr>
        <w:widowControl w:val="0"/>
        <w:shd w:fill="ffffff" w:val="clear"/>
        <w:spacing w:line="240" w:lineRule="auto"/>
        <w:jc w:val="both"/>
        <w:rPr>
          <w:rFonts w:ascii="Times New Roman" w:cs="Times New Roman" w:eastAsia="Times New Roman" w:hAnsi="Times New Roman"/>
          <w:sz w:val="24"/>
          <w:szCs w:val="24"/>
        </w:rPr>
      </w:pPr>
      <w:bookmarkStart w:colFirst="0" w:colLast="0" w:name="_heading=h.ym0241epynza" w:id="3"/>
      <w:bookmarkEnd w:id="3"/>
      <w:r w:rsidDel="00000000" w:rsidR="00000000" w:rsidRPr="00000000">
        <w:rPr>
          <w:rtl w:val="0"/>
        </w:rPr>
      </w:r>
    </w:p>
    <w:p w:rsidR="00000000" w:rsidDel="00000000" w:rsidP="00000000" w:rsidRDefault="00000000" w:rsidRPr="00000000" w14:paraId="00000046">
      <w:pPr>
        <w:widowControl w:val="0"/>
        <w:shd w:fill="ffffff" w:val="clear"/>
        <w:spacing w:line="240" w:lineRule="auto"/>
        <w:jc w:val="both"/>
        <w:rPr>
          <w:rFonts w:ascii="Times New Roman" w:cs="Times New Roman" w:eastAsia="Times New Roman" w:hAnsi="Times New Roman"/>
          <w:sz w:val="24"/>
          <w:szCs w:val="24"/>
        </w:rPr>
      </w:pPr>
      <w:bookmarkStart w:colFirst="0" w:colLast="0" w:name="_heading=h.ivnj8exwqar" w:id="1"/>
      <w:bookmarkEnd w:id="1"/>
      <w:r w:rsidDel="00000000" w:rsidR="00000000" w:rsidRPr="00000000">
        <w:rPr>
          <w:rFonts w:ascii="Times New Roman" w:cs="Times New Roman" w:eastAsia="Times New Roman" w:hAnsi="Times New Roman"/>
          <w:sz w:val="24"/>
          <w:szCs w:val="24"/>
          <w:rtl w:val="0"/>
        </w:rPr>
        <w:t xml:space="preserve">Collectively, the research offers a spectrum of improvements from optimizing query processing and data management in specific scenarios to foundational enhancements in database architecture with 3D topology. This marks a significant movement towards complex, efficient spatial data management systems, essential for a wide range of applications including urban planning and real-time spatial analysis. In essence, these contributions herald a new era for spatial database technology, embracing 3D spatial data's complexities and indicating directions for future research.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widowControl w:val="0"/>
        <w:shd w:fill="ffffff" w:val="clear"/>
        <w:spacing w:line="240" w:lineRule="auto"/>
        <w:ind w:left="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widowControl w:val="0"/>
        <w:shd w:fill="ffffff" w:val="clea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49">
      <w:pPr>
        <w:widowControl w:val="0"/>
        <w:numPr>
          <w:ilvl w:val="0"/>
          <w:numId w:val="1"/>
        </w:numPr>
        <w:shd w:fill="ffffff" w:val="clea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 Salleh, U. Ujang, and S. Azri, "Topology Models and Rules: A 3D Spatial Database Approach," in Proc. of the ISPRS Geospatial Week 2023, Cairo, Egypt, 2-7 September 2023, vol. XLVIII-1/W2-2023, pp. 117-122.</w:t>
      </w:r>
    </w:p>
    <w:p w:rsidR="00000000" w:rsidDel="00000000" w:rsidP="00000000" w:rsidRDefault="00000000" w:rsidRPr="00000000" w14:paraId="0000004A">
      <w:pPr>
        <w:widowControl w:val="0"/>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https://doi.org/10.5194/isprs-archives-XLVIII-1-W2-2023-117-2023</w:t>
      </w:r>
    </w:p>
    <w:p w:rsidR="00000000" w:rsidDel="00000000" w:rsidP="00000000" w:rsidRDefault="00000000" w:rsidRPr="00000000" w14:paraId="0000004B">
      <w:pPr>
        <w:widowControl w:val="0"/>
        <w:numPr>
          <w:ilvl w:val="0"/>
          <w:numId w:val="1"/>
        </w:numPr>
        <w:shd w:fill="ffffff" w:val="clea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 G. Hoel and H. Samet, "Efficient Processing of Spatial Queries in Line Segment Databases," in Proc. of the 2nd Symposium on Large Spatial Databases (SSD'91), Zurich, Switzerland, Aug. 1991.</w:t>
      </w:r>
    </w:p>
    <w:p w:rsidR="00000000" w:rsidDel="00000000" w:rsidP="00000000" w:rsidRDefault="00000000" w:rsidRPr="00000000" w14:paraId="0000004C">
      <w:pPr>
        <w:widowControl w:val="0"/>
        <w:numPr>
          <w:ilvl w:val="0"/>
          <w:numId w:val="1"/>
        </w:numPr>
        <w:shd w:fill="ffffff" w:val="clea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 Salleh, U. Ujang, and S. Azri, "3D Topological Support in Spatial Databases: An Overview," in Proc. of the 6th International Conference on Smart City Applications, Karabuk University, Virtual Safranbolu, Turkey, 27-29 October 2021, vol. XLVI-4/W5-2021, pp. 473-478.</w:t>
      </w:r>
    </w:p>
    <w:p w:rsidR="00000000" w:rsidDel="00000000" w:rsidP="00000000" w:rsidRDefault="00000000" w:rsidRPr="00000000" w14:paraId="0000004D">
      <w:pPr>
        <w:widowControl w:val="0"/>
        <w:shd w:fill="ffffff" w:val="clea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https://doi.org/10.5194/isprs-archives-XLVI-4-W5-2021-473-2021</w:t>
      </w:r>
    </w:p>
    <w:p w:rsidR="00000000" w:rsidDel="00000000" w:rsidP="00000000" w:rsidRDefault="00000000" w:rsidRPr="00000000" w14:paraId="0000004E">
      <w:pPr>
        <w:widowControl w:val="0"/>
        <w:numPr>
          <w:ilvl w:val="0"/>
          <w:numId w:val="1"/>
        </w:numPr>
        <w:shd w:fill="ffffff" w:val="clea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 Xiaosheng, H. Xiaobin, and Z. Zhiyong, "Research on Spatial Database Model in Grid Environment," in The International Archives of the Photogrammetry, Remote Sensing and Spatial Information Sciences, Beijing, 2008, vol. XXXVII, Part B4.</w:t>
      </w:r>
    </w:p>
    <w:p w:rsidR="00000000" w:rsidDel="00000000" w:rsidP="00000000" w:rsidRDefault="00000000" w:rsidRPr="00000000" w14:paraId="0000004F">
      <w:pPr>
        <w:widowControl w:val="0"/>
        <w:shd w:fill="ffffff" w:val="clea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widowControl w:val="0"/>
        <w:shd w:fill="ffffff" w:val="clear"/>
        <w:spacing w:line="240"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7" w:type="default"/>
      <w:pgSz w:h="15840" w:w="12240" w:orient="portrait"/>
      <w:pgMar w:bottom="426" w:top="630" w:left="1134" w:right="1440" w:header="45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32"/>
        <w:szCs w:val="32"/>
        <w:rtl w:val="0"/>
      </w:rPr>
      <w:t xml:space="preserve">K. J. Somaiya College of Engineering, Mumbai-77</w:t>
      <w:br w:type="textWrapping"/>
    </w:r>
    <w:r w:rsidDel="00000000" w:rsidR="00000000" w:rsidRPr="00000000">
      <w:rPr>
        <w:rFonts w:ascii="Times New Roman" w:cs="Times New Roman" w:eastAsia="Times New Roman" w:hAnsi="Times New Roman"/>
        <w:color w:val="000000"/>
        <w:sz w:val="24"/>
        <w:szCs w:val="24"/>
        <w:rtl w:val="0"/>
      </w:rPr>
      <w:t xml:space="preserve">(A Constituent College of Somaiya Vidyavihar University)</w:t>
    </w:r>
  </w:p>
  <w:p w:rsidR="00000000" w:rsidDel="00000000" w:rsidP="00000000" w:rsidRDefault="00000000" w:rsidRPr="00000000" w14:paraId="00000052">
    <w:pPr>
      <w:spacing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3">
    <w:pPr>
      <w:spacing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4"/>
        <w:szCs w:val="24"/>
        <w:rtl w:val="0"/>
      </w:rPr>
      <w:t xml:space="preserve">Department of Information Technology</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paragraph" w:styleId="Header">
    <w:name w:val="header"/>
    <w:basedOn w:val="Normal"/>
    <w:link w:val="HeaderChar"/>
    <w:uiPriority w:val="99"/>
    <w:unhideWhenUsed w:val="1"/>
    <w:rsid w:val="004F6904"/>
    <w:pPr>
      <w:tabs>
        <w:tab w:val="center" w:pos="4513"/>
        <w:tab w:val="right" w:pos="9026"/>
      </w:tabs>
      <w:spacing w:line="240" w:lineRule="auto"/>
    </w:pPr>
    <w:rPr>
      <w:szCs w:val="20"/>
    </w:rPr>
  </w:style>
  <w:style w:type="character" w:styleId="HeaderChar" w:customStyle="1">
    <w:name w:val="Header Char"/>
    <w:basedOn w:val="DefaultParagraphFont"/>
    <w:link w:val="Header"/>
    <w:uiPriority w:val="99"/>
    <w:rsid w:val="004F6904"/>
    <w:rPr>
      <w:szCs w:val="20"/>
    </w:rPr>
  </w:style>
  <w:style w:type="paragraph" w:styleId="Footer">
    <w:name w:val="footer"/>
    <w:basedOn w:val="Normal"/>
    <w:link w:val="FooterChar"/>
    <w:uiPriority w:val="99"/>
    <w:unhideWhenUsed w:val="1"/>
    <w:rsid w:val="004F6904"/>
    <w:pPr>
      <w:tabs>
        <w:tab w:val="center" w:pos="4513"/>
        <w:tab w:val="right" w:pos="9026"/>
      </w:tabs>
      <w:spacing w:line="240" w:lineRule="auto"/>
    </w:pPr>
    <w:rPr>
      <w:szCs w:val="20"/>
    </w:rPr>
  </w:style>
  <w:style w:type="character" w:styleId="FooterChar" w:customStyle="1">
    <w:name w:val="Footer Char"/>
    <w:basedOn w:val="DefaultParagraphFont"/>
    <w:link w:val="Footer"/>
    <w:uiPriority w:val="99"/>
    <w:rsid w:val="004F6904"/>
    <w:rPr>
      <w:szCs w:val="20"/>
    </w:rPr>
  </w:style>
  <w:style w:type="table" w:styleId="a0" w:customStyle="1">
    <w:basedOn w:val="TableNormal"/>
    <w:pPr>
      <w:spacing w:line="240" w:lineRule="auto"/>
    </w:pPr>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0bLB3xTq5GvoAdWNX/IT2mav0g==">CgMxLjAyCWguMzBqMHpsbDINaC5pdm5qOGV4d3FhcjIOaC52Ym9pbnVzbnI5czUyDWguaXZuajhleHdxYXIyDmgueW0wMjQxZXB5bnphMg1oLml2bmo4ZXh3cWFyOAByITEtMS1hZ09haTl5V2xhS084Q3B1bFNVWEpEam9ieVdTTQ==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2024-03-12T09:09:00Z</dcterms:created>
  <dc:creator>MKV</dc:creator>
</cp:coreProperties>
</file>