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1" w:right="0" w:hanging="3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after="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B-1 </w:t>
        <w:tab/>
        <w:tab/>
        <w:tab/>
        <w:tab/>
        <w:tab/>
        <w:tab/>
        <w:t xml:space="preserve">             Experiment Number: 1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Number: 16010422234 </w:t>
        <w:tab/>
        <w:tab/>
        <w:tab/>
        <w:tab/>
        <w:tab/>
        <w:t xml:space="preserve"> Name: Chandana Ramesh Galgali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of the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comprehend Case Study for AI application for PEAS and Task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Program/ 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experiment students have to individually select a topic on any developed AI Agent/application (ex. Apple Siri, a Virtual assistant). Get the topic approved from the batch in-charge.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application/agent from artificial intelligence point of view and give description and features for the same.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features of selected AI with other existing AI agents (Google Assistant, Samsung Bixby) in terms of  few performance metrics.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its PEAS representation in table format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the type of AI agent and type of Environment for chosen application/AI agent.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0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Output/Result:</w:t>
      </w:r>
    </w:p>
    <w:p w:rsidR="00000000" w:rsidDel="00000000" w:rsidP="00000000" w:rsidRDefault="00000000" w:rsidRPr="00000000" w14:paraId="0000000F">
      <w:pP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Remote Patient Monitoring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Application/Agent Description and Features:</w:t>
      </w:r>
    </w:p>
    <w:p w:rsidR="00000000" w:rsidDel="00000000" w:rsidP="00000000" w:rsidRDefault="00000000" w:rsidRPr="00000000" w14:paraId="00000011">
      <w:pP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2">
      <w:pP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Remote Patient Monitoring System utilizes artificial intelligence to collect and analyze patient data remotely, enabling healthcare professionals to monitor and manage patients' health conditions without physical presence.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Real-time Data Collection: Gathers vital signs and health-related data from patients.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Analytics: Utilizes AI algorithms to predict potential health issues based on collected data.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Anomaly Detection: Identifies deviations from normal health parameters.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Alerts and Notifications: Sends alerts to healthcare providers in case of critical situations.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Adaptive Learning: Improves predictions and insights over time based on continuous data analysis.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Wearables: Connects with wearable devices to enhance data accuracy.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Security: Implements robust security measures to protect patient information.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Engagement: Facilitates communication between patients and healthcare providers.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Remote Consultation: Enables virtual consultations based on monitored data.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Comparison with Other AI Agents: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1.3060487511284"/>
        <w:gridCol w:w="1895.6605476978632"/>
        <w:gridCol w:w="1921.0111345170026"/>
        <w:gridCol w:w="1921.0111345170026"/>
        <w:gridCol w:w="1921.0111345170026"/>
        <w:tblGridChange w:id="0">
          <w:tblGrid>
            <w:gridCol w:w="1701.3060487511284"/>
            <w:gridCol w:w="1895.6605476978632"/>
            <w:gridCol w:w="1921.0111345170026"/>
            <w:gridCol w:w="1921.0111345170026"/>
            <w:gridCol w:w="1921.0111345170026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 Metrics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Remote Patient Monitoring 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IBM Watson Health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Google Health 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Microsoft Healthcare 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Accuracy of Predictions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Real-time Monitoring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Anomaly Detection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Effective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Adaptive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Integration with Wearables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Seamless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Robust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Patient Engagement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PEAS Representation: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4.0541948931736"/>
        <w:gridCol w:w="6135.945805106827"/>
        <w:tblGridChange w:id="0">
          <w:tblGrid>
            <w:gridCol w:w="3224.0541948931736"/>
            <w:gridCol w:w="6135.945805106827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PEAS Components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Performance Measure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Accuracy of predictions, response time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Healthcare settings, patient homes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Alerts, notifications, virtual consultation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Wearable devices, health monitoring equipment</w:t>
            </w:r>
          </w:p>
        </w:tc>
      </w:tr>
    </w:tbl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Type of AI Agent and Environment: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76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AI Agent: Reactive/Learning AI with learning capabilities (learns and adapts from continuous data).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Environment: Dynamic environment with real-time data changes, integration with wearables, and various patient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bottom w:color="000000" w:space="0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Understand structure, types and PEAS parameters of an AI (Artificial Intelligence)agent and formalize the problem.</w:t>
      </w:r>
    </w:p>
    <w:p w:rsidR="00000000" w:rsidDel="00000000" w:rsidP="00000000" w:rsidRDefault="00000000" w:rsidRPr="00000000" w14:paraId="00000056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(Based on the Results and outcomes achieved):</w:t>
      </w:r>
    </w:p>
    <w:p w:rsidR="00000000" w:rsidDel="00000000" w:rsidP="00000000" w:rsidRDefault="00000000" w:rsidRPr="00000000" w14:paraId="00000058">
      <w:pPr>
        <w:spacing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experiment successfully achieved its aim of comprehending a case study for AI application using the PEAS framework and understanding the Task Environment. The insights gained contribute to a broader understanding of how AI is applied in healthcare, providing remote monitoring solutions that can significantly impact patient outcomes and healthcare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1" w:sz="4" w:val="single"/>
        </w:pBdr>
        <w:spacing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9" w:line="276" w:lineRule="auto"/>
        <w:ind w:left="0" w:righ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tabs>
          <w:tab w:val="left" w:leader="none" w:pos="460"/>
        </w:tabs>
        <w:spacing w:after="0" w:before="1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Stuart Russell and Peter  Norvig,  Artificial  Intelligence:  A  Modern  Approach,  Second Edition, Pearson Publication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after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Elaine Rich, Kevin Knight, Artificial Intelligence, Tata McGraw Hill, 1999.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KJSCE/IT/SY/SEM IV/HO-IAI/2023-24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UlNnVmwH765EHwmY9cm8oGCf4A==">CgMxLjAyCGguZ2pkZ3hzOAByITFnVlpxcDIxMmt6Uk9QZ1BTVi1YRm5Ba09TLTBLT3FhWQ==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